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2EDB0" w14:textId="77777777" w:rsidR="007355B7" w:rsidRPr="003826D7" w:rsidRDefault="007355B7" w:rsidP="007355B7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</w:t>
      </w:r>
    </w:p>
    <w:p w14:paraId="02C54A63" w14:textId="77777777" w:rsidR="007355B7" w:rsidRPr="003826D7" w:rsidRDefault="007355B7" w:rsidP="007355B7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протоколом заседания комиссии </w:t>
      </w:r>
    </w:p>
    <w:p w14:paraId="65C37C73" w14:textId="77777777" w:rsidR="007355B7" w:rsidRPr="003826D7" w:rsidRDefault="007355B7" w:rsidP="007355B7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повышению качества услуг </w:t>
      </w:r>
    </w:p>
    <w:p w14:paraId="178A225F" w14:textId="77777777" w:rsidR="007355B7" w:rsidRPr="003826D7" w:rsidRDefault="007355B7" w:rsidP="007355B7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Свердловской области </w:t>
      </w:r>
    </w:p>
    <w:p w14:paraId="295551C8" w14:textId="77777777" w:rsidR="007355B7" w:rsidRDefault="007355B7" w:rsidP="007355B7">
      <w:pPr>
        <w:spacing w:after="0" w:line="240" w:lineRule="auto"/>
        <w:ind w:left="10206"/>
        <w:rPr>
          <w:rFonts w:ascii="Times New Roman" w:hAnsi="Times New Roman"/>
          <w:b/>
          <w:sz w:val="24"/>
          <w:szCs w:val="24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_____________ № _______________</w:t>
      </w:r>
    </w:p>
    <w:p w14:paraId="723EC792" w14:textId="77777777" w:rsidR="00301C6C" w:rsidRDefault="00301C6C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B2EC9" w14:textId="77777777" w:rsidR="00301C6C" w:rsidRDefault="00301C6C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C30D7" w14:textId="77777777" w:rsidR="003E758F" w:rsidRDefault="002A53C7" w:rsidP="003E7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A1BF8" w:rsidRPr="00C879BD">
        <w:rPr>
          <w:rFonts w:ascii="Times New Roman" w:hAnsi="Times New Roman" w:cs="Times New Roman"/>
          <w:b/>
          <w:sz w:val="24"/>
          <w:szCs w:val="24"/>
        </w:rPr>
        <w:t>мероприятий по опт</w:t>
      </w:r>
      <w:r w:rsidR="00384A04" w:rsidRPr="00C879BD">
        <w:rPr>
          <w:rFonts w:ascii="Times New Roman" w:hAnsi="Times New Roman" w:cs="Times New Roman"/>
          <w:b/>
          <w:sz w:val="24"/>
          <w:szCs w:val="24"/>
        </w:rPr>
        <w:t>имизации наиболее востребованной государственной</w:t>
      </w:r>
      <w:r w:rsidR="00EA1BF8" w:rsidRPr="00C879B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384A04" w:rsidRPr="00C879BD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14:paraId="7B8A7B46" w14:textId="77777777" w:rsidR="003E758F" w:rsidRPr="00C879BD" w:rsidRDefault="003E758F" w:rsidP="003E7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C84">
        <w:rPr>
          <w:rFonts w:ascii="Times New Roman" w:hAnsi="Times New Roman" w:cs="Times New Roman"/>
          <w:b/>
          <w:sz w:val="24"/>
          <w:szCs w:val="24"/>
        </w:rPr>
        <w:t>Министерства социальной политики Свердловской области</w:t>
      </w:r>
    </w:p>
    <w:p w14:paraId="4A9C4BA7" w14:textId="774D4B29" w:rsidR="00EA1BF8" w:rsidRPr="00C879BD" w:rsidRDefault="00384A04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79BD">
        <w:rPr>
          <w:rFonts w:ascii="Times New Roman" w:hAnsi="Times New Roman" w:cs="Times New Roman"/>
          <w:b/>
          <w:sz w:val="24"/>
          <w:szCs w:val="24"/>
        </w:rPr>
        <w:t>«</w:t>
      </w:r>
      <w:r w:rsidR="006F5322" w:rsidRPr="006F5322">
        <w:rPr>
          <w:rFonts w:ascii="Times New Roman" w:hAnsi="Times New Roman" w:cs="Times New Roman"/>
          <w:b/>
          <w:sz w:val="24"/>
          <w:szCs w:val="24"/>
        </w:rPr>
        <w:t>Назначение и выплата ежемесячного пособия родителю (лицу, его заменяющему), воспитывающему ребенка-инвалида</w:t>
      </w:r>
      <w:r w:rsidRPr="00C879BD">
        <w:rPr>
          <w:rFonts w:ascii="Times New Roman" w:hAnsi="Times New Roman" w:cs="Times New Roman"/>
          <w:b/>
          <w:sz w:val="24"/>
          <w:szCs w:val="24"/>
        </w:rPr>
        <w:t>»</w:t>
      </w:r>
    </w:p>
    <w:p w14:paraId="690F353C" w14:textId="77777777" w:rsidR="00732B82" w:rsidRPr="00C879BD" w:rsidRDefault="00732B82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A2A66" w14:textId="6FB2DA15" w:rsidR="00384A04" w:rsidRPr="00C879BD" w:rsidRDefault="00384A04" w:rsidP="00C8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BD">
        <w:rPr>
          <w:rFonts w:ascii="Times New Roman" w:hAnsi="Times New Roman" w:cs="Times New Roman"/>
          <w:sz w:val="24"/>
          <w:szCs w:val="24"/>
        </w:rPr>
        <w:t xml:space="preserve">План мероприятий разработан во исполнение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2516-р, утвержденного распоряжением Правительства Российской Федерации от </w:t>
      </w:r>
      <w:r w:rsidR="00B1041C">
        <w:rPr>
          <w:rFonts w:ascii="Times New Roman" w:hAnsi="Times New Roman" w:cs="Times New Roman"/>
          <w:sz w:val="24"/>
          <w:szCs w:val="24"/>
        </w:rPr>
        <w:t>0</w:t>
      </w:r>
      <w:r w:rsidRPr="00C879BD">
        <w:rPr>
          <w:rFonts w:ascii="Times New Roman" w:hAnsi="Times New Roman" w:cs="Times New Roman"/>
          <w:sz w:val="24"/>
          <w:szCs w:val="24"/>
        </w:rPr>
        <w:t>9</w:t>
      </w:r>
      <w:r w:rsidR="00B1041C">
        <w:rPr>
          <w:rFonts w:ascii="Times New Roman" w:hAnsi="Times New Roman" w:cs="Times New Roman"/>
          <w:sz w:val="24"/>
          <w:szCs w:val="24"/>
        </w:rPr>
        <w:t>.06.</w:t>
      </w:r>
      <w:r w:rsidRPr="00C879BD">
        <w:rPr>
          <w:rFonts w:ascii="Times New Roman" w:hAnsi="Times New Roman" w:cs="Times New Roman"/>
          <w:sz w:val="24"/>
          <w:szCs w:val="24"/>
        </w:rPr>
        <w:t>2014 № 991-р</w:t>
      </w:r>
      <w:r w:rsidR="00732B82" w:rsidRPr="00C879BD">
        <w:rPr>
          <w:rFonts w:ascii="Times New Roman" w:hAnsi="Times New Roman" w:cs="Times New Roman"/>
          <w:sz w:val="24"/>
          <w:szCs w:val="24"/>
        </w:rPr>
        <w:t>,</w:t>
      </w:r>
      <w:r w:rsidRPr="00C879BD">
        <w:rPr>
          <w:rFonts w:ascii="Times New Roman" w:hAnsi="Times New Roman" w:cs="Times New Roman"/>
          <w:sz w:val="24"/>
          <w:szCs w:val="24"/>
        </w:rPr>
        <w:t xml:space="preserve"> Детального плана </w:t>
      </w:r>
      <w:r w:rsidR="00BA6056">
        <w:rPr>
          <w:rFonts w:ascii="Times New Roman" w:hAnsi="Times New Roman" w:cs="Times New Roman"/>
          <w:sz w:val="24"/>
          <w:szCs w:val="24"/>
        </w:rPr>
        <w:t xml:space="preserve">№ 01-01-55/362 </w:t>
      </w:r>
      <w:r w:rsidRPr="00C879BD">
        <w:rPr>
          <w:rFonts w:ascii="Times New Roman" w:hAnsi="Times New Roman" w:cs="Times New Roman"/>
          <w:sz w:val="24"/>
          <w:szCs w:val="24"/>
        </w:rPr>
        <w:t xml:space="preserve">мероприятий по достижению на территории Свердловской области показателя «Доля граждан, использующих механизм получения государственных и муниципальных услуг в электронной форме, к 2018 году </w:t>
      </w:r>
      <w:r w:rsidR="009C3F26">
        <w:rPr>
          <w:rFonts w:ascii="Times New Roman" w:hAnsi="Times New Roman" w:cs="Times New Roman"/>
          <w:sz w:val="24"/>
          <w:szCs w:val="24"/>
        </w:rPr>
        <w:t xml:space="preserve">– </w:t>
      </w:r>
      <w:r w:rsidRPr="00C879BD">
        <w:rPr>
          <w:rFonts w:ascii="Times New Roman" w:hAnsi="Times New Roman" w:cs="Times New Roman"/>
          <w:sz w:val="24"/>
          <w:szCs w:val="24"/>
        </w:rPr>
        <w:t>не менее 70 %», установленного подпунктом «в» пункта 1 Указа Президента Российской Федерации от 07 мая 2012 года № 601 «Об основных направлениях совершенствования системы государственного управления», утвержденного 10 декабря 2015 года Д.В. Паслером</w:t>
      </w:r>
      <w:r w:rsidR="00732B82" w:rsidRPr="00C879BD">
        <w:rPr>
          <w:rFonts w:ascii="Times New Roman" w:hAnsi="Times New Roman" w:cs="Times New Roman"/>
          <w:sz w:val="24"/>
          <w:szCs w:val="24"/>
        </w:rPr>
        <w:t xml:space="preserve">, Методических рекомендаций по достижению показателя по доле граждан, использующих механизм получения государственных и муниципальных услуг в электронной форме, </w:t>
      </w:r>
      <w:r w:rsidR="009C0312">
        <w:rPr>
          <w:rFonts w:ascii="Times New Roman" w:hAnsi="Times New Roman" w:cs="Times New Roman"/>
          <w:sz w:val="24"/>
          <w:szCs w:val="24"/>
        </w:rPr>
        <w:t>одобренных</w:t>
      </w:r>
      <w:r w:rsidR="00732B82" w:rsidRPr="00C879BD">
        <w:rPr>
          <w:rFonts w:ascii="Times New Roman" w:hAnsi="Times New Roman" w:cs="Times New Roman"/>
          <w:sz w:val="24"/>
          <w:szCs w:val="24"/>
        </w:rPr>
        <w:t xml:space="preserve">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14</w:t>
      </w:r>
      <w:r w:rsidR="00B1041C">
        <w:rPr>
          <w:rFonts w:ascii="Times New Roman" w:hAnsi="Times New Roman" w:cs="Times New Roman"/>
          <w:sz w:val="24"/>
          <w:szCs w:val="24"/>
        </w:rPr>
        <w:t>.10.</w:t>
      </w:r>
      <w:r w:rsidR="00732B82" w:rsidRPr="00C879BD">
        <w:rPr>
          <w:rFonts w:ascii="Times New Roman" w:hAnsi="Times New Roman" w:cs="Times New Roman"/>
          <w:sz w:val="24"/>
          <w:szCs w:val="24"/>
        </w:rPr>
        <w:t>2015 № 406 пр.</w:t>
      </w:r>
    </w:p>
    <w:p w14:paraId="74B9383C" w14:textId="77777777" w:rsidR="00732B82" w:rsidRPr="00C879BD" w:rsidRDefault="00732B82" w:rsidP="00384A0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0AF43F2" w14:textId="77777777" w:rsidR="00732B82" w:rsidRDefault="00732B82" w:rsidP="00B104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79BD">
        <w:rPr>
          <w:rFonts w:ascii="Times New Roman" w:hAnsi="Times New Roman" w:cs="Times New Roman"/>
          <w:b/>
          <w:sz w:val="24"/>
          <w:szCs w:val="24"/>
        </w:rPr>
        <w:t xml:space="preserve">. Контрольные показатели </w:t>
      </w:r>
      <w:r w:rsidR="005C1981">
        <w:rPr>
          <w:rFonts w:ascii="Times New Roman" w:hAnsi="Times New Roman" w:cs="Times New Roman"/>
          <w:b/>
          <w:sz w:val="24"/>
          <w:szCs w:val="24"/>
        </w:rPr>
        <w:t>плана</w:t>
      </w:r>
      <w:r w:rsidRPr="00C879BD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14:paraId="787F47FA" w14:textId="77777777" w:rsidR="00C879BD" w:rsidRPr="00C879BD" w:rsidRDefault="00C879BD" w:rsidP="0073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52"/>
        <w:gridCol w:w="3430"/>
        <w:gridCol w:w="2359"/>
        <w:gridCol w:w="1919"/>
      </w:tblGrid>
      <w:tr w:rsidR="00732B82" w:rsidRPr="00C879BD" w14:paraId="21F52BE2" w14:textId="77777777" w:rsidTr="00B628B3">
        <w:tc>
          <w:tcPr>
            <w:tcW w:w="2353" w:type="pct"/>
          </w:tcPr>
          <w:p w14:paraId="45F93163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178" w:type="pct"/>
          </w:tcPr>
          <w:p w14:paraId="03E88EA4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значение</w:t>
            </w:r>
          </w:p>
        </w:tc>
        <w:tc>
          <w:tcPr>
            <w:tcW w:w="810" w:type="pct"/>
          </w:tcPr>
          <w:p w14:paraId="0BB4DDBB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659" w:type="pct"/>
          </w:tcPr>
          <w:p w14:paraId="34AB1298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732B82" w:rsidRPr="00C879BD" w14:paraId="088AB5DE" w14:textId="77777777" w:rsidTr="00B628B3">
        <w:tc>
          <w:tcPr>
            <w:tcW w:w="2353" w:type="pct"/>
          </w:tcPr>
          <w:p w14:paraId="55A14EB3" w14:textId="64D57A39" w:rsidR="00732B82" w:rsidRPr="00C879BD" w:rsidRDefault="00732B82" w:rsidP="0097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Минимально достаточное количество пос</w:t>
            </w:r>
            <w:r w:rsidR="008E786E"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ещений заявителем </w:t>
            </w:r>
            <w:r w:rsidR="00A01186" w:rsidRPr="00A01186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746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1186" w:rsidRPr="00A01186">
              <w:rPr>
                <w:rFonts w:ascii="Times New Roman" w:hAnsi="Times New Roman" w:cs="Times New Roman"/>
                <w:sz w:val="24"/>
                <w:szCs w:val="24"/>
              </w:rPr>
              <w:t xml:space="preserve"> власти </w:t>
            </w:r>
          </w:p>
        </w:tc>
        <w:tc>
          <w:tcPr>
            <w:tcW w:w="1178" w:type="pct"/>
          </w:tcPr>
          <w:p w14:paraId="2854FB73" w14:textId="6D46807E" w:rsidR="00732B82" w:rsidRPr="00C879BD" w:rsidRDefault="004E64B8" w:rsidP="00B6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14:paraId="5F3F3D1F" w14:textId="0A01C5D4" w:rsidR="00732B82" w:rsidRPr="00C879BD" w:rsidRDefault="004E64B8" w:rsidP="00B6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14:paraId="1818C001" w14:textId="443E34B6" w:rsidR="00732B82" w:rsidRPr="00C879BD" w:rsidRDefault="004E64B8" w:rsidP="004E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7F0" w:rsidRPr="00E447F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732B82" w:rsidRPr="00C879BD" w14:paraId="7B33C3DF" w14:textId="77777777" w:rsidTr="00B628B3">
        <w:tc>
          <w:tcPr>
            <w:tcW w:w="2353" w:type="pct"/>
          </w:tcPr>
          <w:p w14:paraId="4C6FAE69" w14:textId="77777777" w:rsidR="00732B82" w:rsidRPr="00C879BD" w:rsidRDefault="008E786E" w:rsidP="00B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2B82" w:rsidRPr="00C879BD">
              <w:rPr>
                <w:rFonts w:ascii="Times New Roman" w:hAnsi="Times New Roman" w:cs="Times New Roman"/>
                <w:sz w:val="24"/>
                <w:szCs w:val="24"/>
              </w:rPr>
              <w:t>рок предоставления услуги</w:t>
            </w:r>
          </w:p>
        </w:tc>
        <w:tc>
          <w:tcPr>
            <w:tcW w:w="1178" w:type="pct"/>
          </w:tcPr>
          <w:p w14:paraId="7382C4CA" w14:textId="40214322" w:rsidR="00732B82" w:rsidRPr="007C2388" w:rsidRDefault="007C2388" w:rsidP="00B6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88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810" w:type="pct"/>
          </w:tcPr>
          <w:p w14:paraId="7AC460A1" w14:textId="57193F26" w:rsidR="00732B82" w:rsidRPr="007C2388" w:rsidRDefault="007C2388" w:rsidP="00B6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88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659" w:type="pct"/>
          </w:tcPr>
          <w:p w14:paraId="5ABC0C61" w14:textId="7E987FCC" w:rsidR="00732B82" w:rsidRPr="007C2388" w:rsidRDefault="007C2388" w:rsidP="00B6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88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732B82" w:rsidRPr="00C879BD" w14:paraId="0057E504" w14:textId="77777777" w:rsidTr="00B628B3">
        <w:tc>
          <w:tcPr>
            <w:tcW w:w="2353" w:type="pct"/>
          </w:tcPr>
          <w:p w14:paraId="0BEE2BAA" w14:textId="77777777" w:rsidR="00732B82" w:rsidRPr="00C879BD" w:rsidRDefault="008E786E" w:rsidP="00B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2B82" w:rsidRPr="00C879BD">
              <w:rPr>
                <w:rFonts w:ascii="Times New Roman" w:hAnsi="Times New Roman" w:cs="Times New Roman"/>
                <w:sz w:val="24"/>
                <w:szCs w:val="24"/>
              </w:rPr>
              <w:t>оличество требуемых с заявителя документов</w:t>
            </w:r>
          </w:p>
        </w:tc>
        <w:tc>
          <w:tcPr>
            <w:tcW w:w="1178" w:type="pct"/>
          </w:tcPr>
          <w:p w14:paraId="4B0DD0BB" w14:textId="22E44901" w:rsidR="00732B82" w:rsidRPr="007C2388" w:rsidRDefault="007C2388" w:rsidP="00B6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88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810" w:type="pct"/>
          </w:tcPr>
          <w:p w14:paraId="6C0D63B5" w14:textId="014CD547" w:rsidR="00732B82" w:rsidRPr="007C2388" w:rsidRDefault="00B55EF0" w:rsidP="00B5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388" w:rsidRPr="007C23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pct"/>
          </w:tcPr>
          <w:p w14:paraId="58B7056C" w14:textId="124C8989" w:rsidR="00732B82" w:rsidRPr="007C2388" w:rsidRDefault="004E64B8" w:rsidP="004E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388" w:rsidRPr="007C238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55EF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83E3C" w:rsidRPr="00C879BD" w14:paraId="30CDAF8F" w14:textId="77777777" w:rsidTr="00B628B3">
        <w:tc>
          <w:tcPr>
            <w:tcW w:w="2353" w:type="pct"/>
          </w:tcPr>
          <w:p w14:paraId="3BD872E3" w14:textId="121F02A8" w:rsidR="00383E3C" w:rsidRPr="00C879BD" w:rsidRDefault="00383E3C" w:rsidP="0038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4DE">
              <w:rPr>
                <w:rFonts w:ascii="Times New Roman" w:hAnsi="Times New Roman" w:cs="Times New Roman"/>
                <w:sz w:val="24"/>
                <w:szCs w:val="24"/>
              </w:rPr>
              <w:t>Доля услуги, предоставленной через МФЦ</w:t>
            </w:r>
          </w:p>
        </w:tc>
        <w:tc>
          <w:tcPr>
            <w:tcW w:w="1178" w:type="pct"/>
          </w:tcPr>
          <w:p w14:paraId="79BC3A84" w14:textId="17695F10" w:rsidR="00383E3C" w:rsidRPr="007C2388" w:rsidRDefault="00383E3C" w:rsidP="0038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10" w:type="pct"/>
          </w:tcPr>
          <w:p w14:paraId="451DC1CE" w14:textId="407099E4" w:rsidR="00383E3C" w:rsidRPr="007C2388" w:rsidRDefault="00383E3C" w:rsidP="0038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9" w:type="pct"/>
          </w:tcPr>
          <w:p w14:paraId="21A0CC63" w14:textId="0ADA0CA9" w:rsidR="00383E3C" w:rsidRDefault="00B97442" w:rsidP="0038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83E3C" w:rsidRPr="00C879BD" w14:paraId="5F49E8E7" w14:textId="77777777" w:rsidTr="00B628B3">
        <w:tc>
          <w:tcPr>
            <w:tcW w:w="2353" w:type="pct"/>
          </w:tcPr>
          <w:p w14:paraId="62F862FC" w14:textId="4AB5A406" w:rsidR="00383E3C" w:rsidRPr="00C879BD" w:rsidRDefault="00383E3C" w:rsidP="0038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4DE">
              <w:rPr>
                <w:rFonts w:ascii="Times New Roman" w:hAnsi="Times New Roman" w:cs="Times New Roman"/>
                <w:sz w:val="24"/>
                <w:szCs w:val="24"/>
              </w:rPr>
              <w:t>Доля услуги, предоставленной через ЕПГУ</w:t>
            </w:r>
          </w:p>
        </w:tc>
        <w:tc>
          <w:tcPr>
            <w:tcW w:w="1178" w:type="pct"/>
          </w:tcPr>
          <w:p w14:paraId="6DFA5521" w14:textId="35624E7A" w:rsidR="00383E3C" w:rsidRPr="007C2388" w:rsidRDefault="00383E3C" w:rsidP="0038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pct"/>
          </w:tcPr>
          <w:p w14:paraId="37A0CF4C" w14:textId="6A2478D2" w:rsidR="00383E3C" w:rsidRPr="007C2388" w:rsidRDefault="00B97442" w:rsidP="0038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</w:tcPr>
          <w:p w14:paraId="2F3D5746" w14:textId="41BD30E9" w:rsidR="00383E3C" w:rsidRDefault="00B97442" w:rsidP="0038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47F0" w:rsidRPr="00A9461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14:paraId="46F989B1" w14:textId="77777777" w:rsidR="00732B82" w:rsidRPr="00C879BD" w:rsidRDefault="00732B82" w:rsidP="0073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430D4" w14:textId="77777777" w:rsidR="008B162E" w:rsidRPr="00EA5C44" w:rsidRDefault="008B162E">
      <w:pPr>
        <w:rPr>
          <w:rFonts w:ascii="Times New Roman" w:hAnsi="Times New Roman" w:cs="Times New Roman"/>
          <w:b/>
          <w:sz w:val="24"/>
          <w:szCs w:val="24"/>
        </w:rPr>
      </w:pPr>
      <w:r w:rsidRPr="00EA5C4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D7221F5" w14:textId="77777777" w:rsidR="00732B82" w:rsidRPr="008B162E" w:rsidRDefault="00732B82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8B162E">
        <w:rPr>
          <w:rFonts w:ascii="Times New Roman" w:hAnsi="Times New Roman" w:cs="Times New Roman"/>
          <w:b/>
          <w:sz w:val="24"/>
          <w:szCs w:val="24"/>
        </w:rPr>
        <w:t>.</w:t>
      </w:r>
      <w:r w:rsidR="008E786E" w:rsidRPr="00C879BD">
        <w:rPr>
          <w:sz w:val="24"/>
          <w:szCs w:val="24"/>
        </w:rPr>
        <w:t xml:space="preserve"> </w:t>
      </w:r>
      <w:r w:rsidR="008E786E" w:rsidRPr="008B162E">
        <w:rPr>
          <w:rFonts w:ascii="Times New Roman" w:hAnsi="Times New Roman" w:cs="Times New Roman"/>
          <w:b/>
          <w:sz w:val="24"/>
          <w:szCs w:val="24"/>
        </w:rPr>
        <w:t>Описание целевой модели</w:t>
      </w:r>
    </w:p>
    <w:p w14:paraId="1E8DB868" w14:textId="77777777" w:rsidR="008E786E" w:rsidRPr="00AF01D3" w:rsidRDefault="008E786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2E0882B" w14:textId="32C97226" w:rsidR="00FF046E" w:rsidRDefault="00FF046E" w:rsidP="00FF046E">
      <w:pPr>
        <w:pStyle w:val="ConsPlusNormal"/>
        <w:ind w:firstLine="709"/>
        <w:jc w:val="both"/>
        <w:rPr>
          <w:b w:val="0"/>
        </w:rPr>
      </w:pPr>
      <w:r w:rsidRPr="00197ED3">
        <w:rPr>
          <w:b w:val="0"/>
        </w:rPr>
        <w:t>Заявление и документы могут быть поданы в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(далее – управление) через многофункциональный центр предоставления государственных и муниципальных услуг (далее - МФЦ),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 (далее – ЕПГУ), универсальной электронной карты и других средств информационно-телекоммуникационных технологий, в случаях и порядке, установленных действующим законодательством, в форме электронных документов.</w:t>
      </w:r>
    </w:p>
    <w:p w14:paraId="5BCBAA79" w14:textId="77777777" w:rsidR="00B55EF0" w:rsidRPr="00B55EF0" w:rsidRDefault="00B55EF0" w:rsidP="00B55EF0">
      <w:pPr>
        <w:pStyle w:val="ConsPlusNormal"/>
        <w:ind w:firstLine="709"/>
        <w:jc w:val="both"/>
        <w:rPr>
          <w:b w:val="0"/>
        </w:rPr>
      </w:pPr>
      <w:r w:rsidRPr="00B55EF0">
        <w:rPr>
          <w:b w:val="0"/>
        </w:rPr>
        <w:t>Ежемесячное пособие предоставляется при соблюдении следующих условий:</w:t>
      </w:r>
    </w:p>
    <w:p w14:paraId="2F57BDA6" w14:textId="77777777" w:rsidR="00B55EF0" w:rsidRPr="00B55EF0" w:rsidRDefault="00B55EF0" w:rsidP="00B55EF0">
      <w:pPr>
        <w:pStyle w:val="ConsPlusNormal"/>
        <w:ind w:firstLine="709"/>
        <w:jc w:val="both"/>
        <w:rPr>
          <w:b w:val="0"/>
        </w:rPr>
      </w:pPr>
      <w:r w:rsidRPr="00B55EF0">
        <w:rPr>
          <w:b w:val="0"/>
        </w:rPr>
        <w:t>1) лицо, воспитывающее ребенка-инвалида, является его родителем или законным представителем;</w:t>
      </w:r>
    </w:p>
    <w:p w14:paraId="5AB4AC79" w14:textId="54134D0A" w:rsidR="00B55EF0" w:rsidRPr="00197ED3" w:rsidRDefault="00B55EF0" w:rsidP="00B55EF0">
      <w:pPr>
        <w:pStyle w:val="ConsPlusNormal"/>
        <w:ind w:firstLine="709"/>
        <w:jc w:val="both"/>
        <w:rPr>
          <w:b w:val="0"/>
        </w:rPr>
      </w:pPr>
      <w:r w:rsidRPr="00B55EF0">
        <w:rPr>
          <w:b w:val="0"/>
        </w:rPr>
        <w:t>2) родитель или законный представитель и ребенок-инвалид проживают совместно на территории Свердловской области.</w:t>
      </w:r>
    </w:p>
    <w:p w14:paraId="5A4358E8" w14:textId="48DE636F" w:rsidR="00B55EF0" w:rsidRPr="00B55EF0" w:rsidRDefault="00B55EF0" w:rsidP="00B55EF0">
      <w:pPr>
        <w:pStyle w:val="ConsPlusNormal"/>
        <w:ind w:firstLine="709"/>
        <w:jc w:val="both"/>
        <w:rPr>
          <w:b w:val="0"/>
          <w:bCs w:val="0"/>
        </w:rPr>
      </w:pPr>
      <w:r w:rsidRPr="00B55EF0">
        <w:rPr>
          <w:b w:val="0"/>
          <w:bCs w:val="0"/>
        </w:rPr>
        <w:t>Для предоставления ежемесячного пособия заявитель предъявляет паспорт или иной документ, удостоверяющий личность.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br/>
      </w:r>
      <w:r w:rsidRPr="00B55EF0">
        <w:rPr>
          <w:b w:val="0"/>
          <w:bCs w:val="0"/>
        </w:rPr>
        <w:t>К заявлению прилагаются следующие документы:</w:t>
      </w:r>
    </w:p>
    <w:p w14:paraId="64B6972B" w14:textId="77777777" w:rsidR="00B55EF0" w:rsidRPr="00B55EF0" w:rsidRDefault="00B55EF0" w:rsidP="00B55EF0">
      <w:pPr>
        <w:pStyle w:val="ConsPlusNormal"/>
        <w:ind w:firstLine="709"/>
        <w:jc w:val="both"/>
        <w:rPr>
          <w:b w:val="0"/>
          <w:bCs w:val="0"/>
        </w:rPr>
      </w:pPr>
      <w:r w:rsidRPr="00B55EF0">
        <w:rPr>
          <w:b w:val="0"/>
          <w:bCs w:val="0"/>
        </w:rPr>
        <w:t>1) свидетельство о рождении ребенка, государственная регистрация рождения которого производилась вне пределов территории Свердловской области;</w:t>
      </w:r>
    </w:p>
    <w:p w14:paraId="4BD2331F" w14:textId="77777777" w:rsidR="00B55EF0" w:rsidRPr="00B55EF0" w:rsidRDefault="00B55EF0" w:rsidP="00B55EF0">
      <w:pPr>
        <w:pStyle w:val="ConsPlusNormal"/>
        <w:ind w:firstLine="709"/>
        <w:jc w:val="both"/>
        <w:rPr>
          <w:b w:val="0"/>
          <w:bCs w:val="0"/>
        </w:rPr>
      </w:pPr>
      <w:r w:rsidRPr="00B55EF0">
        <w:rPr>
          <w:b w:val="0"/>
          <w:bCs w:val="0"/>
        </w:rPr>
        <w:t>2) справка, подтверждающая факт установления ребенку инвалидности, выдаваемая федеральным государственным учреждением медико-социальной экспертизы (далее - справка);</w:t>
      </w:r>
    </w:p>
    <w:p w14:paraId="49F92BE5" w14:textId="50BFC50B" w:rsidR="00FF046E" w:rsidRPr="00FF046E" w:rsidRDefault="00B55EF0" w:rsidP="00B55EF0">
      <w:pPr>
        <w:pStyle w:val="ConsPlusNormal"/>
        <w:ind w:firstLine="709"/>
        <w:jc w:val="both"/>
        <w:rPr>
          <w:b w:val="0"/>
        </w:rPr>
      </w:pPr>
      <w:r w:rsidRPr="00B55EF0">
        <w:rPr>
          <w:b w:val="0"/>
          <w:bCs w:val="0"/>
        </w:rPr>
        <w:t xml:space="preserve">3) приказ о назначении опекуном или попечителем - в случае обращения за назначением ежемесячного пособия на ребенка, находящегося под опекой (попечительством). </w:t>
      </w:r>
      <w:r w:rsidR="00FF046E" w:rsidRPr="00FF046E">
        <w:rPr>
          <w:b w:val="0"/>
        </w:rPr>
        <w:t>Для назначения ежемесячного пособия опекуну (попечителю), приемному родителю ребенка-инвалида дополнительно представляется соответственно документ об установлении над ребенком-инвалидом опеки или попечительства либо договор о передаче ребенка-инвалида на воспитание в семью</w:t>
      </w:r>
      <w:r w:rsidR="00FF046E">
        <w:rPr>
          <w:b w:val="0"/>
        </w:rPr>
        <w:t>.</w:t>
      </w:r>
    </w:p>
    <w:p w14:paraId="4A78BF55" w14:textId="77777777" w:rsidR="00FF046E" w:rsidRPr="00FF046E" w:rsidRDefault="00FF046E" w:rsidP="00FF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46E">
        <w:rPr>
          <w:rFonts w:ascii="Times New Roman" w:hAnsi="Times New Roman" w:cs="Times New Roman"/>
          <w:sz w:val="24"/>
          <w:szCs w:val="24"/>
        </w:rPr>
        <w:t>При подаче заявления о назначении ежемесячного пособия в форме электронного документа заявителю не позднее рабочего дня, следующего за днем подачи указанного заявления, направляется электронное сообщение о принятии заявления либо о мотивированном отказе в принятии заявления. Датой принятия указанного заявления считается день направления заявителю электронного сообщения о принятии заявления.</w:t>
      </w:r>
    </w:p>
    <w:p w14:paraId="27F4212D" w14:textId="5C5783A6" w:rsidR="00FF046E" w:rsidRPr="00FF046E" w:rsidRDefault="00FF046E" w:rsidP="00FF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46E">
        <w:rPr>
          <w:rFonts w:ascii="Times New Roman" w:hAnsi="Times New Roman" w:cs="Times New Roman"/>
          <w:sz w:val="24"/>
          <w:szCs w:val="24"/>
        </w:rPr>
        <w:t>Управление рассматривает заявление о назначении ежемесячного пособия, в том числе поданное в форме электронного документа, в течение десяти дней со дня его принятия и принимает мотивированное решение о его назначении либо об отказе в его назначении. Копия решения направляется родителю (лицу, его заменяющему), воспитывающему ребенка-инвалида, подавшему заявление, в течение пяти дней со дня принятия этого решения.</w:t>
      </w:r>
    </w:p>
    <w:p w14:paraId="60E86F26" w14:textId="77777777" w:rsidR="00E447F0" w:rsidRPr="00E447F0" w:rsidRDefault="00E447F0" w:rsidP="00E44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F0">
        <w:rPr>
          <w:rFonts w:ascii="Times New Roman" w:hAnsi="Times New Roman" w:cs="Times New Roman"/>
          <w:sz w:val="24"/>
          <w:szCs w:val="24"/>
        </w:rPr>
        <w:t xml:space="preserve">В случае подачи заявления через ЕПГУ, заявление и электронная копия (электронный образ) каждого документа должны быть подписаны простой электронной подписью или усиленной квалифицированной электронной подписью. </w:t>
      </w:r>
      <w:r w:rsidRPr="007355B7">
        <w:rPr>
          <w:rFonts w:ascii="Times New Roman" w:hAnsi="Times New Roman" w:cs="Times New Roman"/>
          <w:sz w:val="24"/>
          <w:szCs w:val="24"/>
        </w:rPr>
        <w:t>При использовании усиленной квалифицированной электронной подписи посещение органа государственной власти не требуется.</w:t>
      </w:r>
      <w:r w:rsidRPr="00E447F0">
        <w:rPr>
          <w:rFonts w:ascii="Times New Roman" w:hAnsi="Times New Roman" w:cs="Times New Roman"/>
          <w:sz w:val="24"/>
          <w:szCs w:val="24"/>
        </w:rPr>
        <w:t xml:space="preserve"> При использовании простой электронной подписи заявление и другие документы представляются на бумажном носителе в Управление в течение 5 дней со дня подачи заявления.</w:t>
      </w:r>
    </w:p>
    <w:p w14:paraId="4FFCE5B0" w14:textId="77777777" w:rsidR="00E447F0" w:rsidRPr="00E447F0" w:rsidRDefault="00E447F0" w:rsidP="00E44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F0">
        <w:rPr>
          <w:rFonts w:ascii="Times New Roman" w:hAnsi="Times New Roman" w:cs="Times New Roman"/>
          <w:sz w:val="24"/>
          <w:szCs w:val="24"/>
        </w:rPr>
        <w:lastRenderedPageBreak/>
        <w:t>В случае, если заявление, подано в форме электронного документа, Управление не позднее рабочего дня, следующего за днем подачи заявления, направляет лицу, подавшему заявление, электронное сообщение о принятии заявления либо об отказе в принятии заявления. Днем принятия заявления считается день направления лицу, подавшему заявление, электронного сообщения о принятии заявления.</w:t>
      </w:r>
    </w:p>
    <w:p w14:paraId="34046575" w14:textId="77777777" w:rsidR="00E447F0" w:rsidRPr="00E447F0" w:rsidRDefault="00E447F0" w:rsidP="00E44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14">
        <w:rPr>
          <w:rFonts w:ascii="Times New Roman" w:hAnsi="Times New Roman" w:cs="Times New Roman"/>
          <w:sz w:val="24"/>
          <w:szCs w:val="24"/>
        </w:rPr>
        <w:t>Прогнозируемый приоритетный способ подачи заявления через МФЦ связан с удобным графиком работы МФЦ, большим количеством филиалов и окон МФЦ.</w:t>
      </w:r>
      <w:r w:rsidRPr="00E44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D7894" w14:textId="77777777" w:rsidR="007F37CC" w:rsidRDefault="007F37CC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7353D" w14:textId="77777777" w:rsidR="008E786E" w:rsidRPr="00C879BD" w:rsidRDefault="00732B82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79BD">
        <w:rPr>
          <w:rFonts w:ascii="Times New Roman" w:hAnsi="Times New Roman" w:cs="Times New Roman"/>
          <w:b/>
          <w:sz w:val="24"/>
          <w:szCs w:val="24"/>
        </w:rPr>
        <w:t>.</w:t>
      </w:r>
      <w:r w:rsidR="008E786E" w:rsidRPr="00C879BD">
        <w:rPr>
          <w:rFonts w:ascii="Times New Roman" w:hAnsi="Times New Roman" w:cs="Times New Roman"/>
          <w:b/>
          <w:sz w:val="24"/>
          <w:szCs w:val="24"/>
        </w:rPr>
        <w:t xml:space="preserve"> План мероприятий </w:t>
      </w:r>
    </w:p>
    <w:p w14:paraId="4E621DE1" w14:textId="77777777" w:rsidR="008E786E" w:rsidRPr="00C879BD" w:rsidRDefault="008E786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>по оптимизации наиболее востребованной государственной услуги в Свердловской области</w:t>
      </w:r>
    </w:p>
    <w:p w14:paraId="0D27571D" w14:textId="77777777" w:rsidR="009E3C37" w:rsidRDefault="009E3C37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37">
        <w:rPr>
          <w:rFonts w:ascii="Times New Roman" w:hAnsi="Times New Roman" w:cs="Times New Roman"/>
          <w:b/>
          <w:sz w:val="24"/>
          <w:szCs w:val="24"/>
        </w:rPr>
        <w:t>«Назначение и выплата ежемесячного пособия родителю (лицу, его заменяющему), воспитывающему ребенка-инвалида»</w:t>
      </w:r>
      <w:r w:rsidRPr="009E3C37" w:rsidDel="009E3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FC55AC" w14:textId="77777777" w:rsidR="00B1041C" w:rsidRDefault="00B1041C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Ind w:w="-284" w:type="dxa"/>
        <w:tblLook w:val="04A0" w:firstRow="1" w:lastRow="0" w:firstColumn="1" w:lastColumn="0" w:noHBand="0" w:noVBand="1"/>
      </w:tblPr>
      <w:tblGrid>
        <w:gridCol w:w="637"/>
        <w:gridCol w:w="5738"/>
        <w:gridCol w:w="2693"/>
        <w:gridCol w:w="2410"/>
        <w:gridCol w:w="3543"/>
      </w:tblGrid>
      <w:tr w:rsidR="00B1041C" w:rsidRPr="00C879BD" w14:paraId="0AA59A33" w14:textId="77777777" w:rsidTr="007312AB">
        <w:trPr>
          <w:trHeight w:val="618"/>
        </w:trPr>
        <w:tc>
          <w:tcPr>
            <w:tcW w:w="637" w:type="dxa"/>
          </w:tcPr>
          <w:p w14:paraId="11B48D78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38" w:type="dxa"/>
          </w:tcPr>
          <w:p w14:paraId="56A3F0C3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14:paraId="6A583D35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14:paraId="56310853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543" w:type="dxa"/>
          </w:tcPr>
          <w:p w14:paraId="32192B79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</w:tbl>
    <w:p w14:paraId="463C6986" w14:textId="77777777" w:rsidR="00B1041C" w:rsidRPr="002D3A08" w:rsidRDefault="00B1041C" w:rsidP="00B1041C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sz w:val="2"/>
          <w:szCs w:val="2"/>
        </w:rPr>
      </w:pPr>
    </w:p>
    <w:tbl>
      <w:tblPr>
        <w:tblStyle w:val="a3"/>
        <w:tblW w:w="1502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05"/>
        <w:gridCol w:w="5922"/>
        <w:gridCol w:w="2612"/>
        <w:gridCol w:w="2322"/>
        <w:gridCol w:w="3460"/>
      </w:tblGrid>
      <w:tr w:rsidR="006075A6" w:rsidRPr="008C533C" w14:paraId="69A4FC37" w14:textId="77777777" w:rsidTr="007355B7">
        <w:trPr>
          <w:trHeight w:val="295"/>
          <w:tblHeader/>
        </w:trPr>
        <w:tc>
          <w:tcPr>
            <w:tcW w:w="705" w:type="dxa"/>
          </w:tcPr>
          <w:p w14:paraId="26FD8414" w14:textId="796CB6A0" w:rsidR="006075A6" w:rsidRPr="008C533C" w:rsidRDefault="006075A6" w:rsidP="007355B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14:paraId="66C0CD67" w14:textId="5AA70080" w:rsidR="006075A6" w:rsidRPr="008C533C" w:rsidRDefault="006075A6" w:rsidP="007355B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2" w:type="dxa"/>
          </w:tcPr>
          <w:p w14:paraId="0D94D5F7" w14:textId="53CB0963" w:rsidR="006075A6" w:rsidRPr="008C533C" w:rsidRDefault="006075A6" w:rsidP="007355B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14:paraId="21E12DA3" w14:textId="2F340178" w:rsidR="006075A6" w:rsidRPr="008C533C" w:rsidRDefault="006075A6" w:rsidP="007355B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60" w:type="dxa"/>
          </w:tcPr>
          <w:p w14:paraId="56A095F0" w14:textId="79291EA6" w:rsidR="006075A6" w:rsidRPr="008C533C" w:rsidRDefault="006075A6" w:rsidP="007355B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7EDA" w:rsidRPr="008C533C" w14:paraId="7405EF49" w14:textId="77777777" w:rsidTr="007355B7">
        <w:trPr>
          <w:trHeight w:val="292"/>
        </w:trPr>
        <w:tc>
          <w:tcPr>
            <w:tcW w:w="705" w:type="dxa"/>
          </w:tcPr>
          <w:p w14:paraId="55000D8B" w14:textId="77777777" w:rsidR="00DB7EDA" w:rsidRPr="008C533C" w:rsidRDefault="006473F9" w:rsidP="007355B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316" w:type="dxa"/>
            <w:gridSpan w:val="4"/>
          </w:tcPr>
          <w:p w14:paraId="7E148381" w14:textId="77777777" w:rsidR="00DB7EDA" w:rsidRPr="008C533C" w:rsidRDefault="00DB7EDA" w:rsidP="007355B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через МФЦ</w:t>
            </w:r>
          </w:p>
        </w:tc>
      </w:tr>
      <w:tr w:rsidR="00456D6B" w:rsidRPr="008C533C" w14:paraId="44F3A0CF" w14:textId="77777777" w:rsidTr="007355B7">
        <w:trPr>
          <w:trHeight w:val="292"/>
        </w:trPr>
        <w:tc>
          <w:tcPr>
            <w:tcW w:w="705" w:type="dxa"/>
          </w:tcPr>
          <w:p w14:paraId="22B9B470" w14:textId="77777777" w:rsidR="00456D6B" w:rsidRPr="008C533C" w:rsidRDefault="00456D6B" w:rsidP="007355B7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14:paraId="494BFC56" w14:textId="4DEC8931" w:rsidR="00456D6B" w:rsidRPr="008C533C" w:rsidRDefault="00EA5C44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возможность технической интеграции </w:t>
            </w:r>
            <w:r w:rsidR="007312AB" w:rsidRPr="008C533C">
              <w:rPr>
                <w:rFonts w:ascii="Times New Roman" w:hAnsi="Times New Roman" w:cs="Times New Roman"/>
                <w:sz w:val="24"/>
                <w:szCs w:val="24"/>
              </w:rPr>
              <w:t>автоматизированной информационной систем</w:t>
            </w:r>
            <w:r w:rsidR="00224BFA" w:rsidRPr="008C53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AB" w:rsidRPr="008C53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7312AB" w:rsidRPr="008C53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312AB" w:rsidRPr="008C533C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системой «Адресная социальная помощь»</w:t>
            </w:r>
          </w:p>
        </w:tc>
        <w:tc>
          <w:tcPr>
            <w:tcW w:w="2612" w:type="dxa"/>
          </w:tcPr>
          <w:p w14:paraId="5B952009" w14:textId="77777777" w:rsidR="00224BFA" w:rsidRPr="008C533C" w:rsidRDefault="00224BFA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области,</w:t>
            </w:r>
          </w:p>
          <w:p w14:paraId="031C4C4F" w14:textId="02FADD9B" w:rsidR="003323CA" w:rsidRPr="008C533C" w:rsidRDefault="00224BFA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322" w:type="dxa"/>
          </w:tcPr>
          <w:p w14:paraId="6FA816BD" w14:textId="193C9606" w:rsidR="00456D6B" w:rsidRPr="008C533C" w:rsidRDefault="003323CA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C5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236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60" w:type="dxa"/>
          </w:tcPr>
          <w:p w14:paraId="1E7D38AA" w14:textId="19E1B3B7" w:rsidR="00456D6B" w:rsidRPr="008C533C" w:rsidRDefault="003323CA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Интеграция с АИС МФЦ</w:t>
            </w:r>
          </w:p>
        </w:tc>
      </w:tr>
      <w:tr w:rsidR="006C6072" w:rsidRPr="008C533C" w14:paraId="5C6FD735" w14:textId="77777777" w:rsidTr="007355B7">
        <w:trPr>
          <w:trHeight w:val="292"/>
        </w:trPr>
        <w:tc>
          <w:tcPr>
            <w:tcW w:w="705" w:type="dxa"/>
          </w:tcPr>
          <w:p w14:paraId="48903308" w14:textId="77777777" w:rsidR="006C6072" w:rsidRPr="008C533C" w:rsidRDefault="006C6072" w:rsidP="007355B7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14:paraId="79B11C75" w14:textId="77777777" w:rsidR="006C6072" w:rsidRPr="003F22E5" w:rsidRDefault="006C6072" w:rsidP="006C607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E5">
              <w:rPr>
                <w:rFonts w:ascii="Times New Roman" w:hAnsi="Times New Roman" w:cs="Times New Roman"/>
                <w:sz w:val="24"/>
                <w:szCs w:val="24"/>
              </w:rPr>
              <w:t>Подготовка и заключение соглашений с МФЦ в том числе о:</w:t>
            </w:r>
          </w:p>
          <w:p w14:paraId="1A9DBD67" w14:textId="77777777" w:rsidR="006C6072" w:rsidRPr="003F22E5" w:rsidRDefault="006C6072" w:rsidP="006C607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E5">
              <w:rPr>
                <w:rFonts w:ascii="Times New Roman" w:hAnsi="Times New Roman" w:cs="Times New Roman"/>
                <w:sz w:val="24"/>
                <w:szCs w:val="24"/>
              </w:rPr>
              <w:t>– сокращении сроков логистики из/в МФЦ;</w:t>
            </w:r>
          </w:p>
          <w:p w14:paraId="256CD6B5" w14:textId="51369E09" w:rsidR="006C6072" w:rsidRPr="008C533C" w:rsidRDefault="006C6072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E5">
              <w:rPr>
                <w:rFonts w:ascii="Times New Roman" w:hAnsi="Times New Roman" w:cs="Times New Roman"/>
                <w:sz w:val="24"/>
                <w:szCs w:val="24"/>
              </w:rPr>
              <w:t>– взаимодействии при оказании государственных услуг, в том числе в электронном виде</w:t>
            </w:r>
          </w:p>
        </w:tc>
        <w:tc>
          <w:tcPr>
            <w:tcW w:w="2612" w:type="dxa"/>
          </w:tcPr>
          <w:p w14:paraId="2307576D" w14:textId="77777777" w:rsidR="006C6072" w:rsidRPr="008C533C" w:rsidRDefault="006C6072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области,</w:t>
            </w:r>
          </w:p>
          <w:p w14:paraId="5B75ADDA" w14:textId="3DB1005A" w:rsidR="006C6072" w:rsidRPr="008C533C" w:rsidRDefault="006C6072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322" w:type="dxa"/>
          </w:tcPr>
          <w:p w14:paraId="4C9B64B4" w14:textId="37599A9C" w:rsidR="006C6072" w:rsidRPr="008C533C" w:rsidRDefault="006C6072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г.</w:t>
            </w:r>
          </w:p>
        </w:tc>
        <w:tc>
          <w:tcPr>
            <w:tcW w:w="3460" w:type="dxa"/>
          </w:tcPr>
          <w:p w14:paraId="00732570" w14:textId="3593F84B" w:rsidR="006C6072" w:rsidRPr="008C533C" w:rsidRDefault="006C6072" w:rsidP="007355B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</w:t>
            </w:r>
            <w:r w:rsidRPr="008C53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взаимодействии с МФЦ </w:t>
            </w:r>
          </w:p>
        </w:tc>
      </w:tr>
      <w:tr w:rsidR="007B5525" w:rsidRPr="008C533C" w14:paraId="69A61B8C" w14:textId="77777777" w:rsidTr="007355B7">
        <w:trPr>
          <w:trHeight w:val="292"/>
        </w:trPr>
        <w:tc>
          <w:tcPr>
            <w:tcW w:w="705" w:type="dxa"/>
          </w:tcPr>
          <w:p w14:paraId="499FFBD3" w14:textId="6BB1AA5D" w:rsidR="007B5525" w:rsidRPr="008C533C" w:rsidRDefault="007B5525" w:rsidP="007355B7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14:paraId="198C9E5A" w14:textId="5A1BD63D" w:rsidR="00224BFA" w:rsidRPr="008C533C" w:rsidRDefault="007B552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контроля качества работы оператора МФЦ при подготовке пакета документов, принятых от получателей государственных услуг для передачи их в Управления </w:t>
            </w:r>
          </w:p>
        </w:tc>
        <w:tc>
          <w:tcPr>
            <w:tcW w:w="2612" w:type="dxa"/>
          </w:tcPr>
          <w:p w14:paraId="42A3AE39" w14:textId="04962F4A" w:rsidR="007B5525" w:rsidRPr="008C533C" w:rsidRDefault="007B552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322" w:type="dxa"/>
          </w:tcPr>
          <w:p w14:paraId="1C5F9E25" w14:textId="10A0E6A7" w:rsidR="007B5525" w:rsidRPr="008C533C" w:rsidRDefault="007B552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I квартал 2016 г.</w:t>
            </w:r>
          </w:p>
        </w:tc>
        <w:tc>
          <w:tcPr>
            <w:tcW w:w="3460" w:type="dxa"/>
          </w:tcPr>
          <w:p w14:paraId="1B42B853" w14:textId="07BD5410" w:rsidR="007B5525" w:rsidRPr="008C533C" w:rsidRDefault="007B552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Получение от МФЦ полного и качественного пакета документов</w:t>
            </w:r>
          </w:p>
        </w:tc>
      </w:tr>
      <w:tr w:rsidR="00E05BED" w:rsidRPr="008C533C" w14:paraId="01B16421" w14:textId="77777777" w:rsidTr="007355B7">
        <w:trPr>
          <w:trHeight w:val="292"/>
        </w:trPr>
        <w:tc>
          <w:tcPr>
            <w:tcW w:w="705" w:type="dxa"/>
          </w:tcPr>
          <w:p w14:paraId="247BAA12" w14:textId="77777777" w:rsidR="00E05BED" w:rsidRPr="008C533C" w:rsidRDefault="008B162E" w:rsidP="007355B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316" w:type="dxa"/>
            <w:gridSpan w:val="4"/>
          </w:tcPr>
          <w:p w14:paraId="373830B5" w14:textId="77777777" w:rsidR="00E05BED" w:rsidRPr="008C533C" w:rsidRDefault="00E05BED" w:rsidP="007355B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в электронном виде</w:t>
            </w:r>
          </w:p>
        </w:tc>
      </w:tr>
      <w:tr w:rsidR="008B162E" w:rsidRPr="008C533C" w14:paraId="30100ED9" w14:textId="77777777" w:rsidTr="007355B7">
        <w:trPr>
          <w:trHeight w:val="292"/>
        </w:trPr>
        <w:tc>
          <w:tcPr>
            <w:tcW w:w="705" w:type="dxa"/>
          </w:tcPr>
          <w:p w14:paraId="0D5AE756" w14:textId="77777777" w:rsidR="008B162E" w:rsidRPr="008C533C" w:rsidRDefault="008B162E" w:rsidP="007355B7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14:paraId="73697B33" w14:textId="3DF56727" w:rsidR="008B162E" w:rsidRPr="008C533C" w:rsidRDefault="00EA5C44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портальных форм на ЕПГУ </w:t>
            </w:r>
          </w:p>
        </w:tc>
        <w:tc>
          <w:tcPr>
            <w:tcW w:w="2612" w:type="dxa"/>
          </w:tcPr>
          <w:p w14:paraId="051DD8A9" w14:textId="77777777" w:rsidR="003323CA" w:rsidRPr="008C533C" w:rsidRDefault="003323CA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30A843C5" w14:textId="650D7607" w:rsidR="008B162E" w:rsidRPr="008C533C" w:rsidRDefault="003323CA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322" w:type="dxa"/>
          </w:tcPr>
          <w:p w14:paraId="423CBA4D" w14:textId="024746CB" w:rsidR="008B162E" w:rsidRPr="008C533C" w:rsidRDefault="003323CA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460" w:type="dxa"/>
          </w:tcPr>
          <w:p w14:paraId="2EC3FEBB" w14:textId="6540971E" w:rsidR="008B162E" w:rsidRPr="008C533C" w:rsidRDefault="003323CA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подачи заявления на получение приоритетных услуг в электронной форме на ЕПГУ</w:t>
            </w:r>
          </w:p>
        </w:tc>
      </w:tr>
      <w:tr w:rsidR="007312AB" w:rsidRPr="008C533C" w14:paraId="11F55F8F" w14:textId="77777777" w:rsidTr="007355B7">
        <w:trPr>
          <w:trHeight w:val="292"/>
        </w:trPr>
        <w:tc>
          <w:tcPr>
            <w:tcW w:w="705" w:type="dxa"/>
          </w:tcPr>
          <w:p w14:paraId="79A2D273" w14:textId="77777777" w:rsidR="007312AB" w:rsidRPr="008C533C" w:rsidRDefault="007312AB" w:rsidP="007355B7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14:paraId="76707112" w14:textId="23B57F5B" w:rsidR="007312AB" w:rsidRPr="008C533C" w:rsidRDefault="007312AB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достоверной и в удобной форме информации об услуге </w:t>
            </w:r>
            <w:r w:rsidR="00710F55" w:rsidRPr="008C533C">
              <w:rPr>
                <w:rFonts w:ascii="Times New Roman" w:hAnsi="Times New Roman" w:cs="Times New Roman"/>
                <w:sz w:val="24"/>
                <w:szCs w:val="24"/>
              </w:rPr>
              <w:t>в Реестре государственных и муниципальных услуг (функций)</w:t>
            </w: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 xml:space="preserve">, адаптированной для понимания заявителем </w:t>
            </w:r>
          </w:p>
        </w:tc>
        <w:tc>
          <w:tcPr>
            <w:tcW w:w="2612" w:type="dxa"/>
          </w:tcPr>
          <w:p w14:paraId="52AEC3F0" w14:textId="355C855C" w:rsidR="007312AB" w:rsidRPr="008C533C" w:rsidRDefault="007312AB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322" w:type="dxa"/>
          </w:tcPr>
          <w:p w14:paraId="159FA688" w14:textId="327343C1" w:rsidR="007312AB" w:rsidRPr="008C533C" w:rsidRDefault="007312AB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I квартал 2016 г.</w:t>
            </w:r>
          </w:p>
        </w:tc>
        <w:tc>
          <w:tcPr>
            <w:tcW w:w="3460" w:type="dxa"/>
          </w:tcPr>
          <w:p w14:paraId="28C468CE" w14:textId="28DF2A3B" w:rsidR="007312AB" w:rsidRPr="008C533C" w:rsidRDefault="00710F5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r w:rsidR="007312AB" w:rsidRPr="008C533C">
              <w:rPr>
                <w:rFonts w:ascii="Times New Roman" w:hAnsi="Times New Roman" w:cs="Times New Roman"/>
                <w:sz w:val="24"/>
                <w:szCs w:val="24"/>
              </w:rPr>
              <w:t xml:space="preserve"> на ЕПГУ информации об услуге адаптированной для понимания заявителем</w:t>
            </w:r>
          </w:p>
        </w:tc>
      </w:tr>
      <w:tr w:rsidR="00E05BED" w:rsidRPr="008C533C" w14:paraId="196944BE" w14:textId="77777777" w:rsidTr="007355B7">
        <w:trPr>
          <w:trHeight w:val="292"/>
        </w:trPr>
        <w:tc>
          <w:tcPr>
            <w:tcW w:w="705" w:type="dxa"/>
          </w:tcPr>
          <w:p w14:paraId="0D5FB7AF" w14:textId="77777777" w:rsidR="00E05BED" w:rsidRPr="008C533C" w:rsidRDefault="00E05BED" w:rsidP="007355B7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14:paraId="2C167A09" w14:textId="4CA01D61" w:rsidR="00E05BED" w:rsidRPr="008C533C" w:rsidRDefault="00FC6B9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Интеграция информационной системы «Адресная социальная помощь»</w:t>
            </w:r>
            <w:r w:rsidR="007D2F15" w:rsidRPr="008C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434" w:rsidRPr="008C5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A5434" w:rsidRPr="008C533C">
              <w:rPr>
                <w:rFonts w:ascii="Times New Roman" w:hAnsi="Times New Roman" w:cs="Times New Roman"/>
                <w:sz w:val="24"/>
                <w:szCs w:val="24"/>
              </w:rPr>
              <w:t xml:space="preserve"> ЕПГУ</w:t>
            </w:r>
            <w:r w:rsidR="00E05BED" w:rsidRPr="008C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</w:tcPr>
          <w:p w14:paraId="7A192DA9" w14:textId="77777777" w:rsidR="00FC6B95" w:rsidRPr="008C533C" w:rsidRDefault="00FC6B9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75546D5A" w14:textId="32F9A46E" w:rsidR="00E05BED" w:rsidRPr="008C533C" w:rsidRDefault="00FC6B9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322" w:type="dxa"/>
          </w:tcPr>
          <w:p w14:paraId="42F41DD7" w14:textId="71BA76C9" w:rsidR="00E05BED" w:rsidRPr="008C533C" w:rsidRDefault="00224BFA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C6B95" w:rsidRPr="008C533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3460" w:type="dxa"/>
          </w:tcPr>
          <w:p w14:paraId="2A299C98" w14:textId="17DAD4F5" w:rsidR="00E05BED" w:rsidRPr="008C533C" w:rsidRDefault="00FC6B9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Заявителям предоставлена возможность получения услуги на ЕПГУ</w:t>
            </w:r>
          </w:p>
        </w:tc>
      </w:tr>
      <w:tr w:rsidR="00224BFA" w:rsidRPr="008C533C" w14:paraId="5D273682" w14:textId="77777777" w:rsidTr="007355B7">
        <w:trPr>
          <w:trHeight w:val="292"/>
        </w:trPr>
        <w:tc>
          <w:tcPr>
            <w:tcW w:w="705" w:type="dxa"/>
          </w:tcPr>
          <w:p w14:paraId="767EF879" w14:textId="77777777" w:rsidR="00224BFA" w:rsidRPr="008C533C" w:rsidRDefault="00224BFA" w:rsidP="007355B7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14:paraId="000F36CB" w14:textId="41B829ED" w:rsidR="00224BFA" w:rsidRPr="008C533C" w:rsidRDefault="00224BFA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Реализация через ЕПГУ возможности предварительной записи в орган власти для получения услуги</w:t>
            </w:r>
          </w:p>
        </w:tc>
        <w:tc>
          <w:tcPr>
            <w:tcW w:w="2612" w:type="dxa"/>
          </w:tcPr>
          <w:p w14:paraId="2FA7C407" w14:textId="77777777" w:rsidR="00224BFA" w:rsidRPr="008C533C" w:rsidRDefault="00224BFA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62B5AE89" w14:textId="52180FE4" w:rsidR="00224BFA" w:rsidRPr="008C533C" w:rsidRDefault="00224BFA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322" w:type="dxa"/>
          </w:tcPr>
          <w:p w14:paraId="6EF59EBA" w14:textId="4F729B54" w:rsidR="00224BFA" w:rsidRPr="008C533C" w:rsidRDefault="00224BFA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3460" w:type="dxa"/>
          </w:tcPr>
          <w:p w14:paraId="5FD72EB1" w14:textId="513BFD25" w:rsidR="00224BFA" w:rsidRPr="008C533C" w:rsidRDefault="00224BFA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Возможности предварительной записи в Управление для получения услуги</w:t>
            </w:r>
          </w:p>
        </w:tc>
      </w:tr>
      <w:tr w:rsidR="00224BFA" w:rsidRPr="008C533C" w14:paraId="57D7643D" w14:textId="77777777" w:rsidTr="007355B7">
        <w:trPr>
          <w:trHeight w:val="292"/>
        </w:trPr>
        <w:tc>
          <w:tcPr>
            <w:tcW w:w="705" w:type="dxa"/>
          </w:tcPr>
          <w:p w14:paraId="0E6DE925" w14:textId="77777777" w:rsidR="00224BFA" w:rsidRPr="008C533C" w:rsidRDefault="00224BFA" w:rsidP="007355B7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14:paraId="2995D9BB" w14:textId="77777777" w:rsidR="00224BFA" w:rsidRPr="008C533C" w:rsidRDefault="00224BFA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направления пакета документов через ЕПГУ для получения государственной услуги</w:t>
            </w:r>
          </w:p>
        </w:tc>
        <w:tc>
          <w:tcPr>
            <w:tcW w:w="2612" w:type="dxa"/>
          </w:tcPr>
          <w:p w14:paraId="013C93D5" w14:textId="77777777" w:rsidR="00224BFA" w:rsidRPr="008C533C" w:rsidRDefault="00224BFA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74CE91A1" w14:textId="0C000257" w:rsidR="00224BFA" w:rsidRPr="008C533C" w:rsidRDefault="00224BFA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322" w:type="dxa"/>
          </w:tcPr>
          <w:p w14:paraId="33B5BE42" w14:textId="196BE4A6" w:rsidR="00224BFA" w:rsidRPr="008C533C" w:rsidRDefault="00224BFA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3460" w:type="dxa"/>
          </w:tcPr>
          <w:p w14:paraId="5E50ABB0" w14:textId="5D575F53" w:rsidR="00224BFA" w:rsidRPr="008C533C" w:rsidRDefault="00224BFA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Направление пакета документов, необходимого для получения государственной услуги через ЕПГУ</w:t>
            </w:r>
          </w:p>
        </w:tc>
      </w:tr>
      <w:tr w:rsidR="007B5525" w:rsidRPr="008C533C" w14:paraId="3B3AC3A2" w14:textId="77777777" w:rsidTr="007355B7">
        <w:trPr>
          <w:trHeight w:val="292"/>
        </w:trPr>
        <w:tc>
          <w:tcPr>
            <w:tcW w:w="705" w:type="dxa"/>
          </w:tcPr>
          <w:p w14:paraId="180D3C89" w14:textId="77777777" w:rsidR="007B5525" w:rsidRPr="008C533C" w:rsidRDefault="007B5525" w:rsidP="007355B7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14:paraId="4ED8127C" w14:textId="77777777" w:rsidR="007B5525" w:rsidRPr="008C533C" w:rsidRDefault="007B5525" w:rsidP="007355B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Проведение тестовой процедуры получения услуги через ЕПГУ</w:t>
            </w:r>
          </w:p>
        </w:tc>
        <w:tc>
          <w:tcPr>
            <w:tcW w:w="2612" w:type="dxa"/>
          </w:tcPr>
          <w:p w14:paraId="04ED1C51" w14:textId="77777777" w:rsidR="007B5525" w:rsidRPr="008C533C" w:rsidRDefault="007B5525" w:rsidP="007355B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716543AB" w14:textId="77777777" w:rsidR="007B5525" w:rsidRDefault="007B5525" w:rsidP="007355B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  <w:p w14:paraId="5249FA29" w14:textId="176409DF" w:rsidR="008C533C" w:rsidRPr="008C533C" w:rsidRDefault="008C533C" w:rsidP="007355B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B0ECBEF" w14:textId="112477D5" w:rsidR="007B5525" w:rsidRPr="008C533C" w:rsidRDefault="007B552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460" w:type="dxa"/>
          </w:tcPr>
          <w:p w14:paraId="01B29640" w14:textId="7F7BBFB5" w:rsidR="007B5525" w:rsidRPr="008C533C" w:rsidRDefault="007B552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Соответствие данных Реестра государственных и муниципальных услуг (функций) данным размещенным на ЕПГУ</w:t>
            </w:r>
          </w:p>
        </w:tc>
      </w:tr>
      <w:tr w:rsidR="008C533C" w:rsidRPr="008C533C" w14:paraId="327FBD41" w14:textId="77777777" w:rsidTr="007355B7">
        <w:trPr>
          <w:trHeight w:val="292"/>
        </w:trPr>
        <w:tc>
          <w:tcPr>
            <w:tcW w:w="705" w:type="dxa"/>
          </w:tcPr>
          <w:p w14:paraId="7B84AFA4" w14:textId="41BD4CBB" w:rsidR="008C533C" w:rsidRPr="007355B7" w:rsidRDefault="008C533C" w:rsidP="007355B7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5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16" w:type="dxa"/>
            <w:gridSpan w:val="4"/>
          </w:tcPr>
          <w:p w14:paraId="390290F4" w14:textId="2854B41E" w:rsidR="008C533C" w:rsidRPr="007355B7" w:rsidRDefault="008C533C" w:rsidP="007355B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B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передачи сведений посредством межведомственного взаимодействия в электронной форме</w:t>
            </w:r>
          </w:p>
        </w:tc>
      </w:tr>
      <w:tr w:rsidR="008C533C" w:rsidRPr="008C533C" w14:paraId="62AC38DD" w14:textId="77777777" w:rsidTr="007355B7">
        <w:trPr>
          <w:trHeight w:val="292"/>
        </w:trPr>
        <w:tc>
          <w:tcPr>
            <w:tcW w:w="705" w:type="dxa"/>
          </w:tcPr>
          <w:p w14:paraId="11B6F3FA" w14:textId="77777777" w:rsidR="008C533C" w:rsidRPr="008C533C" w:rsidRDefault="008C533C" w:rsidP="007355B7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14:paraId="32BA6CA7" w14:textId="6539EE86" w:rsidR="008C533C" w:rsidRPr="008C533C" w:rsidRDefault="008C533C" w:rsidP="007355B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55B7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посредством межведомственного взаимодействия в электронной форме сведений, находящихся в распоряжении федеральных органов исполнительной власти</w:t>
            </w:r>
          </w:p>
        </w:tc>
        <w:tc>
          <w:tcPr>
            <w:tcW w:w="2612" w:type="dxa"/>
          </w:tcPr>
          <w:p w14:paraId="34E70A4D" w14:textId="7A807274" w:rsidR="008C533C" w:rsidRPr="008C533C" w:rsidRDefault="008C533C" w:rsidP="007355B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55B7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322" w:type="dxa"/>
          </w:tcPr>
          <w:p w14:paraId="1E82F854" w14:textId="2CB3BBEF" w:rsidR="008C533C" w:rsidRPr="008C533C" w:rsidRDefault="008C533C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B7">
              <w:rPr>
                <w:rFonts w:ascii="Times New Roman" w:hAnsi="Times New Roman" w:cs="Times New Roman"/>
                <w:sz w:val="24"/>
                <w:szCs w:val="24"/>
              </w:rPr>
              <w:t>II квартал 2017 г.</w:t>
            </w:r>
          </w:p>
        </w:tc>
        <w:tc>
          <w:tcPr>
            <w:tcW w:w="3460" w:type="dxa"/>
          </w:tcPr>
          <w:p w14:paraId="217D6584" w14:textId="063D99F8" w:rsidR="008C533C" w:rsidRPr="008C533C" w:rsidRDefault="008C533C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органы исполнительной власти Свердловской области получают сведения посредством межведомственного </w:t>
            </w:r>
            <w:r w:rsidRPr="0073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в электронной форме</w:t>
            </w:r>
          </w:p>
        </w:tc>
      </w:tr>
      <w:tr w:rsidR="008C533C" w:rsidRPr="008C533C" w14:paraId="370AC3EB" w14:textId="77777777" w:rsidTr="007355B7">
        <w:trPr>
          <w:trHeight w:val="292"/>
        </w:trPr>
        <w:tc>
          <w:tcPr>
            <w:tcW w:w="705" w:type="dxa"/>
          </w:tcPr>
          <w:p w14:paraId="3F5758A1" w14:textId="77777777" w:rsidR="008C533C" w:rsidRPr="008C533C" w:rsidRDefault="008C533C" w:rsidP="007355B7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14:paraId="14EFE5AB" w14:textId="04485FEB" w:rsidR="008C533C" w:rsidRPr="008C533C" w:rsidRDefault="008C533C" w:rsidP="007355B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55B7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посредством межведомственного взаимодействия в электронной форме сведений, находящихся в распоряжении исполнительных органов государственной власти Свердловской области и органов местного самоуправления, расположенных на территории Свердловской области</w:t>
            </w:r>
          </w:p>
        </w:tc>
        <w:tc>
          <w:tcPr>
            <w:tcW w:w="2612" w:type="dxa"/>
          </w:tcPr>
          <w:p w14:paraId="524A880B" w14:textId="17BDFC05" w:rsidR="008C533C" w:rsidRPr="008C533C" w:rsidRDefault="008C533C" w:rsidP="007355B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55B7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322" w:type="dxa"/>
          </w:tcPr>
          <w:p w14:paraId="1051ED4F" w14:textId="6E79F746" w:rsidR="008C533C" w:rsidRPr="008C533C" w:rsidRDefault="008C533C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B7">
              <w:rPr>
                <w:rFonts w:ascii="Times New Roman" w:hAnsi="Times New Roman" w:cs="Times New Roman"/>
                <w:sz w:val="24"/>
                <w:szCs w:val="24"/>
              </w:rPr>
              <w:t>II квартал 2017 г.</w:t>
            </w:r>
          </w:p>
        </w:tc>
        <w:tc>
          <w:tcPr>
            <w:tcW w:w="3460" w:type="dxa"/>
          </w:tcPr>
          <w:p w14:paraId="3209A4F9" w14:textId="58101FC1" w:rsidR="008C533C" w:rsidRPr="008C533C" w:rsidRDefault="008C533C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B7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исполнительной власти Свердловской области получают сведения посредством межведомственного взаимодействия в электронной форме</w:t>
            </w:r>
          </w:p>
        </w:tc>
      </w:tr>
      <w:tr w:rsidR="007B5525" w:rsidRPr="008C533C" w14:paraId="646B81F7" w14:textId="77777777" w:rsidTr="007355B7">
        <w:trPr>
          <w:trHeight w:val="292"/>
        </w:trPr>
        <w:tc>
          <w:tcPr>
            <w:tcW w:w="705" w:type="dxa"/>
          </w:tcPr>
          <w:p w14:paraId="6BF6FE3F" w14:textId="569BB5AC" w:rsidR="007B5525" w:rsidRPr="008C533C" w:rsidRDefault="005013AF" w:rsidP="007355B7">
            <w:pPr>
              <w:pStyle w:val="a4"/>
              <w:spacing w:line="260" w:lineRule="exact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C533C" w:rsidRPr="008C5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316" w:type="dxa"/>
            <w:gridSpan w:val="4"/>
          </w:tcPr>
          <w:p w14:paraId="7D84A2EE" w14:textId="77777777" w:rsidR="007B5525" w:rsidRPr="008C533C" w:rsidRDefault="007B5525" w:rsidP="007355B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Популяризация возможности получения услуг через ЕПГУ и МФЦ</w:t>
            </w:r>
          </w:p>
        </w:tc>
      </w:tr>
      <w:tr w:rsidR="007916DE" w:rsidRPr="008C533C" w14:paraId="33EA5A32" w14:textId="77777777" w:rsidTr="007355B7">
        <w:trPr>
          <w:trHeight w:val="292"/>
        </w:trPr>
        <w:tc>
          <w:tcPr>
            <w:tcW w:w="705" w:type="dxa"/>
          </w:tcPr>
          <w:p w14:paraId="0B65C42A" w14:textId="77777777" w:rsidR="007916DE" w:rsidRPr="008C533C" w:rsidRDefault="007916DE" w:rsidP="007355B7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14:paraId="5A233428" w14:textId="32DA7A18" w:rsidR="007916DE" w:rsidRPr="008C533C" w:rsidRDefault="007916DE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 Репозитория Министерства связи и массовых коммуникаций Российской Федерации, в том числе Методических рекомендаций по информированию граждан о преимуществах получения государственных и муниципальных услуг в электронном виде, при наполнении информацией тематических разделов официальных сайтов о предоставлении государственных услуг</w:t>
            </w:r>
          </w:p>
        </w:tc>
        <w:tc>
          <w:tcPr>
            <w:tcW w:w="2612" w:type="dxa"/>
            <w:shd w:val="clear" w:color="auto" w:fill="auto"/>
          </w:tcPr>
          <w:p w14:paraId="1394C584" w14:textId="1EC4DDA0" w:rsidR="007916DE" w:rsidRPr="008C533C" w:rsidRDefault="007916DE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области, управления</w:t>
            </w:r>
          </w:p>
        </w:tc>
        <w:tc>
          <w:tcPr>
            <w:tcW w:w="2322" w:type="dxa"/>
            <w:shd w:val="clear" w:color="auto" w:fill="auto"/>
          </w:tcPr>
          <w:p w14:paraId="5009B3A3" w14:textId="77777777" w:rsidR="007916DE" w:rsidRPr="008C533C" w:rsidRDefault="007916DE" w:rsidP="007355B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14:paraId="4D6A0A68" w14:textId="1F3D533A" w:rsidR="007916DE" w:rsidRPr="008C533C" w:rsidRDefault="007916DE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60" w:type="dxa"/>
          </w:tcPr>
          <w:p w14:paraId="781E0D1F" w14:textId="5CBB8289" w:rsidR="007916DE" w:rsidRPr="008C533C" w:rsidRDefault="007916DE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преимуществах получения государственных услуг в электронном виде</w:t>
            </w:r>
          </w:p>
        </w:tc>
      </w:tr>
      <w:tr w:rsidR="007916DE" w:rsidRPr="008C533C" w14:paraId="6F47CD1F" w14:textId="77777777" w:rsidTr="007355B7">
        <w:trPr>
          <w:trHeight w:val="292"/>
        </w:trPr>
        <w:tc>
          <w:tcPr>
            <w:tcW w:w="705" w:type="dxa"/>
          </w:tcPr>
          <w:p w14:paraId="797CA5DB" w14:textId="77777777" w:rsidR="007916DE" w:rsidRPr="008C533C" w:rsidRDefault="007916DE" w:rsidP="007355B7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14:paraId="3DF3C4A2" w14:textId="58D0673E" w:rsidR="007916DE" w:rsidRPr="008C533C" w:rsidRDefault="007916DE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информационных материалов на официальных сайтах и информационных стендах управлений о возможности получить услугу через ЕПГУ или в МФЦ</w:t>
            </w:r>
          </w:p>
        </w:tc>
        <w:tc>
          <w:tcPr>
            <w:tcW w:w="2612" w:type="dxa"/>
            <w:shd w:val="clear" w:color="auto" w:fill="auto"/>
          </w:tcPr>
          <w:p w14:paraId="4BCB6147" w14:textId="2E575B5F" w:rsidR="007916DE" w:rsidRPr="008C533C" w:rsidRDefault="007916DE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области, управления</w:t>
            </w:r>
          </w:p>
        </w:tc>
        <w:tc>
          <w:tcPr>
            <w:tcW w:w="2322" w:type="dxa"/>
            <w:shd w:val="clear" w:color="auto" w:fill="auto"/>
          </w:tcPr>
          <w:p w14:paraId="545FC63F" w14:textId="5E53AE1E" w:rsidR="007916DE" w:rsidRPr="008C533C" w:rsidRDefault="007916DE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60" w:type="dxa"/>
          </w:tcPr>
          <w:p w14:paraId="7945367A" w14:textId="684EADF3" w:rsidR="007916DE" w:rsidRPr="008C533C" w:rsidRDefault="007916DE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граждан, проинформированных о возможности получить государственные услуги через ЕПГУ или в МФЦ</w:t>
            </w:r>
          </w:p>
        </w:tc>
      </w:tr>
      <w:tr w:rsidR="007B5525" w:rsidRPr="008C533C" w14:paraId="4B75C769" w14:textId="77777777" w:rsidTr="007355B7">
        <w:trPr>
          <w:trHeight w:val="292"/>
        </w:trPr>
        <w:tc>
          <w:tcPr>
            <w:tcW w:w="705" w:type="dxa"/>
          </w:tcPr>
          <w:p w14:paraId="31CDFE0C" w14:textId="2E955D34" w:rsidR="007B5525" w:rsidRPr="008C533C" w:rsidRDefault="007B5525" w:rsidP="007355B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316" w:type="dxa"/>
            <w:gridSpan w:val="4"/>
          </w:tcPr>
          <w:p w14:paraId="4697DFE9" w14:textId="77777777" w:rsidR="007B5525" w:rsidRPr="008C533C" w:rsidRDefault="007B5525" w:rsidP="007355B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порядка предоставления услуги</w:t>
            </w:r>
          </w:p>
        </w:tc>
      </w:tr>
      <w:tr w:rsidR="007B5525" w:rsidRPr="008C533C" w14:paraId="1CD4CC79" w14:textId="77777777" w:rsidTr="007355B7">
        <w:trPr>
          <w:trHeight w:val="528"/>
        </w:trPr>
        <w:tc>
          <w:tcPr>
            <w:tcW w:w="705" w:type="dxa"/>
          </w:tcPr>
          <w:p w14:paraId="006FD1DA" w14:textId="77777777" w:rsidR="007B5525" w:rsidRPr="008C533C" w:rsidRDefault="007B5525" w:rsidP="007355B7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14:paraId="5CD24F57" w14:textId="5C91A2FD" w:rsidR="007B5525" w:rsidRPr="008C533C" w:rsidRDefault="000830F9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нового</w:t>
            </w:r>
            <w:r w:rsidR="007B5525" w:rsidRPr="008C533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B5525" w:rsidRPr="008C533C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5525" w:rsidRPr="008C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7B5525" w:rsidRPr="008C533C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 (</w:t>
            </w:r>
            <w:r w:rsidR="006B33DD" w:rsidRPr="008C533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  <w:r w:rsidR="007B5525" w:rsidRPr="008C53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12" w:type="dxa"/>
            <w:shd w:val="clear" w:color="auto" w:fill="auto"/>
          </w:tcPr>
          <w:p w14:paraId="0B3AB0D3" w14:textId="6AFC5141" w:rsidR="007B5525" w:rsidRPr="008C533C" w:rsidRDefault="007B552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социальной политики Свердловской области </w:t>
            </w:r>
          </w:p>
        </w:tc>
        <w:tc>
          <w:tcPr>
            <w:tcW w:w="2322" w:type="dxa"/>
            <w:shd w:val="clear" w:color="auto" w:fill="auto"/>
          </w:tcPr>
          <w:p w14:paraId="659E4306" w14:textId="60263A1C" w:rsidR="007B5525" w:rsidRPr="008C533C" w:rsidRDefault="00B97442" w:rsidP="007355B7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eastAsia="Calibri" w:hAnsi="Times New Roman" w:cs="Times New Roman"/>
                <w:sz w:val="24"/>
                <w:szCs w:val="24"/>
              </w:rPr>
              <w:t>IV квартал 2016 г</w:t>
            </w:r>
            <w:r w:rsidR="003001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0" w:type="dxa"/>
            <w:shd w:val="clear" w:color="auto" w:fill="auto"/>
          </w:tcPr>
          <w:p w14:paraId="037E3C1D" w14:textId="10ADFFCC" w:rsidR="007B5525" w:rsidRPr="008C533C" w:rsidRDefault="007B552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регламенты приведены в соответствие с новыми положениями федерального законодательства </w:t>
            </w:r>
          </w:p>
        </w:tc>
      </w:tr>
      <w:tr w:rsidR="007B5525" w:rsidRPr="008C533C" w14:paraId="61A88C6E" w14:textId="77777777" w:rsidTr="007355B7">
        <w:trPr>
          <w:trHeight w:val="292"/>
        </w:trPr>
        <w:tc>
          <w:tcPr>
            <w:tcW w:w="705" w:type="dxa"/>
          </w:tcPr>
          <w:p w14:paraId="2AB510AE" w14:textId="1722E99F" w:rsidR="007B5525" w:rsidRPr="008C533C" w:rsidRDefault="007B5525" w:rsidP="007355B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8C533C" w:rsidRPr="008C5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316" w:type="dxa"/>
            <w:gridSpan w:val="4"/>
          </w:tcPr>
          <w:p w14:paraId="7F4DAB10" w14:textId="77777777" w:rsidR="007B5525" w:rsidRPr="008C533C" w:rsidRDefault="007B5525" w:rsidP="007355B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7B5525" w:rsidRPr="008C533C" w14:paraId="16421ABE" w14:textId="77777777" w:rsidTr="007355B7">
        <w:trPr>
          <w:trHeight w:val="292"/>
        </w:trPr>
        <w:tc>
          <w:tcPr>
            <w:tcW w:w="705" w:type="dxa"/>
          </w:tcPr>
          <w:p w14:paraId="1A204F79" w14:textId="77777777" w:rsidR="007B5525" w:rsidRPr="008C533C" w:rsidRDefault="007B5525" w:rsidP="007355B7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14:paraId="6495A3EE" w14:textId="3CC67CB4" w:rsidR="007B5525" w:rsidRPr="008C533C" w:rsidRDefault="007B552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оптимизацию наиболее востребованных государственных услуг в Свердловской области</w:t>
            </w:r>
          </w:p>
        </w:tc>
        <w:tc>
          <w:tcPr>
            <w:tcW w:w="2612" w:type="dxa"/>
            <w:shd w:val="clear" w:color="auto" w:fill="auto"/>
          </w:tcPr>
          <w:p w14:paraId="5BBECC88" w14:textId="2F3A86CD" w:rsidR="007B5525" w:rsidRPr="008C533C" w:rsidRDefault="007B552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B7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322" w:type="dxa"/>
            <w:shd w:val="clear" w:color="auto" w:fill="auto"/>
          </w:tcPr>
          <w:p w14:paraId="41B96CE6" w14:textId="0F68A76E" w:rsidR="007B5525" w:rsidRPr="008C533C" w:rsidRDefault="007B552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97442" w:rsidRPr="008C5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</w:t>
            </w:r>
          </w:p>
        </w:tc>
        <w:tc>
          <w:tcPr>
            <w:tcW w:w="3460" w:type="dxa"/>
          </w:tcPr>
          <w:p w14:paraId="01939830" w14:textId="3EA03F4C" w:rsidR="007B5525" w:rsidRPr="008C533C" w:rsidRDefault="007B552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в Министерстве социальной политики Свердловской области за оптимизацию </w:t>
            </w:r>
            <w:r w:rsidRPr="008C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наиболее востребованных государственных услуг </w:t>
            </w:r>
          </w:p>
        </w:tc>
      </w:tr>
      <w:tr w:rsidR="007B5525" w:rsidRPr="008C533C" w14:paraId="34A7D7FA" w14:textId="77777777" w:rsidTr="007355B7">
        <w:trPr>
          <w:trHeight w:val="292"/>
        </w:trPr>
        <w:tc>
          <w:tcPr>
            <w:tcW w:w="705" w:type="dxa"/>
          </w:tcPr>
          <w:p w14:paraId="0108B26F" w14:textId="77777777" w:rsidR="007B5525" w:rsidRPr="008C533C" w:rsidRDefault="007B5525" w:rsidP="007355B7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14:paraId="45B20F46" w14:textId="77777777" w:rsidR="007B5525" w:rsidRPr="008C533C" w:rsidRDefault="007B552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Подключение к проекту Министерства связи и массовых коммуникаций Российской Федерации «Открытая платформа»</w:t>
            </w:r>
          </w:p>
        </w:tc>
        <w:tc>
          <w:tcPr>
            <w:tcW w:w="2612" w:type="dxa"/>
          </w:tcPr>
          <w:p w14:paraId="56461EA2" w14:textId="77777777" w:rsidR="007B5525" w:rsidRPr="008C533C" w:rsidRDefault="007B5525" w:rsidP="007355B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5B00C270" w14:textId="5B1216CD" w:rsidR="007B5525" w:rsidRPr="008C533C" w:rsidRDefault="007B5525" w:rsidP="007355B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322" w:type="dxa"/>
          </w:tcPr>
          <w:p w14:paraId="473033C1" w14:textId="60018A2A" w:rsidR="007B5525" w:rsidRPr="008C533C" w:rsidRDefault="007B552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460" w:type="dxa"/>
          </w:tcPr>
          <w:p w14:paraId="1F3E50A0" w14:textId="0C3E6882" w:rsidR="007B5525" w:rsidRPr="008C533C" w:rsidRDefault="007B552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Подключение к проекту «Открытая платформа»</w:t>
            </w:r>
          </w:p>
        </w:tc>
      </w:tr>
      <w:tr w:rsidR="007B5525" w:rsidRPr="008C533C" w14:paraId="0FCEC287" w14:textId="77777777" w:rsidTr="007355B7">
        <w:trPr>
          <w:trHeight w:val="292"/>
        </w:trPr>
        <w:tc>
          <w:tcPr>
            <w:tcW w:w="705" w:type="dxa"/>
          </w:tcPr>
          <w:p w14:paraId="26156119" w14:textId="77777777" w:rsidR="007B5525" w:rsidRPr="008C533C" w:rsidRDefault="007B5525" w:rsidP="007355B7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14:paraId="1D3AB64E" w14:textId="2BC0785F" w:rsidR="007B5525" w:rsidRPr="008C533C" w:rsidRDefault="007B552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Подключение Министерства социальной политики Свердловской области к системе досудебного обжалования</w:t>
            </w:r>
          </w:p>
        </w:tc>
        <w:tc>
          <w:tcPr>
            <w:tcW w:w="2612" w:type="dxa"/>
          </w:tcPr>
          <w:p w14:paraId="22945047" w14:textId="77777777" w:rsidR="007B5525" w:rsidRPr="008C533C" w:rsidRDefault="007B552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707086FB" w14:textId="2ED86B51" w:rsidR="007B5525" w:rsidRPr="008C533C" w:rsidRDefault="007B552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322" w:type="dxa"/>
          </w:tcPr>
          <w:p w14:paraId="27F73150" w14:textId="5D697C82" w:rsidR="007B5525" w:rsidRPr="008C533C" w:rsidRDefault="007B552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97442" w:rsidRPr="008C5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97442" w:rsidRPr="008C533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</w:t>
            </w: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60" w:type="dxa"/>
          </w:tcPr>
          <w:p w14:paraId="512B93B7" w14:textId="1EE98902" w:rsidR="007B5525" w:rsidRPr="008C533C" w:rsidRDefault="007B552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Присоединение Министерства социальной политики Свердловской области к системе досудебного обжалования</w:t>
            </w:r>
          </w:p>
        </w:tc>
      </w:tr>
      <w:tr w:rsidR="007B5525" w:rsidRPr="008C533C" w14:paraId="1764C0B5" w14:textId="77777777" w:rsidTr="007355B7">
        <w:trPr>
          <w:trHeight w:val="292"/>
        </w:trPr>
        <w:tc>
          <w:tcPr>
            <w:tcW w:w="705" w:type="dxa"/>
          </w:tcPr>
          <w:p w14:paraId="0A096FDE" w14:textId="77777777" w:rsidR="007B5525" w:rsidRPr="008C533C" w:rsidRDefault="007B5525" w:rsidP="007355B7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14:paraId="27153B51" w14:textId="56C21B4F" w:rsidR="007B5525" w:rsidRPr="008C533C" w:rsidRDefault="007B552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возможности оценить качество предоставления услуг через портал «Ваш контроль»</w:t>
            </w:r>
          </w:p>
        </w:tc>
        <w:tc>
          <w:tcPr>
            <w:tcW w:w="2612" w:type="dxa"/>
            <w:shd w:val="clear" w:color="auto" w:fill="auto"/>
          </w:tcPr>
          <w:p w14:paraId="74915795" w14:textId="45D61128" w:rsidR="007B5525" w:rsidRPr="008C533C" w:rsidRDefault="007B552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B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</w:tc>
        <w:tc>
          <w:tcPr>
            <w:tcW w:w="2322" w:type="dxa"/>
          </w:tcPr>
          <w:p w14:paraId="06D9E213" w14:textId="58C7A5B0" w:rsidR="007B5525" w:rsidRPr="008C533C" w:rsidRDefault="007B552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460" w:type="dxa"/>
          </w:tcPr>
          <w:p w14:paraId="6FC29897" w14:textId="0F5B2067" w:rsidR="007B5525" w:rsidRPr="008C533C" w:rsidRDefault="007B5525" w:rsidP="007355B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3C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предоставления услуг, направленная гражданином через портал «Ваш контроль» </w:t>
            </w:r>
          </w:p>
        </w:tc>
      </w:tr>
    </w:tbl>
    <w:p w14:paraId="7DF774CE" w14:textId="77777777" w:rsidR="00EA1BF8" w:rsidRPr="00C879BD" w:rsidRDefault="00EA1BF8" w:rsidP="00EA1BF8">
      <w:pPr>
        <w:jc w:val="center"/>
        <w:rPr>
          <w:b/>
          <w:sz w:val="24"/>
          <w:szCs w:val="24"/>
        </w:rPr>
      </w:pPr>
    </w:p>
    <w:sectPr w:rsidR="00EA1BF8" w:rsidRPr="00C879BD" w:rsidSect="007355B7">
      <w:headerReference w:type="default" r:id="rId8"/>
      <w:headerReference w:type="first" r:id="rId9"/>
      <w:pgSz w:w="16838" w:h="11906" w:orient="landscape"/>
      <w:pgMar w:top="1418" w:right="1134" w:bottom="510" w:left="1134" w:header="709" w:footer="709" w:gutter="0"/>
      <w:pgNumType w:start="6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8F025" w14:textId="77777777" w:rsidR="00CF7563" w:rsidRDefault="00CF7563" w:rsidP="00EA1BF8">
      <w:pPr>
        <w:spacing w:after="0" w:line="240" w:lineRule="auto"/>
      </w:pPr>
      <w:r>
        <w:separator/>
      </w:r>
    </w:p>
  </w:endnote>
  <w:endnote w:type="continuationSeparator" w:id="0">
    <w:p w14:paraId="3D03D4D0" w14:textId="77777777" w:rsidR="00CF7563" w:rsidRDefault="00CF7563" w:rsidP="00EA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192E5" w14:textId="77777777" w:rsidR="00CF7563" w:rsidRDefault="00CF7563" w:rsidP="00EA1BF8">
      <w:pPr>
        <w:spacing w:after="0" w:line="240" w:lineRule="auto"/>
      </w:pPr>
      <w:r>
        <w:separator/>
      </w:r>
    </w:p>
  </w:footnote>
  <w:footnote w:type="continuationSeparator" w:id="0">
    <w:p w14:paraId="3BAC7B61" w14:textId="77777777" w:rsidR="00CF7563" w:rsidRDefault="00CF7563" w:rsidP="00EA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362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E0F4B07" w14:textId="77777777" w:rsidR="00EA1BF8" w:rsidRPr="000B4291" w:rsidRDefault="00EA1BF8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0B4291">
          <w:rPr>
            <w:rFonts w:ascii="Times New Roman" w:hAnsi="Times New Roman" w:cs="Times New Roman"/>
            <w:sz w:val="24"/>
          </w:rPr>
          <w:fldChar w:fldCharType="begin"/>
        </w:r>
        <w:r w:rsidRPr="000B4291">
          <w:rPr>
            <w:rFonts w:ascii="Times New Roman" w:hAnsi="Times New Roman" w:cs="Times New Roman"/>
            <w:sz w:val="24"/>
          </w:rPr>
          <w:instrText>PAGE   \* MERGEFORMAT</w:instrText>
        </w:r>
        <w:r w:rsidRPr="000B4291">
          <w:rPr>
            <w:rFonts w:ascii="Times New Roman" w:hAnsi="Times New Roman" w:cs="Times New Roman"/>
            <w:sz w:val="24"/>
          </w:rPr>
          <w:fldChar w:fldCharType="separate"/>
        </w:r>
        <w:r w:rsidR="003E758F">
          <w:rPr>
            <w:rFonts w:ascii="Times New Roman" w:hAnsi="Times New Roman" w:cs="Times New Roman"/>
            <w:noProof/>
            <w:sz w:val="24"/>
          </w:rPr>
          <w:t>69</w:t>
        </w:r>
        <w:r w:rsidRPr="000B429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BBE0F5A" w14:textId="77777777" w:rsidR="00EA1BF8" w:rsidRDefault="00EA1B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DCEE4" w14:textId="5E3E80E0" w:rsidR="00780BDA" w:rsidRPr="00301C6C" w:rsidRDefault="00780BDA" w:rsidP="00301C6C">
    <w:pPr>
      <w:pStyle w:val="a5"/>
      <w:spacing w:line="36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799"/>
    <w:multiLevelType w:val="hybridMultilevel"/>
    <w:tmpl w:val="0CBCFB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06ED0"/>
    <w:multiLevelType w:val="hybridMultilevel"/>
    <w:tmpl w:val="C9EE40F6"/>
    <w:lvl w:ilvl="0" w:tplc="76D2C6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D4B224C"/>
    <w:multiLevelType w:val="hybridMultilevel"/>
    <w:tmpl w:val="E94EFB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22F4A"/>
    <w:multiLevelType w:val="hybridMultilevel"/>
    <w:tmpl w:val="3B6647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D8"/>
    <w:rsid w:val="000100E0"/>
    <w:rsid w:val="00040D8B"/>
    <w:rsid w:val="00080821"/>
    <w:rsid w:val="00081CD5"/>
    <w:rsid w:val="000830F9"/>
    <w:rsid w:val="00095D91"/>
    <w:rsid w:val="000A2B33"/>
    <w:rsid w:val="000B388D"/>
    <w:rsid w:val="000B4291"/>
    <w:rsid w:val="000C73BF"/>
    <w:rsid w:val="001202DD"/>
    <w:rsid w:val="001616A4"/>
    <w:rsid w:val="0016698D"/>
    <w:rsid w:val="001843A8"/>
    <w:rsid w:val="001E1A77"/>
    <w:rsid w:val="001E56BC"/>
    <w:rsid w:val="00224748"/>
    <w:rsid w:val="00224BFA"/>
    <w:rsid w:val="00236B2D"/>
    <w:rsid w:val="0023732C"/>
    <w:rsid w:val="002533F2"/>
    <w:rsid w:val="002825E9"/>
    <w:rsid w:val="002A228D"/>
    <w:rsid w:val="002A2C7D"/>
    <w:rsid w:val="002A53C7"/>
    <w:rsid w:val="002D5DB8"/>
    <w:rsid w:val="0030014D"/>
    <w:rsid w:val="00301C6C"/>
    <w:rsid w:val="0032378B"/>
    <w:rsid w:val="003323CA"/>
    <w:rsid w:val="00367DA0"/>
    <w:rsid w:val="003735AB"/>
    <w:rsid w:val="00383632"/>
    <w:rsid w:val="00383E3C"/>
    <w:rsid w:val="00384A04"/>
    <w:rsid w:val="00390712"/>
    <w:rsid w:val="003E758F"/>
    <w:rsid w:val="003F13D6"/>
    <w:rsid w:val="00406347"/>
    <w:rsid w:val="00417FB2"/>
    <w:rsid w:val="00427BF6"/>
    <w:rsid w:val="00440CD7"/>
    <w:rsid w:val="00456D6B"/>
    <w:rsid w:val="004C31ED"/>
    <w:rsid w:val="004E64B8"/>
    <w:rsid w:val="004F14DC"/>
    <w:rsid w:val="005013AF"/>
    <w:rsid w:val="005A5434"/>
    <w:rsid w:val="005C1981"/>
    <w:rsid w:val="005C39CE"/>
    <w:rsid w:val="006075A6"/>
    <w:rsid w:val="00641A1D"/>
    <w:rsid w:val="006473F9"/>
    <w:rsid w:val="0066574B"/>
    <w:rsid w:val="006B33DD"/>
    <w:rsid w:val="006C6072"/>
    <w:rsid w:val="006D6735"/>
    <w:rsid w:val="006F5322"/>
    <w:rsid w:val="00710F55"/>
    <w:rsid w:val="00716AC9"/>
    <w:rsid w:val="007312AB"/>
    <w:rsid w:val="00732B82"/>
    <w:rsid w:val="007355B7"/>
    <w:rsid w:val="00756B6F"/>
    <w:rsid w:val="00780BDA"/>
    <w:rsid w:val="007908AD"/>
    <w:rsid w:val="007916DE"/>
    <w:rsid w:val="007A0B2D"/>
    <w:rsid w:val="007B5525"/>
    <w:rsid w:val="007C2388"/>
    <w:rsid w:val="007C56CC"/>
    <w:rsid w:val="007C7DF9"/>
    <w:rsid w:val="007D2F15"/>
    <w:rsid w:val="007F37CC"/>
    <w:rsid w:val="00817E9B"/>
    <w:rsid w:val="0084248C"/>
    <w:rsid w:val="0085671B"/>
    <w:rsid w:val="00872D06"/>
    <w:rsid w:val="008B162E"/>
    <w:rsid w:val="008C0168"/>
    <w:rsid w:val="008C533C"/>
    <w:rsid w:val="008C63A5"/>
    <w:rsid w:val="008E786E"/>
    <w:rsid w:val="00923636"/>
    <w:rsid w:val="00925E0C"/>
    <w:rsid w:val="00931508"/>
    <w:rsid w:val="00934D15"/>
    <w:rsid w:val="00945BD8"/>
    <w:rsid w:val="0097462C"/>
    <w:rsid w:val="00987667"/>
    <w:rsid w:val="009977B7"/>
    <w:rsid w:val="009A5905"/>
    <w:rsid w:val="009C0312"/>
    <w:rsid w:val="009C3F26"/>
    <w:rsid w:val="009D4481"/>
    <w:rsid w:val="009D61FF"/>
    <w:rsid w:val="009E3C37"/>
    <w:rsid w:val="009E5B88"/>
    <w:rsid w:val="00A01186"/>
    <w:rsid w:val="00A35792"/>
    <w:rsid w:val="00A94614"/>
    <w:rsid w:val="00AB0879"/>
    <w:rsid w:val="00AC5882"/>
    <w:rsid w:val="00AD0238"/>
    <w:rsid w:val="00AF01D3"/>
    <w:rsid w:val="00B1041C"/>
    <w:rsid w:val="00B43EAE"/>
    <w:rsid w:val="00B55EF0"/>
    <w:rsid w:val="00B66601"/>
    <w:rsid w:val="00B95210"/>
    <w:rsid w:val="00B97442"/>
    <w:rsid w:val="00BA5A8D"/>
    <w:rsid w:val="00BA6056"/>
    <w:rsid w:val="00BB0AC0"/>
    <w:rsid w:val="00BD19C7"/>
    <w:rsid w:val="00BD2866"/>
    <w:rsid w:val="00BF5560"/>
    <w:rsid w:val="00C2257F"/>
    <w:rsid w:val="00C26A24"/>
    <w:rsid w:val="00C879BD"/>
    <w:rsid w:val="00CC1096"/>
    <w:rsid w:val="00CD132A"/>
    <w:rsid w:val="00CD5DD5"/>
    <w:rsid w:val="00CF7563"/>
    <w:rsid w:val="00D111C8"/>
    <w:rsid w:val="00DB7EDA"/>
    <w:rsid w:val="00DC40BC"/>
    <w:rsid w:val="00E05BED"/>
    <w:rsid w:val="00E1042C"/>
    <w:rsid w:val="00E160E7"/>
    <w:rsid w:val="00E21DEE"/>
    <w:rsid w:val="00E447F0"/>
    <w:rsid w:val="00EA1BF8"/>
    <w:rsid w:val="00EA5C44"/>
    <w:rsid w:val="00F31DB7"/>
    <w:rsid w:val="00FC6B95"/>
    <w:rsid w:val="00FE3C5B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584EF1"/>
  <w15:docId w15:val="{F9453652-B24E-45A1-94DF-B753F686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B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BF8"/>
  </w:style>
  <w:style w:type="paragraph" w:styleId="a7">
    <w:name w:val="footer"/>
    <w:basedOn w:val="a"/>
    <w:link w:val="a8"/>
    <w:uiPriority w:val="99"/>
    <w:unhideWhenUsed/>
    <w:rsid w:val="00E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BF8"/>
  </w:style>
  <w:style w:type="paragraph" w:styleId="a9">
    <w:name w:val="Balloon Text"/>
    <w:basedOn w:val="a"/>
    <w:link w:val="aa"/>
    <w:uiPriority w:val="99"/>
    <w:semiHidden/>
    <w:unhideWhenUsed/>
    <w:rsid w:val="0018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3A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13D6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F13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F13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13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13D6"/>
    <w:rPr>
      <w:b/>
      <w:bCs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"/>
    <w:basedOn w:val="a"/>
    <w:rsid w:val="006657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F0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256B2-3057-4334-8004-9CA9A30E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Олеся Нурихановна</dc:creator>
  <cp:lastModifiedBy>Закирова Олеся Нурихановна</cp:lastModifiedBy>
  <cp:revision>3</cp:revision>
  <cp:lastPrinted>2016-06-23T08:39:00Z</cp:lastPrinted>
  <dcterms:created xsi:type="dcterms:W3CDTF">2016-06-16T08:28:00Z</dcterms:created>
  <dcterms:modified xsi:type="dcterms:W3CDTF">2016-06-23T08:39:00Z</dcterms:modified>
</cp:coreProperties>
</file>