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A9" w:rsidRPr="00815C93" w:rsidRDefault="009346A9" w:rsidP="009346A9">
      <w:pPr>
        <w:jc w:val="center"/>
        <w:rPr>
          <w:b/>
          <w:sz w:val="24"/>
          <w:szCs w:val="24"/>
        </w:rPr>
      </w:pPr>
      <w:r w:rsidRPr="00815C93">
        <w:rPr>
          <w:b/>
          <w:sz w:val="24"/>
          <w:szCs w:val="24"/>
        </w:rPr>
        <w:t xml:space="preserve">СВОДКА ПРЕДЛОЖЕНИЙ </w:t>
      </w:r>
      <w:r w:rsidRPr="00815C93">
        <w:rPr>
          <w:b/>
          <w:sz w:val="24"/>
          <w:szCs w:val="24"/>
        </w:rPr>
        <w:br/>
        <w:t>по результатам публичных консультаций</w:t>
      </w:r>
    </w:p>
    <w:p w:rsidR="006B71D1" w:rsidRPr="00815C93" w:rsidRDefault="009346A9" w:rsidP="006B71D1">
      <w:pPr>
        <w:jc w:val="center"/>
        <w:rPr>
          <w:sz w:val="24"/>
          <w:szCs w:val="24"/>
        </w:rPr>
      </w:pPr>
      <w:r w:rsidRPr="00815C93">
        <w:rPr>
          <w:b/>
          <w:sz w:val="24"/>
          <w:szCs w:val="24"/>
        </w:rPr>
        <w:t xml:space="preserve">по проекту нормативного правового акта </w:t>
      </w:r>
      <w:r w:rsidRPr="00815C93">
        <w:rPr>
          <w:b/>
          <w:sz w:val="24"/>
          <w:szCs w:val="24"/>
        </w:rPr>
        <w:br/>
      </w:r>
      <w:r w:rsidR="006B71D1" w:rsidRPr="00815C93">
        <w:rPr>
          <w:b/>
          <w:sz w:val="24"/>
          <w:szCs w:val="24"/>
        </w:rPr>
        <w:t>приказ Департамента общественной безопасности Свердловской области «Об утверждении Административного регламента исполнения государственной функции осуществления регионального государственного надзора в области защиты населения и территорий от чрезвычайных ситуаций регионального, межмуниципального и муниципального характера на территории Свердловской области»</w:t>
      </w:r>
    </w:p>
    <w:p w:rsidR="009346A9" w:rsidRPr="00815C93" w:rsidRDefault="006B71D1" w:rsidP="00260933">
      <w:pPr>
        <w:jc w:val="center"/>
        <w:rPr>
          <w:sz w:val="24"/>
          <w:szCs w:val="24"/>
        </w:rPr>
      </w:pPr>
      <w:r w:rsidRPr="00815C93">
        <w:rPr>
          <w:b/>
          <w:sz w:val="24"/>
          <w:szCs w:val="24"/>
        </w:rPr>
        <w:t xml:space="preserve"> 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3686"/>
        <w:gridCol w:w="3402"/>
      </w:tblGrid>
      <w:tr w:rsidR="009346A9" w:rsidRPr="00815C93" w:rsidTr="006A30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15C93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№</w:t>
            </w:r>
            <w:r w:rsidRPr="00815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15C93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15C93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15C93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Комментарии разработчика</w:t>
            </w:r>
          </w:p>
        </w:tc>
      </w:tr>
      <w:tr w:rsidR="009346A9" w:rsidRPr="00815C93" w:rsidTr="006A30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815C93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815C93" w:rsidRDefault="000F1A5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815C93" w:rsidRDefault="00F96896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>Проект документа «не несет избыточных административных и других ограничений в деятельности предпринимателей, а также не приведет к необоснованным расходам.»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815C93" w:rsidRDefault="006B71D1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>Комментариев нет</w:t>
            </w:r>
          </w:p>
        </w:tc>
      </w:tr>
      <w:tr w:rsidR="00925D21" w:rsidRPr="00815C93" w:rsidTr="006A30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D21" w:rsidRPr="00815C93" w:rsidRDefault="00925D21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D21" w:rsidRPr="00815C93" w:rsidRDefault="00925D21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D21" w:rsidRPr="00815C93" w:rsidRDefault="00925D21" w:rsidP="002C77DA">
            <w:pPr>
              <w:rPr>
                <w:bCs/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«замечаний нет. Рекомендуется поддержать.»</w:t>
            </w:r>
          </w:p>
          <w:p w:rsidR="00925D21" w:rsidRPr="00815C93" w:rsidRDefault="00925D21" w:rsidP="002C77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D21" w:rsidRPr="00815C93" w:rsidRDefault="006B71D1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>Комментариев нет</w:t>
            </w:r>
          </w:p>
        </w:tc>
      </w:tr>
      <w:tr w:rsidR="006A302D" w:rsidRPr="00815C93" w:rsidTr="00815C93">
        <w:trPr>
          <w:trHeight w:val="1716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6A30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6A30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>Экспертная группа «Условия ведения бизнеса» при Координационном совете по оценке регулирующего воздействия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326438" w:rsidP="00326438">
            <w:pPr>
              <w:pStyle w:val="a7"/>
              <w:overflowPunct/>
              <w:autoSpaceDE/>
              <w:autoSpaceDN/>
              <w:adjustRightInd/>
              <w:spacing w:before="100" w:beforeAutospacing="1" w:after="100" w:afterAutospacing="1"/>
              <w:ind w:left="0"/>
              <w:textAlignment w:val="auto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1. </w:t>
            </w:r>
            <w:r w:rsidR="006A302D" w:rsidRPr="00815C93">
              <w:rPr>
                <w:rStyle w:val="a6"/>
                <w:i w:val="0"/>
                <w:sz w:val="24"/>
                <w:szCs w:val="24"/>
              </w:rPr>
              <w:t>Неверно сформулировано наименование Уведомления</w:t>
            </w:r>
          </w:p>
          <w:p w:rsidR="006A302D" w:rsidRPr="00815C93" w:rsidRDefault="006A302D" w:rsidP="00EB0AB1">
            <w:pPr>
              <w:pStyle w:val="a7"/>
              <w:overflowPunct/>
              <w:autoSpaceDE/>
              <w:autoSpaceDN/>
              <w:adjustRightInd/>
              <w:spacing w:before="100" w:beforeAutospacing="1" w:after="100" w:afterAutospacing="1"/>
              <w:ind w:left="495"/>
              <w:textAlignment w:val="auto"/>
              <w:rPr>
                <w:rStyle w:val="a6"/>
                <w:i w:val="0"/>
                <w:sz w:val="24"/>
                <w:szCs w:val="24"/>
              </w:rPr>
            </w:pPr>
          </w:p>
          <w:p w:rsidR="006A302D" w:rsidRPr="00815C93" w:rsidRDefault="006A302D" w:rsidP="00EB0AB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</w:tcPr>
          <w:p w:rsidR="00245120" w:rsidRPr="00815C93" w:rsidRDefault="009013DA" w:rsidP="00245120">
            <w:pPr>
              <w:pStyle w:val="a7"/>
              <w:overflowPunct/>
              <w:autoSpaceDE/>
              <w:autoSpaceDN/>
              <w:adjustRightInd/>
              <w:spacing w:before="100" w:beforeAutospacing="1" w:after="100" w:afterAutospacing="1"/>
              <w:ind w:left="126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="00245120" w:rsidRPr="00815C93">
              <w:rPr>
                <w:b/>
                <w:bCs/>
                <w:sz w:val="24"/>
                <w:szCs w:val="24"/>
              </w:rPr>
              <w:t>чтено.</w:t>
            </w:r>
          </w:p>
          <w:p w:rsidR="00D45BCC" w:rsidRDefault="00D45BCC" w:rsidP="00245120">
            <w:pPr>
              <w:pStyle w:val="a7"/>
              <w:overflowPunct/>
              <w:autoSpaceDE/>
              <w:autoSpaceDN/>
              <w:adjustRightInd/>
              <w:spacing w:before="100" w:beforeAutospacing="1" w:after="100" w:afterAutospacing="1"/>
              <w:ind w:left="126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Замечани</w:t>
            </w:r>
            <w:r w:rsidR="00852BA7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 к наименованию Уведомления учтен</w:t>
            </w:r>
            <w:r w:rsidR="00852BA7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96705">
              <w:rPr>
                <w:bCs/>
                <w:sz w:val="24"/>
                <w:szCs w:val="24"/>
              </w:rPr>
              <w:t>и отражен</w:t>
            </w:r>
            <w:r w:rsidR="00852BA7">
              <w:rPr>
                <w:bCs/>
                <w:sz w:val="24"/>
                <w:szCs w:val="24"/>
              </w:rPr>
              <w:t>о</w:t>
            </w:r>
            <w:bookmarkStart w:id="0" w:name="_GoBack"/>
            <w:bookmarkEnd w:id="0"/>
            <w:r w:rsidR="00C9670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при формировании Заключения об ОРВ. </w:t>
            </w:r>
          </w:p>
          <w:p w:rsidR="007114F2" w:rsidRPr="00815C93" w:rsidRDefault="00D45BCC" w:rsidP="00D964EB">
            <w:pPr>
              <w:pStyle w:val="a7"/>
              <w:overflowPunct/>
              <w:autoSpaceDE/>
              <w:autoSpaceDN/>
              <w:adjustRightInd/>
              <w:spacing w:before="100" w:beforeAutospacing="1" w:after="100" w:afterAutospacing="1"/>
              <w:ind w:left="126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дальнейшем будет </w:t>
            </w:r>
            <w:r w:rsidR="00D964EB">
              <w:rPr>
                <w:bCs/>
                <w:sz w:val="24"/>
                <w:szCs w:val="24"/>
              </w:rPr>
              <w:t xml:space="preserve">усилен контроль за соблюдением наименования форм Уведомления и Заключения. </w:t>
            </w:r>
          </w:p>
        </w:tc>
      </w:tr>
      <w:tr w:rsidR="006A302D" w:rsidRPr="00815C93" w:rsidTr="00ED7E3D">
        <w:trPr>
          <w:trHeight w:val="1260"/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6A30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6A30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326438" w:rsidP="00326438">
            <w:pPr>
              <w:pStyle w:val="a7"/>
              <w:overflowPunct/>
              <w:autoSpaceDE/>
              <w:autoSpaceDN/>
              <w:adjustRightInd/>
              <w:spacing w:before="100" w:beforeAutospacing="1" w:after="100" w:afterAutospacing="1"/>
              <w:ind w:left="0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A302D" w:rsidRPr="00815C93">
              <w:rPr>
                <w:sz w:val="24"/>
                <w:szCs w:val="24"/>
              </w:rPr>
              <w:t>Пункт 8.3 Уведомления раскрыт недостаточно широко</w:t>
            </w:r>
          </w:p>
          <w:p w:rsidR="006A302D" w:rsidRPr="00815C93" w:rsidRDefault="006A302D" w:rsidP="00EB0AB1">
            <w:pPr>
              <w:pStyle w:val="a7"/>
              <w:overflowPunct/>
              <w:autoSpaceDE/>
              <w:autoSpaceDN/>
              <w:adjustRightInd/>
              <w:spacing w:before="100" w:beforeAutospacing="1" w:after="100" w:afterAutospacing="1"/>
              <w:ind w:left="495"/>
              <w:textAlignment w:val="auto"/>
              <w:rPr>
                <w:rStyle w:val="a6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nil"/>
            </w:tcBorders>
            <w:vAlign w:val="center"/>
          </w:tcPr>
          <w:p w:rsidR="00ED7E3D" w:rsidRDefault="00ED7E3D" w:rsidP="00ED7E3D">
            <w:pPr>
              <w:pStyle w:val="a7"/>
              <w:ind w:left="1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Учтено. </w:t>
            </w:r>
          </w:p>
          <w:p w:rsidR="00410ECB" w:rsidRPr="00815C93" w:rsidRDefault="00ED7E3D" w:rsidP="00ED7E3D">
            <w:pPr>
              <w:pStyle w:val="a7"/>
              <w:ind w:left="126"/>
              <w:rPr>
                <w:bCs/>
                <w:sz w:val="24"/>
                <w:szCs w:val="24"/>
              </w:rPr>
            </w:pPr>
            <w:r w:rsidRPr="00ED7E3D">
              <w:rPr>
                <w:bCs/>
                <w:sz w:val="24"/>
                <w:szCs w:val="24"/>
              </w:rPr>
              <w:t>Уточнены фразы о соответствии целей нормам законодательства.</w:t>
            </w:r>
          </w:p>
        </w:tc>
      </w:tr>
      <w:tr w:rsidR="006A302D" w:rsidRPr="00815C93" w:rsidTr="00ED7E3D">
        <w:trPr>
          <w:trHeight w:val="835"/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6A30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6A30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326438" w:rsidP="00326438">
            <w:pPr>
              <w:pStyle w:val="a7"/>
              <w:overflowPunct/>
              <w:autoSpaceDE/>
              <w:autoSpaceDN/>
              <w:adjustRightInd/>
              <w:spacing w:before="100" w:beforeAutospacing="1" w:after="100" w:afterAutospacing="1"/>
              <w:ind w:left="0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A302D" w:rsidRPr="00815C93">
              <w:rPr>
                <w:sz w:val="24"/>
                <w:szCs w:val="24"/>
              </w:rPr>
              <w:t xml:space="preserve">Пункт 8.4 не заполнен. Утверждение </w:t>
            </w:r>
            <w:r w:rsidR="001A3B3B" w:rsidRPr="00815C93">
              <w:rPr>
                <w:sz w:val="24"/>
                <w:szCs w:val="24"/>
              </w:rPr>
              <w:t xml:space="preserve">в связи с отсутствием предложения иных способов </w:t>
            </w:r>
            <w:proofErr w:type="gramStart"/>
            <w:r w:rsidR="001A3B3B" w:rsidRPr="00815C93">
              <w:rPr>
                <w:sz w:val="24"/>
                <w:szCs w:val="24"/>
              </w:rPr>
              <w:t>решения  проблемы</w:t>
            </w:r>
            <w:proofErr w:type="gramEnd"/>
            <w:r w:rsidR="001A3B3B" w:rsidRPr="00815C93">
              <w:rPr>
                <w:sz w:val="24"/>
                <w:szCs w:val="24"/>
              </w:rPr>
              <w:t xml:space="preserve"> признано </w:t>
            </w:r>
            <w:r w:rsidR="006A302D" w:rsidRPr="00815C93">
              <w:rPr>
                <w:sz w:val="24"/>
                <w:szCs w:val="24"/>
              </w:rPr>
              <w:t>недостоверным.</w:t>
            </w:r>
          </w:p>
          <w:p w:rsidR="006A302D" w:rsidRPr="00815C93" w:rsidRDefault="006A302D" w:rsidP="00EB0AB1">
            <w:pPr>
              <w:pStyle w:val="a7"/>
              <w:overflowPunct/>
              <w:autoSpaceDE/>
              <w:autoSpaceDN/>
              <w:adjustRightInd/>
              <w:spacing w:before="100" w:beforeAutospacing="1" w:after="100" w:afterAutospacing="1"/>
              <w:ind w:left="495"/>
              <w:textAlignment w:val="auto"/>
              <w:rPr>
                <w:rStyle w:val="a6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45120" w:rsidRPr="00815C93" w:rsidRDefault="00245120" w:rsidP="00245120">
            <w:pPr>
              <w:pStyle w:val="a7"/>
              <w:overflowPunct/>
              <w:autoSpaceDE/>
              <w:autoSpaceDN/>
              <w:adjustRightInd/>
              <w:ind w:left="126"/>
              <w:textAlignment w:val="auto"/>
              <w:rPr>
                <w:b/>
                <w:sz w:val="24"/>
                <w:szCs w:val="24"/>
              </w:rPr>
            </w:pPr>
            <w:r w:rsidRPr="00815C93">
              <w:rPr>
                <w:b/>
                <w:sz w:val="24"/>
                <w:szCs w:val="24"/>
              </w:rPr>
              <w:t>Учтено частично.</w:t>
            </w:r>
          </w:p>
          <w:p w:rsidR="00245120" w:rsidRPr="00815C93" w:rsidRDefault="00245120" w:rsidP="00245120">
            <w:pPr>
              <w:pStyle w:val="a7"/>
              <w:overflowPunct/>
              <w:autoSpaceDE/>
              <w:autoSpaceDN/>
              <w:adjustRightInd/>
              <w:ind w:left="126"/>
              <w:textAlignment w:val="auto"/>
              <w:rPr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>Внесены пояснения об императивности установленных требований.</w:t>
            </w:r>
          </w:p>
          <w:p w:rsidR="006A302D" w:rsidRPr="00815C93" w:rsidRDefault="003E16FE" w:rsidP="00245120">
            <w:pPr>
              <w:pStyle w:val="a7"/>
              <w:overflowPunct/>
              <w:autoSpaceDE/>
              <w:autoSpaceDN/>
              <w:adjustRightInd/>
              <w:ind w:left="126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 xml:space="preserve">Иное заполнение пункта недопустимо в силу императивного </w:t>
            </w:r>
            <w:r w:rsidR="001A3B3B" w:rsidRPr="00815C93">
              <w:rPr>
                <w:sz w:val="24"/>
                <w:szCs w:val="24"/>
              </w:rPr>
              <w:t>о</w:t>
            </w:r>
            <w:r w:rsidRPr="00815C93">
              <w:rPr>
                <w:sz w:val="24"/>
                <w:szCs w:val="24"/>
              </w:rPr>
              <w:t xml:space="preserve">пределения </w:t>
            </w:r>
            <w:r w:rsidR="00C5661D" w:rsidRPr="00815C93">
              <w:rPr>
                <w:sz w:val="24"/>
                <w:szCs w:val="24"/>
              </w:rPr>
              <w:t xml:space="preserve">федеральными законами 68-ФЗ и 294-ФЗ, а также постановлением Правительства Свердловской области от </w:t>
            </w:r>
            <w:proofErr w:type="gramStart"/>
            <w:r w:rsidR="00C5661D" w:rsidRPr="00815C93">
              <w:rPr>
                <w:sz w:val="24"/>
                <w:szCs w:val="24"/>
              </w:rPr>
              <w:t>19.07.2016 ;</w:t>
            </w:r>
            <w:proofErr w:type="gramEnd"/>
            <w:r w:rsidR="00C5661D" w:rsidRPr="00815C93">
              <w:rPr>
                <w:sz w:val="24"/>
                <w:szCs w:val="24"/>
              </w:rPr>
              <w:t xml:space="preserve"> 496-ПП </w:t>
            </w:r>
            <w:r w:rsidRPr="00815C93">
              <w:rPr>
                <w:sz w:val="24"/>
                <w:szCs w:val="24"/>
              </w:rPr>
              <w:t>способа решения проблемы.</w:t>
            </w:r>
          </w:p>
          <w:p w:rsidR="007114F2" w:rsidRPr="00815C93" w:rsidRDefault="007114F2" w:rsidP="00815C93">
            <w:pPr>
              <w:ind w:left="126"/>
              <w:rPr>
                <w:bCs/>
                <w:sz w:val="24"/>
                <w:szCs w:val="24"/>
              </w:rPr>
            </w:pPr>
          </w:p>
        </w:tc>
      </w:tr>
      <w:tr w:rsidR="006A302D" w:rsidRPr="00815C93" w:rsidTr="006A302D">
        <w:trPr>
          <w:trHeight w:val="1713"/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6A30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6A30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2D" w:rsidRPr="00815C93" w:rsidRDefault="00326438" w:rsidP="00326438">
            <w:pPr>
              <w:pStyle w:val="a7"/>
              <w:overflowPunct/>
              <w:autoSpaceDE/>
              <w:autoSpaceDN/>
              <w:adjustRightInd/>
              <w:spacing w:before="100" w:beforeAutospacing="1" w:after="100" w:afterAutospacing="1"/>
              <w:ind w:left="0"/>
              <w:jc w:val="both"/>
              <w:textAlignment w:val="auto"/>
              <w:rPr>
                <w:rStyle w:val="a6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A302D" w:rsidRPr="00815C93">
              <w:rPr>
                <w:sz w:val="24"/>
                <w:szCs w:val="24"/>
              </w:rPr>
              <w:t xml:space="preserve">Утверждение </w:t>
            </w:r>
            <w:r w:rsidR="00B65AC6" w:rsidRPr="00815C93">
              <w:rPr>
                <w:sz w:val="24"/>
                <w:szCs w:val="24"/>
              </w:rPr>
              <w:t xml:space="preserve">в пункте 9.2 </w:t>
            </w:r>
            <w:r w:rsidR="006A302D" w:rsidRPr="00815C93">
              <w:rPr>
                <w:sz w:val="24"/>
                <w:szCs w:val="24"/>
              </w:rPr>
              <w:t>об отсутствии иного способа решения проблемы является неприемлемым. Требуются предложения иных способов решения проблемы.</w:t>
            </w:r>
          </w:p>
        </w:tc>
        <w:tc>
          <w:tcPr>
            <w:tcW w:w="3402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815C93" w:rsidRPr="00815C93" w:rsidRDefault="00815C93" w:rsidP="00815C93">
            <w:pPr>
              <w:pStyle w:val="a7"/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b/>
                <w:sz w:val="24"/>
                <w:szCs w:val="24"/>
              </w:rPr>
            </w:pPr>
            <w:r w:rsidRPr="00815C93">
              <w:rPr>
                <w:b/>
                <w:sz w:val="24"/>
                <w:szCs w:val="24"/>
              </w:rPr>
              <w:t>Не учтено.</w:t>
            </w:r>
          </w:p>
          <w:p w:rsidR="00902DFF" w:rsidRDefault="008D6BAD" w:rsidP="00815C93">
            <w:pPr>
              <w:pStyle w:val="a7"/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 xml:space="preserve">Иное заполнение пункта недопустимо в силу императивного определения федеральными законами 68-ФЗ и 294-ФЗ, а также постановлением Правительства Свердловской области от </w:t>
            </w:r>
            <w:proofErr w:type="gramStart"/>
            <w:r w:rsidRPr="00815C93">
              <w:rPr>
                <w:sz w:val="24"/>
                <w:szCs w:val="24"/>
              </w:rPr>
              <w:t>19.07.2016 ;</w:t>
            </w:r>
            <w:proofErr w:type="gramEnd"/>
            <w:r w:rsidRPr="00815C93">
              <w:rPr>
                <w:sz w:val="24"/>
                <w:szCs w:val="24"/>
              </w:rPr>
              <w:t xml:space="preserve"> 496-ПП способа решения проблемы.</w:t>
            </w:r>
          </w:p>
          <w:p w:rsidR="00815C93" w:rsidRPr="00815C93" w:rsidRDefault="00815C93" w:rsidP="00815C93">
            <w:pPr>
              <w:pStyle w:val="a7"/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 w:rsidR="009346A9" w:rsidRPr="00815C93" w:rsidRDefault="009346A9" w:rsidP="009346A9">
      <w:pPr>
        <w:ind w:left="5387"/>
        <w:rPr>
          <w:sz w:val="24"/>
          <w:szCs w:val="24"/>
        </w:rPr>
      </w:pPr>
    </w:p>
    <w:p w:rsidR="009346A9" w:rsidRPr="00815C93" w:rsidRDefault="009346A9" w:rsidP="009346A9">
      <w:pPr>
        <w:jc w:val="both"/>
        <w:rPr>
          <w:sz w:val="24"/>
          <w:szCs w:val="24"/>
        </w:rPr>
      </w:pPr>
      <w:r w:rsidRPr="00815C93">
        <w:rPr>
          <w:sz w:val="24"/>
          <w:szCs w:val="24"/>
        </w:rPr>
        <w:t xml:space="preserve">Общее число участников публичных консультаций: </w:t>
      </w:r>
      <w:r w:rsidR="007C2B5F" w:rsidRPr="00815C93">
        <w:rPr>
          <w:sz w:val="24"/>
          <w:szCs w:val="24"/>
        </w:rPr>
        <w:t>3</w:t>
      </w:r>
      <w:r w:rsidRPr="00815C93">
        <w:rPr>
          <w:sz w:val="24"/>
          <w:szCs w:val="24"/>
        </w:rPr>
        <w:t xml:space="preserve">, в </w:t>
      </w:r>
      <w:proofErr w:type="spellStart"/>
      <w:r w:rsidRPr="00815C93">
        <w:rPr>
          <w:sz w:val="24"/>
          <w:szCs w:val="24"/>
        </w:rPr>
        <w:t>т.ч</w:t>
      </w:r>
      <w:proofErr w:type="spellEnd"/>
      <w:r w:rsidRPr="00815C93">
        <w:rPr>
          <w:sz w:val="24"/>
          <w:szCs w:val="24"/>
        </w:rPr>
        <w:t xml:space="preserve">.: </w:t>
      </w:r>
    </w:p>
    <w:p w:rsidR="009346A9" w:rsidRPr="00815C93" w:rsidRDefault="009346A9" w:rsidP="009346A9">
      <w:pPr>
        <w:jc w:val="both"/>
        <w:rPr>
          <w:sz w:val="24"/>
          <w:szCs w:val="24"/>
        </w:rPr>
      </w:pPr>
      <w:r w:rsidRPr="00815C93">
        <w:rPr>
          <w:sz w:val="24"/>
          <w:szCs w:val="24"/>
        </w:rPr>
        <w:t xml:space="preserve">Общее число полученных мнений о поддержке принятия проекта акта: </w:t>
      </w:r>
      <w:r w:rsidR="000A764C" w:rsidRPr="00815C93">
        <w:rPr>
          <w:sz w:val="24"/>
          <w:szCs w:val="24"/>
        </w:rPr>
        <w:t>2</w:t>
      </w:r>
      <w:r w:rsidR="007C2B5F" w:rsidRPr="00815C93">
        <w:rPr>
          <w:sz w:val="24"/>
          <w:szCs w:val="24"/>
        </w:rPr>
        <w:t>;</w:t>
      </w:r>
    </w:p>
    <w:p w:rsidR="009346A9" w:rsidRPr="00815C93" w:rsidRDefault="009346A9" w:rsidP="009346A9">
      <w:pPr>
        <w:jc w:val="both"/>
        <w:rPr>
          <w:sz w:val="24"/>
          <w:szCs w:val="24"/>
        </w:rPr>
      </w:pPr>
      <w:r w:rsidRPr="00815C93">
        <w:rPr>
          <w:sz w:val="24"/>
          <w:szCs w:val="24"/>
        </w:rPr>
        <w:t xml:space="preserve">Общее число полученных предложений по доработке проекта акта: </w:t>
      </w:r>
      <w:r w:rsidR="000A764C" w:rsidRPr="00815C93">
        <w:rPr>
          <w:sz w:val="24"/>
          <w:szCs w:val="24"/>
        </w:rPr>
        <w:t>4</w:t>
      </w:r>
      <w:r w:rsidRPr="00815C93">
        <w:rPr>
          <w:sz w:val="24"/>
          <w:szCs w:val="24"/>
        </w:rPr>
        <w:t>;</w:t>
      </w:r>
    </w:p>
    <w:p w:rsidR="009346A9" w:rsidRPr="00815C93" w:rsidRDefault="009346A9" w:rsidP="009346A9">
      <w:pPr>
        <w:jc w:val="both"/>
        <w:rPr>
          <w:sz w:val="24"/>
          <w:szCs w:val="24"/>
        </w:rPr>
      </w:pPr>
      <w:r w:rsidRPr="00815C93">
        <w:rPr>
          <w:sz w:val="24"/>
          <w:szCs w:val="24"/>
        </w:rPr>
        <w:t xml:space="preserve">Общее число </w:t>
      </w:r>
      <w:proofErr w:type="spellStart"/>
      <w:r w:rsidRPr="00815C93">
        <w:rPr>
          <w:sz w:val="24"/>
          <w:szCs w:val="24"/>
        </w:rPr>
        <w:t>учтенных</w:t>
      </w:r>
      <w:proofErr w:type="spellEnd"/>
      <w:r w:rsidRPr="00815C93">
        <w:rPr>
          <w:sz w:val="24"/>
          <w:szCs w:val="24"/>
        </w:rPr>
        <w:t xml:space="preserve"> предложений: </w:t>
      </w:r>
      <w:r w:rsidR="009013DA">
        <w:rPr>
          <w:sz w:val="24"/>
          <w:szCs w:val="24"/>
        </w:rPr>
        <w:t>2</w:t>
      </w:r>
      <w:r w:rsidRPr="00815C93">
        <w:rPr>
          <w:sz w:val="24"/>
          <w:szCs w:val="24"/>
        </w:rPr>
        <w:t>;</w:t>
      </w:r>
    </w:p>
    <w:p w:rsidR="009346A9" w:rsidRPr="00815C93" w:rsidRDefault="009346A9" w:rsidP="009346A9">
      <w:pPr>
        <w:jc w:val="both"/>
        <w:rPr>
          <w:sz w:val="24"/>
          <w:szCs w:val="24"/>
        </w:rPr>
      </w:pPr>
      <w:r w:rsidRPr="00815C93">
        <w:rPr>
          <w:sz w:val="24"/>
          <w:szCs w:val="24"/>
        </w:rPr>
        <w:t xml:space="preserve">Общее число </w:t>
      </w:r>
      <w:proofErr w:type="spellStart"/>
      <w:r w:rsidRPr="00815C93">
        <w:rPr>
          <w:sz w:val="24"/>
          <w:szCs w:val="24"/>
        </w:rPr>
        <w:t>учтенных</w:t>
      </w:r>
      <w:proofErr w:type="spellEnd"/>
      <w:r w:rsidRPr="00815C93">
        <w:rPr>
          <w:sz w:val="24"/>
          <w:szCs w:val="24"/>
        </w:rPr>
        <w:t xml:space="preserve"> частично предложений: </w:t>
      </w:r>
      <w:r w:rsidR="00ED7E3D">
        <w:rPr>
          <w:sz w:val="24"/>
          <w:szCs w:val="24"/>
        </w:rPr>
        <w:t>1</w:t>
      </w:r>
      <w:r w:rsidRPr="00815C93">
        <w:rPr>
          <w:sz w:val="24"/>
          <w:szCs w:val="24"/>
        </w:rPr>
        <w:t>;</w:t>
      </w:r>
    </w:p>
    <w:p w:rsidR="00957441" w:rsidRPr="00815C93" w:rsidRDefault="009346A9" w:rsidP="009346A9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15C93">
        <w:rPr>
          <w:sz w:val="24"/>
          <w:szCs w:val="24"/>
        </w:rPr>
        <w:t>Общее ч</w:t>
      </w:r>
      <w:r w:rsidR="007C2B5F" w:rsidRPr="00815C93">
        <w:rPr>
          <w:sz w:val="24"/>
          <w:szCs w:val="24"/>
        </w:rPr>
        <w:t xml:space="preserve">исло </w:t>
      </w:r>
      <w:proofErr w:type="spellStart"/>
      <w:r w:rsidR="007C2B5F" w:rsidRPr="00815C93">
        <w:rPr>
          <w:sz w:val="24"/>
          <w:szCs w:val="24"/>
        </w:rPr>
        <w:t>отклоненных</w:t>
      </w:r>
      <w:proofErr w:type="spellEnd"/>
      <w:r w:rsidR="007C2B5F" w:rsidRPr="00815C93">
        <w:rPr>
          <w:sz w:val="24"/>
          <w:szCs w:val="24"/>
        </w:rPr>
        <w:t xml:space="preserve"> предложений: </w:t>
      </w:r>
      <w:r w:rsidR="009013DA">
        <w:rPr>
          <w:sz w:val="24"/>
          <w:szCs w:val="24"/>
        </w:rPr>
        <w:t>1</w:t>
      </w:r>
      <w:r w:rsidRPr="00815C93">
        <w:rPr>
          <w:sz w:val="24"/>
          <w:szCs w:val="24"/>
        </w:rPr>
        <w:t>.</w:t>
      </w:r>
    </w:p>
    <w:p w:rsidR="00AA70E6" w:rsidRPr="00815C93" w:rsidRDefault="00AA70E6" w:rsidP="00AA70E6">
      <w:pPr>
        <w:overflowPunct/>
        <w:autoSpaceDE/>
        <w:adjustRightInd/>
        <w:jc w:val="both"/>
        <w:rPr>
          <w:sz w:val="24"/>
          <w:szCs w:val="24"/>
        </w:rPr>
      </w:pPr>
      <w:r w:rsidRPr="00815C93">
        <w:rPr>
          <w:sz w:val="24"/>
          <w:szCs w:val="24"/>
        </w:rPr>
        <w:t>По результатам публичных консультаций Департаментом общественной безопасности Свердловской области принято решение о принятии проекта</w:t>
      </w:r>
      <w:r w:rsidRPr="00815C93">
        <w:rPr>
          <w:b/>
          <w:sz w:val="24"/>
          <w:szCs w:val="24"/>
        </w:rPr>
        <w:t xml:space="preserve"> приказа Департамента общественной безопасности Свердловской области «Об утверждении Административного регламента исполнения государственной функции осуществления регионального государственного надзора в области защиты населения и территорий от чрезвычайных ситуаций регионального, межмуниципального и муниципального характера на территории Свердловской области»</w:t>
      </w:r>
      <w:r w:rsidRPr="00815C93">
        <w:rPr>
          <w:sz w:val="24"/>
          <w:szCs w:val="24"/>
        </w:rPr>
        <w:t>.</w:t>
      </w:r>
    </w:p>
    <w:p w:rsidR="00AA70E6" w:rsidRPr="00815C93" w:rsidRDefault="00AA70E6" w:rsidP="00AA70E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</w:p>
    <w:sectPr w:rsidR="00AA70E6" w:rsidRPr="00815C93" w:rsidSect="009346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3A4"/>
    <w:multiLevelType w:val="multilevel"/>
    <w:tmpl w:val="02C6AA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6B7C63"/>
    <w:multiLevelType w:val="hybridMultilevel"/>
    <w:tmpl w:val="97F6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7D3"/>
    <w:multiLevelType w:val="hybridMultilevel"/>
    <w:tmpl w:val="84EC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0"/>
    <w:rsid w:val="000230A6"/>
    <w:rsid w:val="000818AC"/>
    <w:rsid w:val="000A08F0"/>
    <w:rsid w:val="000A764C"/>
    <w:rsid w:val="000F1A5D"/>
    <w:rsid w:val="00127FA4"/>
    <w:rsid w:val="001A3B3B"/>
    <w:rsid w:val="00245120"/>
    <w:rsid w:val="00260933"/>
    <w:rsid w:val="00326438"/>
    <w:rsid w:val="003342E3"/>
    <w:rsid w:val="00362B47"/>
    <w:rsid w:val="003E16FE"/>
    <w:rsid w:val="003F0E41"/>
    <w:rsid w:val="00410ECB"/>
    <w:rsid w:val="00643B80"/>
    <w:rsid w:val="006847F3"/>
    <w:rsid w:val="006A302D"/>
    <w:rsid w:val="006B71D1"/>
    <w:rsid w:val="007114F2"/>
    <w:rsid w:val="00785610"/>
    <w:rsid w:val="007C2B5F"/>
    <w:rsid w:val="007F5161"/>
    <w:rsid w:val="00815C93"/>
    <w:rsid w:val="008173E7"/>
    <w:rsid w:val="00852BA7"/>
    <w:rsid w:val="008A607B"/>
    <w:rsid w:val="008D6BAD"/>
    <w:rsid w:val="009013DA"/>
    <w:rsid w:val="00902DFF"/>
    <w:rsid w:val="00925D21"/>
    <w:rsid w:val="009346A9"/>
    <w:rsid w:val="009D70D2"/>
    <w:rsid w:val="00A376F4"/>
    <w:rsid w:val="00A93CF3"/>
    <w:rsid w:val="00AA70E6"/>
    <w:rsid w:val="00AC37DA"/>
    <w:rsid w:val="00B03EC5"/>
    <w:rsid w:val="00B171A7"/>
    <w:rsid w:val="00B65AC6"/>
    <w:rsid w:val="00C5661D"/>
    <w:rsid w:val="00C96705"/>
    <w:rsid w:val="00CA74C7"/>
    <w:rsid w:val="00CF7962"/>
    <w:rsid w:val="00D45BCC"/>
    <w:rsid w:val="00D964EB"/>
    <w:rsid w:val="00EB0AB1"/>
    <w:rsid w:val="00EB43DD"/>
    <w:rsid w:val="00ED7E3D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01969-0A83-419B-9E45-AC188C6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D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7F5161"/>
    <w:rPr>
      <w:i/>
      <w:iCs/>
    </w:rPr>
  </w:style>
  <w:style w:type="paragraph" w:styleId="a7">
    <w:name w:val="List Paragraph"/>
    <w:basedOn w:val="a"/>
    <w:uiPriority w:val="34"/>
    <w:qFormat/>
    <w:rsid w:val="007F5161"/>
    <w:pPr>
      <w:ind w:left="720"/>
      <w:contextualSpacing/>
    </w:pPr>
  </w:style>
  <w:style w:type="paragraph" w:styleId="a8">
    <w:name w:val="header"/>
    <w:basedOn w:val="a"/>
    <w:link w:val="a9"/>
    <w:rsid w:val="006847F3"/>
    <w:pPr>
      <w:widowControl w:val="0"/>
      <w:tabs>
        <w:tab w:val="center" w:pos="4677"/>
        <w:tab w:val="right" w:pos="9355"/>
      </w:tabs>
      <w:overflowPunct/>
      <w:autoSpaceDE/>
      <w:autoSpaceDN/>
      <w:adjustRightInd/>
      <w:ind w:firstLine="720"/>
      <w:jc w:val="both"/>
      <w:textAlignment w:val="auto"/>
    </w:pPr>
    <w:rPr>
      <w:sz w:val="30"/>
    </w:rPr>
  </w:style>
  <w:style w:type="character" w:customStyle="1" w:styleId="a9">
    <w:name w:val="Верхний колонтитул Знак"/>
    <w:basedOn w:val="a0"/>
    <w:link w:val="a8"/>
    <w:rsid w:val="006847F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E10E-4421-47D6-835A-BD2CB927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Урецкая Олеся Марковна</dc:creator>
  <cp:lastModifiedBy>Урецкая Олеся Марковна</cp:lastModifiedBy>
  <cp:revision>42</cp:revision>
  <cp:lastPrinted>2016-08-17T09:33:00Z</cp:lastPrinted>
  <dcterms:created xsi:type="dcterms:W3CDTF">2016-08-15T09:11:00Z</dcterms:created>
  <dcterms:modified xsi:type="dcterms:W3CDTF">2016-08-17T09:34:00Z</dcterms:modified>
</cp:coreProperties>
</file>