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B3" w:rsidRPr="004A2722" w:rsidRDefault="00C403B3" w:rsidP="00A96956">
      <w:pPr>
        <w:spacing w:after="0"/>
        <w:ind w:firstLine="0"/>
        <w:jc w:val="left"/>
        <w:rPr>
          <w:lang w:val="ru-RU"/>
        </w:rPr>
      </w:pPr>
    </w:p>
    <w:p w:rsidR="00C403B3" w:rsidRDefault="00C403B3" w:rsidP="00A96956">
      <w:pPr>
        <w:spacing w:after="0"/>
        <w:ind w:firstLine="0"/>
        <w:jc w:val="left"/>
      </w:pPr>
      <w:r>
        <w:tab/>
      </w:r>
    </w:p>
    <w:p w:rsidR="0073143F" w:rsidRPr="00A96956" w:rsidRDefault="00A96956" w:rsidP="00A96956">
      <w:pPr>
        <w:spacing w:after="0"/>
        <w:ind w:firstLine="0"/>
        <w:jc w:val="center"/>
        <w:rPr>
          <w:b/>
          <w:szCs w:val="28"/>
          <w:lang w:val="ru-RU"/>
        </w:rPr>
      </w:pPr>
      <w:r w:rsidRPr="00A96956">
        <w:rPr>
          <w:b/>
          <w:szCs w:val="28"/>
          <w:lang w:val="ru-RU"/>
        </w:rPr>
        <w:t>Аналитическая справка</w:t>
      </w:r>
    </w:p>
    <w:p w:rsidR="00A96956" w:rsidRPr="00A96956" w:rsidRDefault="00A96956" w:rsidP="00A96956">
      <w:pPr>
        <w:spacing w:after="0"/>
        <w:ind w:firstLine="0"/>
        <w:jc w:val="center"/>
        <w:rPr>
          <w:b/>
          <w:szCs w:val="28"/>
          <w:lang w:val="ru-RU"/>
        </w:rPr>
      </w:pPr>
      <w:r w:rsidRPr="00A96956">
        <w:rPr>
          <w:b/>
          <w:szCs w:val="28"/>
          <w:lang w:val="ru-RU"/>
        </w:rPr>
        <w:t xml:space="preserve">о результатах </w:t>
      </w:r>
      <w:r w:rsidRPr="00A96956">
        <w:rPr>
          <w:b/>
          <w:spacing w:val="-10"/>
          <w:szCs w:val="24"/>
          <w:lang w:val="ru-RU"/>
        </w:rPr>
        <w:t>внедрения оценки регулирующего воздействия в муниципальных     образованиях Свердловской области в 2016 году</w:t>
      </w:r>
    </w:p>
    <w:p w:rsidR="008B09C4" w:rsidRDefault="008B09C4" w:rsidP="00A96956">
      <w:pPr>
        <w:tabs>
          <w:tab w:val="left" w:pos="4772"/>
        </w:tabs>
        <w:spacing w:after="0"/>
        <w:rPr>
          <w:lang w:val="ru-RU"/>
        </w:rPr>
      </w:pPr>
    </w:p>
    <w:p w:rsidR="00A1462A" w:rsidRDefault="00A1462A" w:rsidP="00A1462A">
      <w:pPr>
        <w:tabs>
          <w:tab w:val="left" w:pos="2060"/>
        </w:tabs>
        <w:spacing w:after="0"/>
        <w:rPr>
          <w:szCs w:val="28"/>
          <w:lang w:val="ru-RU"/>
        </w:rPr>
      </w:pPr>
      <w:r>
        <w:rPr>
          <w:szCs w:val="26"/>
          <w:lang w:val="ru-RU"/>
        </w:rPr>
        <w:t>Законом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(далее – Закон № 74-ОЗ) для муниципальных районов и городских округов предусмотрено внедрение оценки регулирующего воздействия (далее – ОРВ) проектов муниципальных нормативных правовых актов и экспертизы де</w:t>
      </w:r>
      <w:bookmarkStart w:id="0" w:name="_GoBack"/>
      <w:bookmarkEnd w:id="0"/>
      <w:r>
        <w:rPr>
          <w:szCs w:val="26"/>
          <w:lang w:val="ru-RU"/>
        </w:rPr>
        <w:t>йствующих муниципальных нормативных правовых актов с 1 января 2016 года.</w:t>
      </w:r>
    </w:p>
    <w:p w:rsidR="00A1462A" w:rsidRDefault="00A1462A" w:rsidP="00A1462A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 xml:space="preserve">С целью получения информации о ходе реализации положений Закона в муниципальных образованиях Свердловской области (далее – МО) Министерством экономики Свердловской области проведен мониторинг эффективности внедрения процедур ОРВ по состоянию на 01.12.2016. </w:t>
      </w:r>
    </w:p>
    <w:p w:rsidR="00A1462A" w:rsidRDefault="00A1462A" w:rsidP="00A1462A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 xml:space="preserve">Показатели муниципальных образований оценивались по следующим блокам: </w:t>
      </w:r>
    </w:p>
    <w:p w:rsidR="00A1462A" w:rsidRDefault="00A1462A" w:rsidP="00A1462A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</w:rPr>
        <w:t>I</w:t>
      </w:r>
      <w:r>
        <w:rPr>
          <w:szCs w:val="26"/>
          <w:lang w:val="ru-RU"/>
        </w:rPr>
        <w:t>. Нормативное закрепление процедур ОРВ в муниципальном образовании.</w:t>
      </w:r>
    </w:p>
    <w:p w:rsidR="00A1462A" w:rsidRDefault="00A1462A" w:rsidP="00A1462A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</w:rPr>
        <w:t>II</w:t>
      </w:r>
      <w:r>
        <w:rPr>
          <w:szCs w:val="26"/>
          <w:lang w:val="ru-RU"/>
        </w:rPr>
        <w:t>. Фактическое проведение процедур ОРВ.</w:t>
      </w:r>
    </w:p>
    <w:p w:rsidR="00A1462A" w:rsidRDefault="00A1462A" w:rsidP="00A1462A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</w:rPr>
        <w:t>III</w:t>
      </w:r>
      <w:r>
        <w:rPr>
          <w:szCs w:val="26"/>
          <w:lang w:val="ru-RU"/>
        </w:rPr>
        <w:t>. Организация экспертизы действующих нормативных правовых актов.</w:t>
      </w:r>
    </w:p>
    <w:p w:rsidR="004A2722" w:rsidRPr="004A2722" w:rsidRDefault="00A1462A" w:rsidP="00A1462A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</w:rPr>
        <w:t>IV</w:t>
      </w:r>
      <w:r>
        <w:rPr>
          <w:szCs w:val="26"/>
          <w:lang w:val="ru-RU"/>
        </w:rPr>
        <w:t>. Организация взаимодействия с предпринимательским сообществом.</w:t>
      </w:r>
    </w:p>
    <w:p w:rsidR="004A2722" w:rsidRDefault="004A2722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4A2722" w:rsidRPr="00122A49" w:rsidRDefault="00122A49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  <w:r w:rsidRPr="00122A49">
        <w:rPr>
          <w:b/>
          <w:szCs w:val="26"/>
        </w:rPr>
        <w:t>I</w:t>
      </w:r>
      <w:r w:rsidRPr="00122A49">
        <w:rPr>
          <w:b/>
          <w:szCs w:val="26"/>
          <w:lang w:val="ru-RU"/>
        </w:rPr>
        <w:t>. Нормативное</w:t>
      </w:r>
      <w:r w:rsidR="00347BB2">
        <w:rPr>
          <w:b/>
          <w:szCs w:val="26"/>
          <w:lang w:val="ru-RU"/>
        </w:rPr>
        <w:t xml:space="preserve"> закрепление процедур ОРВ в мун</w:t>
      </w:r>
      <w:r w:rsidRPr="00122A49">
        <w:rPr>
          <w:b/>
          <w:szCs w:val="26"/>
          <w:lang w:val="ru-RU"/>
        </w:rPr>
        <w:t>иципальном образовании.</w:t>
      </w:r>
    </w:p>
    <w:p w:rsidR="00611BC3" w:rsidRDefault="00AC2560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lang w:val="ru-RU"/>
        </w:rPr>
        <w:t xml:space="preserve">Для нормативного закрепления процедур ОРВ в муниципальном </w:t>
      </w:r>
      <w:r w:rsidR="00E351DC">
        <w:rPr>
          <w:lang w:val="ru-RU"/>
        </w:rPr>
        <w:t>образовании в соответствии с За</w:t>
      </w:r>
      <w:r>
        <w:rPr>
          <w:lang w:val="ru-RU"/>
        </w:rPr>
        <w:t>к</w:t>
      </w:r>
      <w:r w:rsidR="00E351DC">
        <w:rPr>
          <w:lang w:val="ru-RU"/>
        </w:rPr>
        <w:t>о</w:t>
      </w:r>
      <w:r>
        <w:rPr>
          <w:lang w:val="ru-RU"/>
        </w:rPr>
        <w:t>ном № 74-ОЗ органам местного самоуправления необходимо принять м</w:t>
      </w:r>
      <w:r w:rsidRPr="00AC2560">
        <w:rPr>
          <w:lang w:val="ru-RU"/>
        </w:rPr>
        <w:t>униципальные нормативные правовые акты, устанавливающие порядок проведения оценки регулирующего воздействия проектов муниципальных нормативных правовых актов</w:t>
      </w:r>
      <w:r>
        <w:rPr>
          <w:lang w:val="ru-RU"/>
        </w:rPr>
        <w:t xml:space="preserve">. </w:t>
      </w:r>
      <w:r w:rsidR="00347BB2" w:rsidRPr="00347BB2">
        <w:rPr>
          <w:szCs w:val="26"/>
          <w:lang w:val="ru-RU"/>
        </w:rPr>
        <w:t>По итогам 201</w:t>
      </w:r>
      <w:r w:rsidR="00611BC3">
        <w:rPr>
          <w:szCs w:val="26"/>
          <w:lang w:val="ru-RU"/>
        </w:rPr>
        <w:t>6</w:t>
      </w:r>
      <w:r w:rsidR="00347BB2" w:rsidRPr="00347BB2">
        <w:rPr>
          <w:szCs w:val="26"/>
          <w:lang w:val="ru-RU"/>
        </w:rPr>
        <w:t xml:space="preserve"> года  </w:t>
      </w:r>
      <w:r>
        <w:rPr>
          <w:szCs w:val="26"/>
          <w:lang w:val="ru-RU"/>
        </w:rPr>
        <w:t xml:space="preserve">указанная нормативная база </w:t>
      </w:r>
      <w:r w:rsidR="00347BB2" w:rsidRPr="00347BB2">
        <w:rPr>
          <w:szCs w:val="26"/>
          <w:lang w:val="ru-RU"/>
        </w:rPr>
        <w:t xml:space="preserve">утверждена </w:t>
      </w:r>
      <w:r w:rsidR="007B5B7B">
        <w:rPr>
          <w:szCs w:val="26"/>
          <w:lang w:val="ru-RU"/>
        </w:rPr>
        <w:t>во всех муниципальных образованиях</w:t>
      </w:r>
      <w:r w:rsidR="007B5B7B" w:rsidRPr="00765A36">
        <w:rPr>
          <w:szCs w:val="26"/>
          <w:lang w:val="ru-RU"/>
        </w:rPr>
        <w:t>, за и</w:t>
      </w:r>
      <w:r w:rsidR="00611BC3" w:rsidRPr="00765A36">
        <w:rPr>
          <w:szCs w:val="26"/>
          <w:lang w:val="ru-RU"/>
        </w:rPr>
        <w:t>сключение</w:t>
      </w:r>
      <w:r w:rsidR="007B5B7B" w:rsidRPr="00765A36">
        <w:rPr>
          <w:szCs w:val="26"/>
          <w:lang w:val="ru-RU"/>
        </w:rPr>
        <w:t>м</w:t>
      </w:r>
      <w:r w:rsidR="00611BC3" w:rsidRPr="00765A36">
        <w:rPr>
          <w:szCs w:val="26"/>
          <w:lang w:val="ru-RU"/>
        </w:rPr>
        <w:t xml:space="preserve"> </w:t>
      </w:r>
      <w:proofErr w:type="spellStart"/>
      <w:r w:rsidR="00611BC3" w:rsidRPr="00765A36">
        <w:rPr>
          <w:szCs w:val="26"/>
          <w:lang w:val="ru-RU"/>
        </w:rPr>
        <w:t>Ирбитско</w:t>
      </w:r>
      <w:r w:rsidR="007B5B7B" w:rsidRPr="00765A36">
        <w:rPr>
          <w:szCs w:val="26"/>
          <w:lang w:val="ru-RU"/>
        </w:rPr>
        <w:t>го</w:t>
      </w:r>
      <w:proofErr w:type="spellEnd"/>
      <w:r w:rsidR="00611BC3" w:rsidRPr="00765A36">
        <w:rPr>
          <w:szCs w:val="26"/>
          <w:lang w:val="ru-RU"/>
        </w:rPr>
        <w:t xml:space="preserve"> муници</w:t>
      </w:r>
      <w:r w:rsidR="00B24471" w:rsidRPr="00765A36">
        <w:rPr>
          <w:szCs w:val="26"/>
          <w:lang w:val="ru-RU"/>
        </w:rPr>
        <w:t>пально</w:t>
      </w:r>
      <w:r w:rsidR="007B5B7B" w:rsidRPr="00765A36">
        <w:rPr>
          <w:szCs w:val="26"/>
          <w:lang w:val="ru-RU"/>
        </w:rPr>
        <w:t>го</w:t>
      </w:r>
      <w:r w:rsidR="00B24471" w:rsidRPr="00765A36">
        <w:rPr>
          <w:szCs w:val="26"/>
          <w:lang w:val="ru-RU"/>
        </w:rPr>
        <w:t xml:space="preserve"> образовани</w:t>
      </w:r>
      <w:r w:rsidR="007B5B7B" w:rsidRPr="00765A36">
        <w:rPr>
          <w:szCs w:val="26"/>
          <w:lang w:val="ru-RU"/>
        </w:rPr>
        <w:t>я</w:t>
      </w:r>
      <w:r w:rsidR="00B24471" w:rsidRPr="00765A36">
        <w:rPr>
          <w:szCs w:val="26"/>
          <w:lang w:val="ru-RU"/>
        </w:rPr>
        <w:t>, в котор</w:t>
      </w:r>
      <w:r w:rsidR="00B24471">
        <w:rPr>
          <w:szCs w:val="26"/>
          <w:lang w:val="ru-RU"/>
        </w:rPr>
        <w:t>ом н</w:t>
      </w:r>
      <w:r w:rsidR="00611BC3">
        <w:rPr>
          <w:szCs w:val="26"/>
          <w:lang w:val="ru-RU"/>
        </w:rPr>
        <w:t>ормативные правовые акты</w:t>
      </w:r>
      <w:r w:rsidR="00765A36">
        <w:rPr>
          <w:szCs w:val="26"/>
          <w:lang w:val="ru-RU"/>
        </w:rPr>
        <w:t>,</w:t>
      </w:r>
      <w:r w:rsidR="00611BC3">
        <w:rPr>
          <w:szCs w:val="26"/>
          <w:lang w:val="ru-RU"/>
        </w:rPr>
        <w:t xml:space="preserve"> регламентирующие проведение ОРВ</w:t>
      </w:r>
      <w:r w:rsidR="00765A36">
        <w:rPr>
          <w:szCs w:val="26"/>
          <w:lang w:val="ru-RU"/>
        </w:rPr>
        <w:t>,</w:t>
      </w:r>
      <w:r w:rsidR="00611BC3">
        <w:rPr>
          <w:szCs w:val="26"/>
          <w:lang w:val="ru-RU"/>
        </w:rPr>
        <w:t xml:space="preserve"> находятся в стадии согласования.</w:t>
      </w:r>
    </w:p>
    <w:p w:rsidR="0039774F" w:rsidRPr="00611BC3" w:rsidRDefault="00611BC3" w:rsidP="00211239">
      <w:pPr>
        <w:tabs>
          <w:tab w:val="left" w:pos="2060"/>
        </w:tabs>
        <w:spacing w:after="0"/>
        <w:rPr>
          <w:szCs w:val="28"/>
          <w:lang w:val="ru-RU"/>
        </w:rPr>
      </w:pPr>
      <w:r w:rsidRPr="00611BC3">
        <w:rPr>
          <w:szCs w:val="26"/>
          <w:lang w:val="ru-RU"/>
        </w:rPr>
        <w:t xml:space="preserve">В июле 2016 года </w:t>
      </w:r>
      <w:r w:rsidR="007B5B7B">
        <w:rPr>
          <w:szCs w:val="26"/>
          <w:lang w:val="ru-RU"/>
        </w:rPr>
        <w:t xml:space="preserve">в соответствии с изменениями в федеральном законодательстве </w:t>
      </w:r>
      <w:r w:rsidRPr="00611BC3">
        <w:rPr>
          <w:szCs w:val="26"/>
          <w:lang w:val="ru-RU"/>
        </w:rPr>
        <w:t>были внесены изменения в Закон № 74-ОЗ</w:t>
      </w:r>
      <w:r w:rsidR="007B5B7B">
        <w:rPr>
          <w:szCs w:val="26"/>
          <w:lang w:val="ru-RU"/>
        </w:rPr>
        <w:t xml:space="preserve"> в части уточнения содержания и </w:t>
      </w:r>
      <w:r w:rsidRPr="00611BC3">
        <w:rPr>
          <w:szCs w:val="28"/>
          <w:lang w:val="ru-RU"/>
        </w:rPr>
        <w:t>предметн</w:t>
      </w:r>
      <w:r w:rsidR="007B5B7B">
        <w:rPr>
          <w:szCs w:val="28"/>
          <w:lang w:val="ru-RU"/>
        </w:rPr>
        <w:t>ой</w:t>
      </w:r>
      <w:r w:rsidRPr="00611BC3">
        <w:rPr>
          <w:szCs w:val="28"/>
          <w:lang w:val="ru-RU"/>
        </w:rPr>
        <w:t xml:space="preserve"> област</w:t>
      </w:r>
      <w:r w:rsidR="007B5B7B">
        <w:rPr>
          <w:szCs w:val="28"/>
          <w:lang w:val="ru-RU"/>
        </w:rPr>
        <w:t>и</w:t>
      </w:r>
      <w:r w:rsidRPr="00611BC3">
        <w:rPr>
          <w:szCs w:val="28"/>
          <w:lang w:val="ru-RU"/>
        </w:rPr>
        <w:t xml:space="preserve"> </w:t>
      </w:r>
      <w:r w:rsidR="007B5B7B">
        <w:rPr>
          <w:szCs w:val="28"/>
          <w:lang w:val="ru-RU"/>
        </w:rPr>
        <w:t>проектов актов, попадающих под</w:t>
      </w:r>
      <w:r w:rsidRPr="00611BC3">
        <w:rPr>
          <w:szCs w:val="28"/>
          <w:lang w:val="ru-RU"/>
        </w:rPr>
        <w:t xml:space="preserve"> ОРВ</w:t>
      </w:r>
      <w:r w:rsidR="00211239">
        <w:rPr>
          <w:rStyle w:val="af4"/>
          <w:szCs w:val="28"/>
          <w:lang w:val="ru-RU"/>
        </w:rPr>
        <w:footnoteReference w:id="1"/>
      </w:r>
      <w:r>
        <w:rPr>
          <w:szCs w:val="28"/>
          <w:lang w:val="ru-RU"/>
        </w:rPr>
        <w:t xml:space="preserve">, </w:t>
      </w:r>
      <w:r w:rsidR="00211239" w:rsidRPr="00211239">
        <w:rPr>
          <w:szCs w:val="28"/>
          <w:lang w:val="ru-RU"/>
        </w:rPr>
        <w:lastRenderedPageBreak/>
        <w:t>установления необходимости исчисления сроков всех</w:t>
      </w:r>
      <w:r w:rsidR="0039774F" w:rsidRPr="00211239">
        <w:rPr>
          <w:szCs w:val="28"/>
          <w:lang w:val="ru-RU"/>
        </w:rPr>
        <w:t xml:space="preserve"> этап</w:t>
      </w:r>
      <w:r w:rsidR="00211239" w:rsidRPr="00211239">
        <w:rPr>
          <w:szCs w:val="28"/>
          <w:lang w:val="ru-RU"/>
        </w:rPr>
        <w:t>ов</w:t>
      </w:r>
      <w:r w:rsidR="0039774F" w:rsidRPr="0039774F">
        <w:rPr>
          <w:szCs w:val="28"/>
          <w:lang w:val="ru-RU"/>
        </w:rPr>
        <w:t xml:space="preserve"> проведения </w:t>
      </w:r>
      <w:r w:rsidR="00000AE0">
        <w:rPr>
          <w:szCs w:val="28"/>
          <w:lang w:val="ru-RU"/>
        </w:rPr>
        <w:t>ОРВ</w:t>
      </w:r>
      <w:r w:rsidR="0039774F" w:rsidRPr="0039774F">
        <w:rPr>
          <w:szCs w:val="28"/>
          <w:lang w:val="ru-RU"/>
        </w:rPr>
        <w:t xml:space="preserve"> в рабочих днях</w:t>
      </w:r>
      <w:r w:rsidR="0039774F">
        <w:rPr>
          <w:szCs w:val="28"/>
          <w:lang w:val="ru-RU"/>
        </w:rPr>
        <w:t>.</w:t>
      </w:r>
    </w:p>
    <w:p w:rsidR="00611BC3" w:rsidRDefault="00611BC3" w:rsidP="00A96956">
      <w:pPr>
        <w:tabs>
          <w:tab w:val="left" w:pos="2060"/>
        </w:tabs>
        <w:spacing w:after="0"/>
        <w:rPr>
          <w:szCs w:val="26"/>
          <w:lang w:val="ru-RU"/>
        </w:rPr>
      </w:pPr>
      <w:r w:rsidRPr="00611BC3">
        <w:rPr>
          <w:szCs w:val="26"/>
          <w:lang w:val="ru-RU"/>
        </w:rPr>
        <w:t xml:space="preserve">В связи с этим, Министерством экономики Свердловской области было проведено информирование </w:t>
      </w:r>
      <w:r w:rsidR="00000AE0">
        <w:rPr>
          <w:szCs w:val="26"/>
          <w:lang w:val="ru-RU"/>
        </w:rPr>
        <w:t>органов местного самоуправления</w:t>
      </w:r>
      <w:r w:rsidRPr="00611BC3">
        <w:rPr>
          <w:szCs w:val="26"/>
          <w:lang w:val="ru-RU"/>
        </w:rPr>
        <w:t xml:space="preserve"> о внесенных изменениях с указанием на необходимость приведения нормативной базы муниципальных образований, устанавливающей порядки проведения ОРВ</w:t>
      </w:r>
      <w:r w:rsidR="00000AE0">
        <w:rPr>
          <w:szCs w:val="26"/>
          <w:lang w:val="ru-RU"/>
        </w:rPr>
        <w:t>,</w:t>
      </w:r>
      <w:r w:rsidRPr="00611BC3">
        <w:rPr>
          <w:szCs w:val="26"/>
          <w:lang w:val="ru-RU"/>
        </w:rPr>
        <w:t xml:space="preserve"> в соответствие с этими изменениями (письмо о принятии областного Закона от 29.07.2016</w:t>
      </w:r>
      <w:r w:rsidR="00000AE0">
        <w:rPr>
          <w:szCs w:val="26"/>
          <w:lang w:val="ru-RU"/>
        </w:rPr>
        <w:t xml:space="preserve"> г.</w:t>
      </w:r>
      <w:r w:rsidRPr="00611BC3">
        <w:rPr>
          <w:szCs w:val="26"/>
          <w:lang w:val="ru-RU"/>
        </w:rPr>
        <w:t xml:space="preserve">  № 09-01-81/3646).</w:t>
      </w:r>
    </w:p>
    <w:p w:rsidR="00C63285" w:rsidRDefault="0039774F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Данная работа проведена управленческими округами не в полном объеме</w:t>
      </w:r>
      <w:r w:rsidR="00000AE0">
        <w:rPr>
          <w:szCs w:val="26"/>
          <w:lang w:val="ru-RU"/>
        </w:rPr>
        <w:t xml:space="preserve"> (детальная информация приведена в приложении):</w:t>
      </w:r>
      <w:r w:rsidR="008F0EC9">
        <w:rPr>
          <w:szCs w:val="26"/>
          <w:lang w:val="ru-RU"/>
        </w:rPr>
        <w:t xml:space="preserve"> </w:t>
      </w:r>
    </w:p>
    <w:p w:rsidR="00000AE0" w:rsidRPr="00C63285" w:rsidRDefault="00000AE0" w:rsidP="00A96956">
      <w:pPr>
        <w:tabs>
          <w:tab w:val="left" w:pos="2060"/>
        </w:tabs>
        <w:spacing w:after="0"/>
        <w:rPr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2057"/>
        <w:gridCol w:w="1510"/>
        <w:gridCol w:w="1392"/>
        <w:gridCol w:w="1417"/>
        <w:gridCol w:w="1418"/>
        <w:gridCol w:w="1548"/>
      </w:tblGrid>
      <w:tr w:rsidR="00582435" w:rsidRPr="00A1462A" w:rsidTr="00582435">
        <w:trPr>
          <w:trHeight w:val="7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AC" w:rsidRPr="006B1CA4" w:rsidRDefault="00606BA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AC" w:rsidRPr="006B1CA4" w:rsidRDefault="00606BA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Управленческий округ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BAC" w:rsidRPr="006B1CA4" w:rsidRDefault="00606BA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оличество МО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в округе 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AC" w:rsidRPr="006B1CA4" w:rsidRDefault="00606BA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ормативное закрепление процедур ОРВ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BAC" w:rsidRPr="006B1CA4" w:rsidRDefault="00606BA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Нормативная база приведена в </w:t>
            </w: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соответствие с изменениями 74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6B1CA4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ОЗ</w:t>
            </w:r>
          </w:p>
        </w:tc>
      </w:tr>
      <w:tr w:rsidR="00582435" w:rsidRPr="00A1462A" w:rsidTr="00582435">
        <w:trPr>
          <w:trHeight w:val="60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BAC" w:rsidRPr="006B1CA4" w:rsidRDefault="00606BAC" w:rsidP="00606BAC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20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6BAC" w:rsidRPr="006B1CA4" w:rsidRDefault="00606BAC" w:rsidP="00606BAC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BAC" w:rsidRPr="006B1CA4" w:rsidRDefault="00606BAC" w:rsidP="00606BAC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AC" w:rsidRPr="00606BAC" w:rsidRDefault="00606BAC" w:rsidP="00606BAC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Количество МО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BAC" w:rsidRPr="00606BAC" w:rsidRDefault="00606BAC" w:rsidP="00606BAC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BAC" w:rsidRPr="00606BAC" w:rsidRDefault="00606BAC" w:rsidP="00606BAC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Количество МО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BAC" w:rsidRPr="00606BAC" w:rsidRDefault="00606BAC" w:rsidP="00606BAC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Восточный управленческий округ (17 МО)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17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94%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35%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Горнозаводской управленческий округ (12 МО)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33%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Западный управленческий округ (15 МО)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67%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Северный управленческий округ (15 МО)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60%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Южный управленческий округ (13 МО)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</w:t>
            </w:r>
            <w:r w:rsidR="00427912">
              <w:rPr>
                <w:color w:val="000000"/>
                <w:sz w:val="22"/>
                <w:lang w:val="ru-RU" w:eastAsia="ru-RU" w:bidi="ar-SA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</w:t>
            </w:r>
            <w:r w:rsidR="00427912">
              <w:rPr>
                <w:color w:val="000000"/>
                <w:sz w:val="22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427912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>
              <w:rPr>
                <w:color w:val="000000"/>
                <w:sz w:val="22"/>
                <w:lang w:val="ru-RU" w:eastAsia="ru-RU" w:bidi="ar-SA"/>
              </w:rPr>
              <w:t>35</w:t>
            </w:r>
            <w:r w:rsidR="006B1CA4" w:rsidRPr="006B1CA4">
              <w:rPr>
                <w:color w:val="000000"/>
                <w:sz w:val="22"/>
                <w:lang w:val="ru-RU" w:eastAsia="ru-RU" w:bidi="ar-SA"/>
              </w:rPr>
              <w:t>%</w:t>
            </w:r>
          </w:p>
        </w:tc>
      </w:tr>
      <w:tr w:rsidR="00582435" w:rsidRPr="006B1CA4" w:rsidTr="0058243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CA4" w:rsidRPr="006B1CA4" w:rsidRDefault="006B1CA4" w:rsidP="00A96956">
            <w:pPr>
              <w:spacing w:after="0"/>
              <w:ind w:firstLine="0"/>
              <w:jc w:val="left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муниципальное образование «город Екатеринбург»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color w:val="000000"/>
                <w:sz w:val="22"/>
                <w:lang w:val="ru-RU" w:eastAsia="ru-RU" w:bidi="ar-SA"/>
              </w:rPr>
            </w:pPr>
            <w:r w:rsidRPr="006B1CA4">
              <w:rPr>
                <w:color w:val="000000"/>
                <w:sz w:val="22"/>
                <w:lang w:val="ru-RU" w:eastAsia="ru-RU" w:bidi="ar-SA"/>
              </w:rPr>
              <w:t>100%</w:t>
            </w:r>
          </w:p>
        </w:tc>
      </w:tr>
      <w:tr w:rsidR="00582435" w:rsidRPr="006B1CA4" w:rsidTr="00582435">
        <w:trPr>
          <w:trHeight w:val="390"/>
        </w:trPr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7</w:t>
            </w:r>
            <w:r w:rsidR="00427912">
              <w:rPr>
                <w:b/>
                <w:bCs/>
                <w:color w:val="000000"/>
                <w:szCs w:val="28"/>
                <w:lang w:val="ru-RU" w:eastAsia="ru-RU" w:bidi="ar-SA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7</w:t>
            </w:r>
            <w:r w:rsidR="00427912">
              <w:rPr>
                <w:b/>
                <w:bCs/>
                <w:color w:val="000000"/>
                <w:szCs w:val="28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99%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6B1CA4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35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CA4" w:rsidRPr="006B1CA4" w:rsidRDefault="00427912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Cs w:val="28"/>
                <w:lang w:val="ru-RU" w:eastAsia="ru-RU" w:bidi="ar-SA"/>
              </w:rPr>
            </w:pPr>
            <w:r>
              <w:rPr>
                <w:b/>
                <w:bCs/>
                <w:color w:val="000000"/>
                <w:szCs w:val="28"/>
                <w:lang w:val="ru-RU" w:eastAsia="ru-RU" w:bidi="ar-SA"/>
              </w:rPr>
              <w:t>47</w:t>
            </w:r>
            <w:r w:rsidR="006B1CA4" w:rsidRPr="006B1CA4">
              <w:rPr>
                <w:b/>
                <w:bCs/>
                <w:color w:val="000000"/>
                <w:szCs w:val="28"/>
                <w:lang w:val="ru-RU" w:eastAsia="ru-RU" w:bidi="ar-SA"/>
              </w:rPr>
              <w:t>%</w:t>
            </w:r>
          </w:p>
        </w:tc>
      </w:tr>
    </w:tbl>
    <w:p w:rsidR="00CF2F4D" w:rsidRDefault="00CF2F4D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245B1F" w:rsidRDefault="00245B1F" w:rsidP="00245B1F">
      <w:pPr>
        <w:tabs>
          <w:tab w:val="left" w:pos="2060"/>
        </w:tabs>
        <w:spacing w:after="0"/>
        <w:ind w:firstLine="0"/>
        <w:jc w:val="center"/>
        <w:rPr>
          <w:b/>
          <w:szCs w:val="26"/>
        </w:rPr>
      </w:pPr>
    </w:p>
    <w:p w:rsidR="00B24471" w:rsidRDefault="00B24471" w:rsidP="00245B1F">
      <w:pPr>
        <w:tabs>
          <w:tab w:val="left" w:pos="2060"/>
        </w:tabs>
        <w:spacing w:after="0"/>
        <w:ind w:firstLine="0"/>
        <w:jc w:val="center"/>
        <w:rPr>
          <w:b/>
          <w:szCs w:val="26"/>
          <w:lang w:val="ru-RU"/>
        </w:rPr>
      </w:pPr>
      <w:r w:rsidRPr="00B24471">
        <w:rPr>
          <w:b/>
          <w:szCs w:val="26"/>
        </w:rPr>
        <w:t>II</w:t>
      </w:r>
      <w:r w:rsidRPr="00B24471">
        <w:rPr>
          <w:b/>
          <w:szCs w:val="26"/>
          <w:lang w:val="ru-RU"/>
        </w:rPr>
        <w:t>. Фактическое проведение процедур ОРВ</w:t>
      </w:r>
    </w:p>
    <w:p w:rsidR="00E84B0D" w:rsidRDefault="00E84B0D" w:rsidP="00245B1F">
      <w:pPr>
        <w:tabs>
          <w:tab w:val="left" w:pos="2060"/>
        </w:tabs>
        <w:spacing w:after="0"/>
        <w:ind w:firstLine="0"/>
        <w:jc w:val="center"/>
        <w:rPr>
          <w:b/>
          <w:szCs w:val="26"/>
          <w:lang w:val="ru-RU"/>
        </w:rPr>
      </w:pPr>
    </w:p>
    <w:p w:rsidR="00B24471" w:rsidRDefault="00B24471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В нас</w:t>
      </w:r>
      <w:r w:rsidR="003A1B91">
        <w:rPr>
          <w:szCs w:val="26"/>
          <w:lang w:val="ru-RU"/>
        </w:rPr>
        <w:t>тоящее время ОРВ проводится в 35</w:t>
      </w:r>
      <w:r>
        <w:rPr>
          <w:szCs w:val="26"/>
          <w:lang w:val="ru-RU"/>
        </w:rPr>
        <w:t xml:space="preserve"> МО</w:t>
      </w:r>
      <w:r w:rsidR="00245B1F">
        <w:rPr>
          <w:szCs w:val="26"/>
          <w:lang w:val="ru-RU"/>
        </w:rPr>
        <w:t xml:space="preserve"> (47% от общего числа МО, обязанных осуществлять ОРВ)</w:t>
      </w:r>
      <w:r>
        <w:rPr>
          <w:szCs w:val="26"/>
          <w:lang w:val="ru-RU"/>
        </w:rPr>
        <w:t xml:space="preserve">. </w:t>
      </w:r>
    </w:p>
    <w:p w:rsidR="00B24471" w:rsidRPr="003C20D3" w:rsidRDefault="00B24471" w:rsidP="00A96956">
      <w:pPr>
        <w:tabs>
          <w:tab w:val="left" w:pos="2060"/>
        </w:tabs>
        <w:spacing w:after="0"/>
        <w:rPr>
          <w:szCs w:val="26"/>
          <w:lang w:val="ru-RU"/>
        </w:rPr>
      </w:pPr>
      <w:r w:rsidRPr="003C20D3">
        <w:rPr>
          <w:szCs w:val="26"/>
          <w:lang w:val="ru-RU"/>
        </w:rPr>
        <w:t xml:space="preserve">По состоянию на 01.12.2016 в Свердловской области </w:t>
      </w:r>
      <w:r w:rsidR="00245B1F">
        <w:rPr>
          <w:szCs w:val="26"/>
          <w:lang w:val="ru-RU"/>
        </w:rPr>
        <w:t>на</w:t>
      </w:r>
      <w:r w:rsidRPr="003C20D3">
        <w:rPr>
          <w:szCs w:val="26"/>
          <w:lang w:val="ru-RU"/>
        </w:rPr>
        <w:t xml:space="preserve"> ОРВ </w:t>
      </w:r>
      <w:r w:rsidR="00245B1F">
        <w:rPr>
          <w:szCs w:val="26"/>
          <w:lang w:val="ru-RU"/>
        </w:rPr>
        <w:t xml:space="preserve">за 11 месяцев 2016 года было вынесено </w:t>
      </w:r>
      <w:r w:rsidR="003A1B91">
        <w:rPr>
          <w:szCs w:val="26"/>
          <w:lang w:val="ru-RU"/>
        </w:rPr>
        <w:t>125</w:t>
      </w:r>
      <w:r w:rsidRPr="003C20D3">
        <w:rPr>
          <w:szCs w:val="26"/>
          <w:lang w:val="ru-RU"/>
        </w:rPr>
        <w:t xml:space="preserve"> проект</w:t>
      </w:r>
      <w:r w:rsidR="00245B1F">
        <w:rPr>
          <w:szCs w:val="26"/>
          <w:lang w:val="ru-RU"/>
        </w:rPr>
        <w:t>ов</w:t>
      </w:r>
      <w:r w:rsidRPr="003C20D3">
        <w:rPr>
          <w:szCs w:val="26"/>
          <w:lang w:val="ru-RU"/>
        </w:rPr>
        <w:t xml:space="preserve"> </w:t>
      </w:r>
      <w:r w:rsidR="008D7F98">
        <w:rPr>
          <w:szCs w:val="26"/>
          <w:lang w:val="ru-RU"/>
        </w:rPr>
        <w:t xml:space="preserve">муниципальных </w:t>
      </w:r>
      <w:r w:rsidRPr="003C20D3">
        <w:rPr>
          <w:szCs w:val="26"/>
          <w:lang w:val="ru-RU"/>
        </w:rPr>
        <w:t xml:space="preserve">нормативных правовых актов. </w:t>
      </w:r>
      <w:r w:rsidR="0021241A">
        <w:rPr>
          <w:szCs w:val="26"/>
          <w:lang w:val="ru-RU"/>
        </w:rPr>
        <w:t>По данному критерию можно отметить</w:t>
      </w:r>
      <w:r w:rsidRPr="003C20D3">
        <w:rPr>
          <w:szCs w:val="26"/>
          <w:lang w:val="ru-RU"/>
        </w:rPr>
        <w:t xml:space="preserve"> Южный и Северный управленческие округа, в</w:t>
      </w:r>
      <w:r>
        <w:rPr>
          <w:szCs w:val="26"/>
          <w:lang w:val="ru-RU"/>
        </w:rPr>
        <w:t> </w:t>
      </w:r>
      <w:r w:rsidRPr="003C20D3">
        <w:rPr>
          <w:szCs w:val="26"/>
          <w:lang w:val="ru-RU"/>
        </w:rPr>
        <w:t>которых ОРВ проводят более половин</w:t>
      </w:r>
      <w:r w:rsidR="00847852">
        <w:rPr>
          <w:szCs w:val="26"/>
          <w:lang w:val="ru-RU"/>
        </w:rPr>
        <w:t>ы МО, входящих в эти округа – 57</w:t>
      </w:r>
      <w:r w:rsidRPr="003C20D3">
        <w:rPr>
          <w:szCs w:val="26"/>
          <w:lang w:val="ru-RU"/>
        </w:rPr>
        <w:t>% и 53% соответственно.</w:t>
      </w:r>
    </w:p>
    <w:p w:rsidR="00CF2F4D" w:rsidRDefault="00CF2F4D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lastRenderedPageBreak/>
        <w:t xml:space="preserve">Информация по фактическому проведению </w:t>
      </w:r>
      <w:r w:rsidR="00245B1F">
        <w:rPr>
          <w:szCs w:val="26"/>
          <w:lang w:val="ru-RU"/>
        </w:rPr>
        <w:t>ОРВ (детальная информация приведена в приложении):</w:t>
      </w:r>
    </w:p>
    <w:p w:rsidR="006D3A1E" w:rsidRPr="00E06DA7" w:rsidRDefault="006D3A1E" w:rsidP="00A96956">
      <w:pPr>
        <w:tabs>
          <w:tab w:val="left" w:pos="2060"/>
        </w:tabs>
        <w:spacing w:after="0"/>
        <w:rPr>
          <w:b/>
          <w:sz w:val="16"/>
          <w:szCs w:val="16"/>
          <w:lang w:val="ru-RU"/>
        </w:rPr>
      </w:pPr>
    </w:p>
    <w:tbl>
      <w:tblPr>
        <w:tblW w:w="9984" w:type="dxa"/>
        <w:tblLook w:val="04A0" w:firstRow="1" w:lastRow="0" w:firstColumn="1" w:lastColumn="0" w:noHBand="0" w:noVBand="1"/>
      </w:tblPr>
      <w:tblGrid>
        <w:gridCol w:w="560"/>
        <w:gridCol w:w="2057"/>
        <w:gridCol w:w="1499"/>
        <w:gridCol w:w="1828"/>
        <w:gridCol w:w="1701"/>
        <w:gridCol w:w="2339"/>
      </w:tblGrid>
      <w:tr w:rsidR="00245B1F" w:rsidRPr="00A1462A" w:rsidTr="00245B1F">
        <w:trPr>
          <w:trHeight w:val="50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>Управленческий округ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оличество МО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округа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Ф</w:t>
            </w: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>актическое проведение ОРВ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оличество НПА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вынесенных на</w:t>
            </w:r>
            <w:r w:rsidRPr="00CF2F4D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ОРВ</w:t>
            </w:r>
          </w:p>
        </w:tc>
      </w:tr>
      <w:tr w:rsidR="00245B1F" w:rsidRPr="00A1462A" w:rsidTr="00245B1F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5B1F" w:rsidRPr="00CF2F4D" w:rsidRDefault="00245B1F" w:rsidP="00245B1F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5B1F" w:rsidRPr="00CF2F4D" w:rsidRDefault="00245B1F" w:rsidP="00245B1F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B1F" w:rsidRPr="00CF2F4D" w:rsidRDefault="00245B1F" w:rsidP="00245B1F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1F" w:rsidRPr="00606BAC" w:rsidRDefault="00245B1F" w:rsidP="00245B1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Количество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1F" w:rsidRPr="00606BAC" w:rsidRDefault="00245B1F" w:rsidP="00245B1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1F" w:rsidRPr="00CF2F4D" w:rsidRDefault="00245B1F" w:rsidP="00245B1F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Восточный управленческий округ (17 МО)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927EEA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Горнозаводской управленческий округ (12 МО)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42%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Западный управленческий округ (15 МО)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47%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Северный управленческий округ (15 МО)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53%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Южный управленческий округ (13 МО)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3A1B9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3A1B91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3A1B91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57</w:t>
            </w:r>
            <w:r w:rsidR="00245B1F" w:rsidRPr="00CF2F4D">
              <w:rPr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5D709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5D7097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245B1F" w:rsidRPr="00CF2F4D" w:rsidTr="00245B1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1F" w:rsidRPr="00CF2F4D" w:rsidRDefault="00245B1F" w:rsidP="00A96956">
            <w:pPr>
              <w:spacing w:after="0"/>
              <w:ind w:firstLine="0"/>
              <w:jc w:val="lef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муниципальное образование «город Екатеринбург»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245B1F" w:rsidRPr="00CF2F4D" w:rsidTr="00245B1F">
        <w:trPr>
          <w:trHeight w:val="390"/>
        </w:trPr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5D709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8A25E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245B1F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F2F4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47%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1F" w:rsidRPr="00CF2F4D" w:rsidRDefault="005D7097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125</w:t>
            </w:r>
          </w:p>
        </w:tc>
      </w:tr>
    </w:tbl>
    <w:p w:rsidR="00B24471" w:rsidRDefault="00B24471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4A4E80" w:rsidRDefault="00573A3E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  <w:r>
        <w:rPr>
          <w:b/>
          <w:szCs w:val="26"/>
        </w:rPr>
        <w:t>III</w:t>
      </w:r>
      <w:r w:rsidR="0082070D" w:rsidRPr="00455141">
        <w:rPr>
          <w:b/>
          <w:szCs w:val="26"/>
          <w:lang w:val="ru-RU"/>
        </w:rPr>
        <w:t xml:space="preserve">. Организация экспертизы действующих </w:t>
      </w:r>
    </w:p>
    <w:p w:rsidR="0082070D" w:rsidRPr="00455141" w:rsidRDefault="0082070D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  <w:r w:rsidRPr="00455141">
        <w:rPr>
          <w:b/>
          <w:szCs w:val="26"/>
          <w:lang w:val="ru-RU"/>
        </w:rPr>
        <w:t>нормативных правовых актов.</w:t>
      </w:r>
    </w:p>
    <w:p w:rsidR="00765A36" w:rsidRDefault="00F324A6" w:rsidP="00765A3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 xml:space="preserve">Согласно Закону № 74-ОЗ </w:t>
      </w:r>
      <w:r w:rsidRPr="00F324A6">
        <w:rPr>
          <w:szCs w:val="26"/>
          <w:lang w:val="ru-RU"/>
        </w:rPr>
        <w:t xml:space="preserve">экспертизе подлежат </w:t>
      </w:r>
      <w:r>
        <w:rPr>
          <w:szCs w:val="26"/>
          <w:lang w:val="ru-RU"/>
        </w:rPr>
        <w:t xml:space="preserve">муниципальные нормативные правовые акты, </w:t>
      </w:r>
      <w:r w:rsidRPr="00F324A6">
        <w:rPr>
          <w:szCs w:val="26"/>
          <w:lang w:val="ru-RU"/>
        </w:rPr>
        <w:t>затрагивающие вопросы осуществления предпринимательской</w:t>
      </w:r>
      <w:r>
        <w:rPr>
          <w:szCs w:val="26"/>
          <w:lang w:val="ru-RU"/>
        </w:rPr>
        <w:t xml:space="preserve"> и инвестиционной деятельности</w:t>
      </w:r>
      <w:r w:rsidR="00765A36">
        <w:rPr>
          <w:szCs w:val="26"/>
          <w:lang w:val="ru-RU"/>
        </w:rPr>
        <w:t xml:space="preserve">. </w:t>
      </w:r>
      <w:r w:rsidR="00765A36" w:rsidRPr="00347BB2">
        <w:rPr>
          <w:szCs w:val="26"/>
          <w:lang w:val="ru-RU"/>
        </w:rPr>
        <w:t>По итогам 201</w:t>
      </w:r>
      <w:r w:rsidR="00765A36">
        <w:rPr>
          <w:szCs w:val="26"/>
          <w:lang w:val="ru-RU"/>
        </w:rPr>
        <w:t>6</w:t>
      </w:r>
      <w:r w:rsidR="00765A36" w:rsidRPr="00347BB2">
        <w:rPr>
          <w:szCs w:val="26"/>
          <w:lang w:val="ru-RU"/>
        </w:rPr>
        <w:t xml:space="preserve"> года  </w:t>
      </w:r>
      <w:r w:rsidR="00765A36">
        <w:rPr>
          <w:szCs w:val="26"/>
          <w:lang w:val="ru-RU"/>
        </w:rPr>
        <w:t>нормативная база,</w:t>
      </w:r>
      <w:r w:rsidR="00765A36" w:rsidRPr="00765A36">
        <w:rPr>
          <w:szCs w:val="26"/>
          <w:lang w:val="ru-RU"/>
        </w:rPr>
        <w:t xml:space="preserve"> </w:t>
      </w:r>
      <w:r w:rsidR="00765A36">
        <w:rPr>
          <w:szCs w:val="26"/>
          <w:lang w:val="ru-RU"/>
        </w:rPr>
        <w:t xml:space="preserve">регламентирующая проведение экспертизы, </w:t>
      </w:r>
      <w:r w:rsidR="00765A36" w:rsidRPr="00347BB2">
        <w:rPr>
          <w:szCs w:val="26"/>
          <w:lang w:val="ru-RU"/>
        </w:rPr>
        <w:t xml:space="preserve">утверждена </w:t>
      </w:r>
      <w:r w:rsidR="00765A36">
        <w:rPr>
          <w:szCs w:val="26"/>
          <w:lang w:val="ru-RU"/>
        </w:rPr>
        <w:t>во всех муниципальных образованиях</w:t>
      </w:r>
      <w:r w:rsidR="00765A36" w:rsidRPr="00765A36">
        <w:rPr>
          <w:szCs w:val="26"/>
          <w:lang w:val="ru-RU"/>
        </w:rPr>
        <w:t xml:space="preserve">, за исключением </w:t>
      </w:r>
      <w:proofErr w:type="spellStart"/>
      <w:r w:rsidR="00765A36" w:rsidRPr="00765A36">
        <w:rPr>
          <w:szCs w:val="26"/>
          <w:lang w:val="ru-RU"/>
        </w:rPr>
        <w:t>Ирбитского</w:t>
      </w:r>
      <w:proofErr w:type="spellEnd"/>
      <w:r w:rsidR="00765A36" w:rsidRPr="00765A36">
        <w:rPr>
          <w:szCs w:val="26"/>
          <w:lang w:val="ru-RU"/>
        </w:rPr>
        <w:t xml:space="preserve"> муниципального образования,</w:t>
      </w:r>
      <w:r w:rsidR="00765A36">
        <w:rPr>
          <w:szCs w:val="26"/>
          <w:lang w:val="ru-RU"/>
        </w:rPr>
        <w:t xml:space="preserve"> в котором нормативные правовые акты находятся в стадии согласования.</w:t>
      </w:r>
    </w:p>
    <w:p w:rsidR="0082070D" w:rsidRDefault="00245B1F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 xml:space="preserve">Экспертиза </w:t>
      </w:r>
      <w:r w:rsidR="00F324A6">
        <w:rPr>
          <w:szCs w:val="26"/>
          <w:lang w:val="ru-RU"/>
        </w:rPr>
        <w:t xml:space="preserve">муниципальных </w:t>
      </w:r>
      <w:r>
        <w:rPr>
          <w:szCs w:val="26"/>
          <w:lang w:val="ru-RU"/>
        </w:rPr>
        <w:t xml:space="preserve">НПА </w:t>
      </w:r>
      <w:r w:rsidR="00765A36">
        <w:rPr>
          <w:szCs w:val="26"/>
          <w:lang w:val="ru-RU"/>
        </w:rPr>
        <w:t xml:space="preserve">в 2016 году </w:t>
      </w:r>
      <w:r>
        <w:rPr>
          <w:szCs w:val="26"/>
          <w:lang w:val="ru-RU"/>
        </w:rPr>
        <w:t>осуществля</w:t>
      </w:r>
      <w:r w:rsidR="00765A36">
        <w:rPr>
          <w:szCs w:val="26"/>
          <w:lang w:val="ru-RU"/>
        </w:rPr>
        <w:t>лась</w:t>
      </w:r>
      <w:r>
        <w:rPr>
          <w:szCs w:val="26"/>
          <w:lang w:val="ru-RU"/>
        </w:rPr>
        <w:t xml:space="preserve"> в 11 МО, что составляет 15% от всех МО</w:t>
      </w:r>
      <w:r w:rsidR="00F324A6">
        <w:rPr>
          <w:szCs w:val="26"/>
          <w:lang w:val="ru-RU"/>
        </w:rPr>
        <w:t>, обязанных ее проводить</w:t>
      </w:r>
      <w:r>
        <w:rPr>
          <w:szCs w:val="26"/>
          <w:lang w:val="ru-RU"/>
        </w:rPr>
        <w:t>.</w:t>
      </w:r>
    </w:p>
    <w:p w:rsidR="00765A36" w:rsidRDefault="00765A36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Согласно Закону № 74-ОЗ п</w:t>
      </w:r>
      <w:r w:rsidRPr="00765A36">
        <w:rPr>
          <w:szCs w:val="26"/>
          <w:lang w:val="ru-RU"/>
        </w:rPr>
        <w:t xml:space="preserve">роведение экспертизы муниципальных нормативных правовых актов </w:t>
      </w:r>
      <w:r>
        <w:rPr>
          <w:szCs w:val="26"/>
          <w:lang w:val="ru-RU"/>
        </w:rPr>
        <w:t xml:space="preserve">должно осуществляться </w:t>
      </w:r>
      <w:r w:rsidRPr="00765A36">
        <w:rPr>
          <w:szCs w:val="26"/>
          <w:lang w:val="ru-RU"/>
        </w:rPr>
        <w:t xml:space="preserve">в соответствии с </w:t>
      </w:r>
      <w:r>
        <w:rPr>
          <w:szCs w:val="26"/>
          <w:lang w:val="ru-RU"/>
        </w:rPr>
        <w:t xml:space="preserve">утвержденными </w:t>
      </w:r>
      <w:r w:rsidRPr="00765A36">
        <w:rPr>
          <w:szCs w:val="26"/>
          <w:lang w:val="ru-RU"/>
        </w:rPr>
        <w:t>годовыми планами</w:t>
      </w:r>
      <w:r>
        <w:rPr>
          <w:szCs w:val="26"/>
          <w:lang w:val="ru-RU"/>
        </w:rPr>
        <w:t>.</w:t>
      </w:r>
    </w:p>
    <w:p w:rsidR="0082070D" w:rsidRDefault="0082070D" w:rsidP="00A96956">
      <w:pPr>
        <w:tabs>
          <w:tab w:val="left" w:pos="2060"/>
        </w:tabs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="00765A36">
        <w:rPr>
          <w:szCs w:val="28"/>
          <w:lang w:val="ru-RU"/>
        </w:rPr>
        <w:t xml:space="preserve">23 </w:t>
      </w:r>
      <w:r>
        <w:rPr>
          <w:szCs w:val="28"/>
          <w:lang w:val="ru-RU"/>
        </w:rPr>
        <w:t>МО формиру</w:t>
      </w:r>
      <w:r w:rsidR="00765A36">
        <w:rPr>
          <w:szCs w:val="28"/>
          <w:lang w:val="ru-RU"/>
        </w:rPr>
        <w:t>ю</w:t>
      </w:r>
      <w:r>
        <w:rPr>
          <w:szCs w:val="28"/>
          <w:lang w:val="ru-RU"/>
        </w:rPr>
        <w:t>тся п</w:t>
      </w:r>
      <w:r w:rsidRPr="0045026C">
        <w:rPr>
          <w:szCs w:val="28"/>
          <w:lang w:val="ru-RU"/>
        </w:rPr>
        <w:t>лан</w:t>
      </w:r>
      <w:r w:rsidR="00765A36">
        <w:rPr>
          <w:szCs w:val="28"/>
          <w:lang w:val="ru-RU"/>
        </w:rPr>
        <w:t>ы</w:t>
      </w:r>
      <w:r w:rsidRPr="0045026C">
        <w:rPr>
          <w:szCs w:val="28"/>
          <w:lang w:val="ru-RU"/>
        </w:rPr>
        <w:t xml:space="preserve"> проведения экспертизы на </w:t>
      </w:r>
      <w:r>
        <w:rPr>
          <w:szCs w:val="28"/>
          <w:lang w:val="ru-RU"/>
        </w:rPr>
        <w:t xml:space="preserve">2017 </w:t>
      </w:r>
      <w:r w:rsidRPr="0045026C">
        <w:rPr>
          <w:szCs w:val="28"/>
          <w:lang w:val="ru-RU"/>
        </w:rPr>
        <w:t>год</w:t>
      </w:r>
      <w:r>
        <w:rPr>
          <w:szCs w:val="28"/>
          <w:lang w:val="ru-RU"/>
        </w:rPr>
        <w:t xml:space="preserve">. </w:t>
      </w:r>
      <w:r w:rsidR="00765A36">
        <w:rPr>
          <w:szCs w:val="28"/>
          <w:lang w:val="ru-RU"/>
        </w:rPr>
        <w:t xml:space="preserve">Таким образом, лишь 32% МО в Свердловской области соблюдают законодательство в части проведения экспертизы. </w:t>
      </w:r>
      <w:r w:rsidR="00C85357">
        <w:rPr>
          <w:szCs w:val="28"/>
          <w:lang w:val="ru-RU"/>
        </w:rPr>
        <w:t xml:space="preserve">По данному направлению максимальный показатель у </w:t>
      </w:r>
      <w:r>
        <w:rPr>
          <w:szCs w:val="28"/>
          <w:lang w:val="ru-RU"/>
        </w:rPr>
        <w:t>Горнозаводско</w:t>
      </w:r>
      <w:r w:rsidR="00C85357">
        <w:rPr>
          <w:szCs w:val="28"/>
          <w:lang w:val="ru-RU"/>
        </w:rPr>
        <w:t>го</w:t>
      </w:r>
      <w:r>
        <w:rPr>
          <w:szCs w:val="28"/>
          <w:lang w:val="ru-RU"/>
        </w:rPr>
        <w:t xml:space="preserve"> управленческ</w:t>
      </w:r>
      <w:r w:rsidR="00C85357">
        <w:rPr>
          <w:szCs w:val="28"/>
          <w:lang w:val="ru-RU"/>
        </w:rPr>
        <w:t>ого</w:t>
      </w:r>
      <w:r>
        <w:rPr>
          <w:szCs w:val="28"/>
          <w:lang w:val="ru-RU"/>
        </w:rPr>
        <w:t xml:space="preserve"> округ</w:t>
      </w:r>
      <w:r w:rsidR="00C85357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, в котором в 42% МО округа данный критерий выполнен. </w:t>
      </w:r>
    </w:p>
    <w:p w:rsidR="00573A3E" w:rsidRDefault="00573A3E" w:rsidP="00A96956">
      <w:pPr>
        <w:tabs>
          <w:tab w:val="left" w:pos="2060"/>
        </w:tabs>
        <w:spacing w:after="0"/>
        <w:rPr>
          <w:sz w:val="16"/>
          <w:szCs w:val="16"/>
          <w:lang w:val="ru-RU"/>
        </w:rPr>
      </w:pPr>
    </w:p>
    <w:p w:rsidR="00765A36" w:rsidRDefault="00765A36" w:rsidP="00765A3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lastRenderedPageBreak/>
        <w:t>Информация по фактическому проведению экспертизы (детальная информация приведена в приложении):</w:t>
      </w:r>
    </w:p>
    <w:p w:rsidR="00765A36" w:rsidRPr="00573A3E" w:rsidRDefault="00765A36" w:rsidP="00A96956">
      <w:pPr>
        <w:tabs>
          <w:tab w:val="left" w:pos="2060"/>
        </w:tabs>
        <w:spacing w:after="0"/>
        <w:rPr>
          <w:sz w:val="16"/>
          <w:szCs w:val="16"/>
          <w:lang w:val="ru-RU"/>
        </w:rPr>
      </w:pPr>
    </w:p>
    <w:tbl>
      <w:tblPr>
        <w:tblW w:w="9902" w:type="dxa"/>
        <w:tblLook w:val="04A0" w:firstRow="1" w:lastRow="0" w:firstColumn="1" w:lastColumn="0" w:noHBand="0" w:noVBand="1"/>
      </w:tblPr>
      <w:tblGrid>
        <w:gridCol w:w="560"/>
        <w:gridCol w:w="2057"/>
        <w:gridCol w:w="1793"/>
        <w:gridCol w:w="1392"/>
        <w:gridCol w:w="1418"/>
        <w:gridCol w:w="1417"/>
        <w:gridCol w:w="1265"/>
      </w:tblGrid>
      <w:tr w:rsidR="0046403C" w:rsidRPr="00A1462A" w:rsidTr="0046403C">
        <w:trPr>
          <w:trHeight w:val="1211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03C" w:rsidRPr="00455141" w:rsidRDefault="0046403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03C" w:rsidRPr="00455141" w:rsidRDefault="0046403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Управленческий округ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03C" w:rsidRPr="00455141" w:rsidRDefault="0046403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оличество МО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округа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03C" w:rsidRPr="00455141" w:rsidRDefault="0046403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лан экспертизы на 2017 г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подготовлен/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в процессе утверждения</w:t>
            </w:r>
          </w:p>
        </w:tc>
        <w:tc>
          <w:tcPr>
            <w:tcW w:w="2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403C" w:rsidRPr="00455141" w:rsidRDefault="0046403C" w:rsidP="00A96956">
            <w:pPr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>Ф</w:t>
            </w:r>
            <w:r w:rsidRPr="00455141">
              <w:rPr>
                <w:b/>
                <w:color w:val="000000"/>
                <w:sz w:val="24"/>
                <w:szCs w:val="24"/>
                <w:lang w:val="ru-RU" w:eastAsia="ru-RU" w:bidi="ar-SA"/>
              </w:rPr>
              <w:t>актическое проведение экспертизы</w:t>
            </w:r>
            <w:r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в 2016 г.</w:t>
            </w:r>
          </w:p>
        </w:tc>
      </w:tr>
      <w:tr w:rsidR="0046403C" w:rsidRPr="00A1462A" w:rsidTr="0046403C">
        <w:trPr>
          <w:trHeight w:val="60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03C" w:rsidRPr="00455141" w:rsidRDefault="0046403C" w:rsidP="00485E8D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03C" w:rsidRPr="00455141" w:rsidRDefault="0046403C" w:rsidP="00485E8D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03C" w:rsidRPr="00455141" w:rsidRDefault="0046403C" w:rsidP="00485E8D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3C" w:rsidRPr="00606BAC" w:rsidRDefault="0046403C" w:rsidP="00485E8D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Количество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03C" w:rsidRPr="00606BAC" w:rsidRDefault="0046403C" w:rsidP="00485E8D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403C" w:rsidRPr="00606BAC" w:rsidRDefault="0046403C" w:rsidP="00485E8D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Количество МО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03C" w:rsidRPr="00606BAC" w:rsidRDefault="0046403C" w:rsidP="00485E8D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Восточный управленческий округ (17 МО)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35%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Горнозаводской управленческий округ (12 МО)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42%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Западный управленческий округ (15 МО)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33%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13%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Северный управленческий округ (15 МО)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27%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27%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Южный управленческий округ (13 МО)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F334C0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F334C0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82070D" w:rsidRPr="00455141">
              <w:rPr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EC45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28</w:t>
            </w:r>
            <w:r w:rsidR="0082070D" w:rsidRPr="00455141">
              <w:rPr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485E8D" w:rsidRPr="00455141" w:rsidTr="0046403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муниципальное образование «город Екатеринбург»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</w:tr>
      <w:tr w:rsidR="00485E8D" w:rsidRPr="00455141" w:rsidTr="0046403C">
        <w:trPr>
          <w:trHeight w:val="390"/>
        </w:trPr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EC450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EC45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31</w:t>
            </w:r>
            <w:r w:rsidR="0082070D"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70D" w:rsidRPr="00455141" w:rsidRDefault="0082070D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551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15%</w:t>
            </w:r>
          </w:p>
        </w:tc>
      </w:tr>
    </w:tbl>
    <w:p w:rsidR="0082070D" w:rsidRDefault="0082070D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6B7E62" w:rsidRDefault="00BA2D32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  <w:r>
        <w:rPr>
          <w:b/>
          <w:szCs w:val="26"/>
        </w:rPr>
        <w:t>IV</w:t>
      </w:r>
      <w:r w:rsidR="00CF2F4D" w:rsidRPr="00CF2F4D">
        <w:rPr>
          <w:b/>
          <w:szCs w:val="26"/>
          <w:lang w:val="ru-RU"/>
        </w:rPr>
        <w:t xml:space="preserve">. Организация взаимодействия </w:t>
      </w:r>
    </w:p>
    <w:p w:rsidR="00CF2F4D" w:rsidRDefault="00CF2F4D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  <w:r w:rsidRPr="00CF2F4D">
        <w:rPr>
          <w:b/>
          <w:szCs w:val="26"/>
          <w:lang w:val="ru-RU"/>
        </w:rPr>
        <w:t>с предпринимательским сообществом</w:t>
      </w:r>
    </w:p>
    <w:p w:rsidR="00297118" w:rsidRPr="00CF2F4D" w:rsidRDefault="00297118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</w:p>
    <w:p w:rsidR="00DD1401" w:rsidRDefault="00DD1401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Одним</w:t>
      </w:r>
      <w:r w:rsidRPr="00513175">
        <w:rPr>
          <w:szCs w:val="26"/>
          <w:lang w:val="ru-RU"/>
        </w:rPr>
        <w:t xml:space="preserve"> основны</w:t>
      </w:r>
      <w:r>
        <w:rPr>
          <w:szCs w:val="26"/>
          <w:lang w:val="ru-RU"/>
        </w:rPr>
        <w:t xml:space="preserve">х элементов </w:t>
      </w:r>
      <w:r w:rsidR="00AB2315">
        <w:rPr>
          <w:szCs w:val="26"/>
          <w:lang w:val="ru-RU"/>
        </w:rPr>
        <w:t>качес</w:t>
      </w:r>
      <w:r w:rsidR="00736792">
        <w:rPr>
          <w:szCs w:val="26"/>
          <w:lang w:val="ru-RU"/>
        </w:rPr>
        <w:t>т</w:t>
      </w:r>
      <w:r w:rsidR="00AB2315">
        <w:rPr>
          <w:szCs w:val="26"/>
          <w:lang w:val="ru-RU"/>
        </w:rPr>
        <w:t>венного функционирования системы</w:t>
      </w:r>
      <w:r w:rsidRPr="00513175">
        <w:rPr>
          <w:szCs w:val="26"/>
          <w:lang w:val="ru-RU"/>
        </w:rPr>
        <w:t xml:space="preserve"> ОРВ является построение </w:t>
      </w:r>
      <w:r w:rsidR="00AB2315">
        <w:rPr>
          <w:szCs w:val="26"/>
          <w:lang w:val="ru-RU"/>
        </w:rPr>
        <w:t xml:space="preserve">эффективного </w:t>
      </w:r>
      <w:r>
        <w:rPr>
          <w:szCs w:val="26"/>
          <w:lang w:val="ru-RU"/>
        </w:rPr>
        <w:t>взаимо</w:t>
      </w:r>
      <w:r w:rsidR="00AB2315">
        <w:rPr>
          <w:szCs w:val="26"/>
          <w:lang w:val="ru-RU"/>
        </w:rPr>
        <w:t>действия</w:t>
      </w:r>
      <w:r>
        <w:rPr>
          <w:szCs w:val="26"/>
          <w:lang w:val="ru-RU"/>
        </w:rPr>
        <w:t xml:space="preserve"> с бизнес-</w:t>
      </w:r>
      <w:r w:rsidRPr="00513175">
        <w:rPr>
          <w:szCs w:val="26"/>
          <w:lang w:val="ru-RU"/>
        </w:rPr>
        <w:t>сообществом п</w:t>
      </w:r>
      <w:r w:rsidR="00AB2315">
        <w:rPr>
          <w:szCs w:val="26"/>
          <w:lang w:val="ru-RU"/>
        </w:rPr>
        <w:t>ри</w:t>
      </w:r>
      <w:r w:rsidRPr="00513175">
        <w:rPr>
          <w:szCs w:val="26"/>
          <w:lang w:val="ru-RU"/>
        </w:rPr>
        <w:t xml:space="preserve"> проведени</w:t>
      </w:r>
      <w:r w:rsidR="00AB2315">
        <w:rPr>
          <w:szCs w:val="26"/>
          <w:lang w:val="ru-RU"/>
        </w:rPr>
        <w:t>и</w:t>
      </w:r>
      <w:r w:rsidRPr="00513175">
        <w:rPr>
          <w:szCs w:val="26"/>
          <w:lang w:val="ru-RU"/>
        </w:rPr>
        <w:t xml:space="preserve"> публичных консультаций.</w:t>
      </w:r>
    </w:p>
    <w:p w:rsidR="00812854" w:rsidRDefault="00812854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В целях обеспечения участия организаций, представляющих интересы предпринимательского сообщества, в публичных консультациях на регулярной основе, органам местного самоуправления рекомендовано заключать соглашения с такими организациями.</w:t>
      </w:r>
    </w:p>
    <w:p w:rsidR="00245B1F" w:rsidRDefault="00DD1401" w:rsidP="00245B1F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 xml:space="preserve">В 64% МО заключены соглашения </w:t>
      </w:r>
      <w:r w:rsidRPr="00513175">
        <w:rPr>
          <w:szCs w:val="26"/>
          <w:lang w:val="ru-RU"/>
        </w:rPr>
        <w:t xml:space="preserve">о сотрудничестве при проведении </w:t>
      </w:r>
      <w:r>
        <w:rPr>
          <w:szCs w:val="26"/>
          <w:lang w:val="ru-RU"/>
        </w:rPr>
        <w:t xml:space="preserve">ОРВ. Наибольшее количество соглашений заключено в Южном и Северном управленческих округах – </w:t>
      </w:r>
      <w:r w:rsidR="00812854">
        <w:rPr>
          <w:szCs w:val="26"/>
          <w:lang w:val="ru-RU"/>
        </w:rPr>
        <w:t xml:space="preserve">в </w:t>
      </w:r>
      <w:r w:rsidR="00297118">
        <w:rPr>
          <w:szCs w:val="26"/>
          <w:lang w:val="ru-RU"/>
        </w:rPr>
        <w:t>71</w:t>
      </w:r>
      <w:r>
        <w:rPr>
          <w:szCs w:val="26"/>
          <w:lang w:val="ru-RU"/>
        </w:rPr>
        <w:t xml:space="preserve">% и 73% </w:t>
      </w:r>
      <w:r w:rsidR="00812854">
        <w:rPr>
          <w:szCs w:val="26"/>
          <w:lang w:val="ru-RU"/>
        </w:rPr>
        <w:t xml:space="preserve">МО округа </w:t>
      </w:r>
      <w:r>
        <w:rPr>
          <w:szCs w:val="26"/>
          <w:lang w:val="ru-RU"/>
        </w:rPr>
        <w:t>соответственно.</w:t>
      </w:r>
      <w:r w:rsidR="00245B1F" w:rsidRPr="003C20D3">
        <w:rPr>
          <w:szCs w:val="26"/>
          <w:lang w:val="ru-RU"/>
        </w:rPr>
        <w:t xml:space="preserve"> </w:t>
      </w:r>
    </w:p>
    <w:p w:rsidR="00812854" w:rsidRDefault="00812854" w:rsidP="00245B1F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Показателем результативности грамотного построения диалога с бизнес-сообществом служит его активность участия в публичных консультациях, выражаемая числом направленных позиций по проекта</w:t>
      </w:r>
      <w:r w:rsidR="000C0B14">
        <w:rPr>
          <w:szCs w:val="26"/>
          <w:lang w:val="ru-RU"/>
        </w:rPr>
        <w:t>м</w:t>
      </w:r>
      <w:r>
        <w:rPr>
          <w:szCs w:val="26"/>
          <w:lang w:val="ru-RU"/>
        </w:rPr>
        <w:t xml:space="preserve"> актов</w:t>
      </w:r>
      <w:r w:rsidR="000C0B14">
        <w:rPr>
          <w:szCs w:val="26"/>
          <w:lang w:val="ru-RU"/>
        </w:rPr>
        <w:t>, отнесенным к числу обсуждаемых проектов</w:t>
      </w:r>
      <w:r>
        <w:rPr>
          <w:szCs w:val="26"/>
          <w:lang w:val="ru-RU"/>
        </w:rPr>
        <w:t xml:space="preserve">. </w:t>
      </w:r>
    </w:p>
    <w:p w:rsidR="00245B1F" w:rsidRDefault="00245B1F" w:rsidP="00245B1F">
      <w:pPr>
        <w:tabs>
          <w:tab w:val="left" w:pos="2060"/>
        </w:tabs>
        <w:spacing w:after="0"/>
        <w:rPr>
          <w:szCs w:val="26"/>
          <w:lang w:val="ru-RU"/>
        </w:rPr>
      </w:pPr>
      <w:r w:rsidRPr="003C20D3">
        <w:rPr>
          <w:szCs w:val="26"/>
          <w:lang w:val="ru-RU"/>
        </w:rPr>
        <w:lastRenderedPageBreak/>
        <w:t xml:space="preserve">В рамках публичных консультаций </w:t>
      </w:r>
      <w:r w:rsidR="00812854">
        <w:rPr>
          <w:szCs w:val="26"/>
          <w:lang w:val="ru-RU"/>
        </w:rPr>
        <w:t xml:space="preserve">в МО их </w:t>
      </w:r>
      <w:r w:rsidRPr="003C20D3">
        <w:rPr>
          <w:szCs w:val="26"/>
          <w:lang w:val="ru-RU"/>
        </w:rPr>
        <w:t xml:space="preserve">участниками было направлено </w:t>
      </w:r>
      <w:r w:rsidR="00047B63" w:rsidRPr="00047B63">
        <w:rPr>
          <w:szCs w:val="26"/>
          <w:lang w:val="ru-RU"/>
        </w:rPr>
        <w:t xml:space="preserve">всего </w:t>
      </w:r>
      <w:r w:rsidR="0018687D">
        <w:rPr>
          <w:szCs w:val="26"/>
          <w:lang w:val="ru-RU"/>
        </w:rPr>
        <w:t>69</w:t>
      </w:r>
      <w:r w:rsidR="00047B63" w:rsidRPr="00047B63">
        <w:rPr>
          <w:szCs w:val="26"/>
          <w:lang w:val="ru-RU"/>
        </w:rPr>
        <w:t xml:space="preserve"> мнени</w:t>
      </w:r>
      <w:r w:rsidR="0018687D">
        <w:rPr>
          <w:szCs w:val="26"/>
          <w:lang w:val="ru-RU"/>
        </w:rPr>
        <w:t>й</w:t>
      </w:r>
      <w:r w:rsidR="00047B63" w:rsidRPr="00047B63">
        <w:rPr>
          <w:szCs w:val="26"/>
          <w:lang w:val="ru-RU"/>
        </w:rPr>
        <w:t xml:space="preserve">, из которых </w:t>
      </w:r>
      <w:r w:rsidR="008F3BC6">
        <w:rPr>
          <w:szCs w:val="26"/>
          <w:lang w:val="ru-RU"/>
        </w:rPr>
        <w:t>40 –</w:t>
      </w:r>
      <w:r w:rsidR="00047B63" w:rsidRPr="00047B63">
        <w:rPr>
          <w:szCs w:val="26"/>
          <w:lang w:val="ru-RU"/>
        </w:rPr>
        <w:t xml:space="preserve"> </w:t>
      </w:r>
      <w:r w:rsidR="00AA23BD">
        <w:rPr>
          <w:szCs w:val="26"/>
          <w:lang w:val="ru-RU"/>
        </w:rPr>
        <w:t>замечания к проекту акта</w:t>
      </w:r>
      <w:r w:rsidRPr="003C20D3">
        <w:rPr>
          <w:szCs w:val="26"/>
          <w:lang w:val="ru-RU"/>
        </w:rPr>
        <w:t>.</w:t>
      </w:r>
      <w:r w:rsidR="00FB727F">
        <w:rPr>
          <w:szCs w:val="26"/>
          <w:lang w:val="ru-RU"/>
        </w:rPr>
        <w:t xml:space="preserve"> Следует отметить, что</w:t>
      </w:r>
      <w:r w:rsidR="00047B63">
        <w:rPr>
          <w:szCs w:val="26"/>
          <w:lang w:val="ru-RU"/>
        </w:rPr>
        <w:t xml:space="preserve"> </w:t>
      </w:r>
      <w:r w:rsidR="00047B63" w:rsidRPr="008D404D">
        <w:rPr>
          <w:szCs w:val="26"/>
          <w:lang w:val="ru-RU"/>
        </w:rPr>
        <w:t xml:space="preserve">в </w:t>
      </w:r>
      <w:r w:rsidR="003C660B" w:rsidRPr="008D404D">
        <w:rPr>
          <w:szCs w:val="26"/>
          <w:lang w:val="ru-RU"/>
        </w:rPr>
        <w:t xml:space="preserve"> Восточном управленческом округе направлено 2 мнения, Горнозаводском</w:t>
      </w:r>
      <w:r w:rsidR="003C660B">
        <w:rPr>
          <w:szCs w:val="26"/>
          <w:lang w:val="ru-RU"/>
        </w:rPr>
        <w:t xml:space="preserve"> – 5,   </w:t>
      </w:r>
      <w:r w:rsidR="00FB727F">
        <w:rPr>
          <w:szCs w:val="26"/>
          <w:lang w:val="ru-RU"/>
        </w:rPr>
        <w:t xml:space="preserve"> несмотря на значительное число (20 ед.</w:t>
      </w:r>
      <w:r w:rsidR="003C660B">
        <w:rPr>
          <w:szCs w:val="26"/>
          <w:lang w:val="ru-RU"/>
        </w:rPr>
        <w:t xml:space="preserve"> и 10 ед. соответственно</w:t>
      </w:r>
      <w:r w:rsidR="00FB727F">
        <w:rPr>
          <w:szCs w:val="26"/>
          <w:lang w:val="ru-RU"/>
        </w:rPr>
        <w:t>) проектов, вынесенных на обсуждение.</w:t>
      </w:r>
      <w:r w:rsidR="000B4608">
        <w:rPr>
          <w:szCs w:val="26"/>
          <w:lang w:val="ru-RU"/>
        </w:rPr>
        <w:t xml:space="preserve"> Это свидетельствует о низкой информированности предпринимательского сообщества о возможностях участия в процедурах оценки.</w:t>
      </w:r>
    </w:p>
    <w:p w:rsidR="000B4608" w:rsidRDefault="000B4608" w:rsidP="00245B1F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 xml:space="preserve">Еще одним критерием эффективного взаимодействия </w:t>
      </w:r>
      <w:r w:rsidR="00BB29FB">
        <w:rPr>
          <w:szCs w:val="26"/>
          <w:lang w:val="ru-RU"/>
        </w:rPr>
        <w:t>органов власти</w:t>
      </w:r>
      <w:r>
        <w:rPr>
          <w:szCs w:val="26"/>
          <w:lang w:val="ru-RU"/>
        </w:rPr>
        <w:t xml:space="preserve"> с </w:t>
      </w:r>
      <w:r w:rsidR="00BB29FB">
        <w:rPr>
          <w:szCs w:val="26"/>
          <w:lang w:val="ru-RU"/>
        </w:rPr>
        <w:t>предпринимательским сообществом, влияющим на доверие к институту ОРВ и органам местного самоуправления, является доля учтенных замечаний</w:t>
      </w:r>
      <w:r w:rsidR="0040203A">
        <w:rPr>
          <w:szCs w:val="26"/>
          <w:lang w:val="ru-RU"/>
        </w:rPr>
        <w:t>. В случае отклонения замечаний орган местного самоуправления должен обосновать свою позицию. По данному вопросу в управленческих округах, в которых направлялись замечания на проект, в целом можно отметить удовлетворительную работу органов местного самоуправлени</w:t>
      </w:r>
      <w:r w:rsidR="00047B63">
        <w:rPr>
          <w:szCs w:val="26"/>
          <w:lang w:val="ru-RU"/>
        </w:rPr>
        <w:t>я.</w:t>
      </w:r>
    </w:p>
    <w:p w:rsidR="00DD1401" w:rsidRDefault="00ED6392" w:rsidP="00A96956">
      <w:pPr>
        <w:tabs>
          <w:tab w:val="left" w:pos="2060"/>
        </w:tabs>
        <w:spacing w:after="0"/>
        <w:rPr>
          <w:szCs w:val="26"/>
          <w:lang w:val="ru-RU"/>
        </w:rPr>
      </w:pPr>
      <w:r>
        <w:rPr>
          <w:szCs w:val="26"/>
          <w:lang w:val="ru-RU"/>
        </w:rPr>
        <w:t>Информация по организации взаимодействия с предпринимательским сообществом (детальная информация приведена в приложении):</w:t>
      </w:r>
    </w:p>
    <w:p w:rsidR="00B24471" w:rsidRPr="006B7E62" w:rsidRDefault="00B24471" w:rsidP="00A96956">
      <w:pPr>
        <w:tabs>
          <w:tab w:val="left" w:pos="2060"/>
        </w:tabs>
        <w:spacing w:after="0"/>
        <w:rPr>
          <w:sz w:val="16"/>
          <w:szCs w:val="16"/>
          <w:lang w:val="ru-RU"/>
        </w:rPr>
      </w:pPr>
    </w:p>
    <w:tbl>
      <w:tblPr>
        <w:tblW w:w="11048" w:type="dxa"/>
        <w:tblInd w:w="-2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1728"/>
        <w:gridCol w:w="1276"/>
        <w:gridCol w:w="709"/>
        <w:gridCol w:w="850"/>
        <w:gridCol w:w="852"/>
        <w:gridCol w:w="567"/>
        <w:gridCol w:w="1134"/>
        <w:gridCol w:w="1133"/>
        <w:gridCol w:w="710"/>
        <w:gridCol w:w="850"/>
        <w:gridCol w:w="710"/>
      </w:tblGrid>
      <w:tr w:rsidR="004E3A3A" w:rsidRPr="006B7E62" w:rsidTr="00F2464F">
        <w:trPr>
          <w:gridAfter w:val="1"/>
          <w:wAfter w:w="710" w:type="dxa"/>
          <w:trHeight w:val="1165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proofErr w:type="spellStart"/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Управлен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-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ческий</w:t>
            </w:r>
            <w:proofErr w:type="spellEnd"/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округ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К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оличество МО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в округе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ОМСУ, з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аключ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ившие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соглашения с бизнесом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К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ол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-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во НПА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выне</w:t>
            </w:r>
            <w:proofErr w:type="spellEnd"/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-сенных на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ОРВ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в 2016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proofErr w:type="spellStart"/>
            <w:r w:rsidRPr="006B7E62">
              <w:rPr>
                <w:b/>
                <w:color w:val="000000"/>
                <w:sz w:val="22"/>
                <w:szCs w:val="24"/>
                <w:lang w:val="ru-RU" w:eastAsia="ru-RU" w:bidi="ar-SA"/>
              </w:rPr>
              <w:t>К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>оличесвто</w:t>
            </w:r>
            <w:proofErr w:type="spellEnd"/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>позиций,</w:t>
            </w:r>
            <w:r w:rsidRPr="00DD1401"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направленных бизнесом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(положительных и отрицательных)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4"/>
                <w:lang w:val="ru-RU" w:eastAsia="ru-RU" w:bidi="ar-SA"/>
              </w:rPr>
            </w:pPr>
            <w:r w:rsidRPr="006B7E62">
              <w:rPr>
                <w:b/>
                <w:color w:val="000000"/>
                <w:sz w:val="22"/>
                <w:szCs w:val="24"/>
                <w:lang w:val="ru-RU" w:eastAsia="ru-RU" w:bidi="ar-SA"/>
              </w:rPr>
              <w:t>Учтено</w:t>
            </w:r>
            <w:r>
              <w:rPr>
                <w:b/>
                <w:color w:val="000000"/>
                <w:sz w:val="22"/>
                <w:szCs w:val="24"/>
                <w:lang w:val="ru-RU" w:eastAsia="ru-RU" w:bidi="ar-SA"/>
              </w:rPr>
              <w:t xml:space="preserve"> замечаний</w:t>
            </w:r>
          </w:p>
        </w:tc>
      </w:tr>
      <w:tr w:rsidR="004E3A3A" w:rsidRPr="00A1462A" w:rsidTr="00F2464F">
        <w:trPr>
          <w:gridAfter w:val="1"/>
          <w:wAfter w:w="710" w:type="dxa"/>
          <w:trHeight w:val="600"/>
        </w:trPr>
        <w:tc>
          <w:tcPr>
            <w:tcW w:w="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A3A" w:rsidRPr="00606BAC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</w:t>
            </w:r>
            <w:r>
              <w:rPr>
                <w:b/>
                <w:color w:val="000000"/>
                <w:sz w:val="22"/>
                <w:lang w:val="ru-RU" w:eastAsia="ru-RU" w:bidi="ar-SA"/>
              </w:rPr>
              <w:t>-в</w:t>
            </w: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о МО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606BAC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Доля МО от общего числа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40203A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highlight w:val="red"/>
                <w:lang w:val="ru-RU" w:eastAsia="ru-RU" w:bidi="ar-SA"/>
              </w:rPr>
            </w:pPr>
            <w:r w:rsidRPr="00F07821">
              <w:rPr>
                <w:b/>
                <w:color w:val="000000"/>
                <w:sz w:val="22"/>
                <w:lang w:val="ru-RU"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40203A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highlight w:val="red"/>
                <w:lang w:val="ru-RU" w:eastAsia="ru-RU" w:bidi="ar-SA"/>
              </w:rPr>
            </w:pPr>
            <w:r w:rsidRPr="005C2CCD">
              <w:rPr>
                <w:b/>
                <w:color w:val="000000"/>
                <w:sz w:val="22"/>
                <w:lang w:val="ru-RU" w:eastAsia="ru-RU" w:bidi="ar-SA"/>
              </w:rPr>
              <w:t>Из них кол-во замечаний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40203A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highlight w:val="red"/>
                <w:lang w:val="ru-RU" w:eastAsia="ru-RU" w:bidi="ar-SA"/>
              </w:rPr>
            </w:pPr>
            <w:r w:rsidRPr="00F720BC">
              <w:rPr>
                <w:b/>
                <w:color w:val="000000"/>
                <w:sz w:val="22"/>
                <w:lang w:val="ru-RU" w:eastAsia="ru-RU" w:bidi="ar-SA"/>
              </w:rPr>
              <w:t xml:space="preserve">Среднее число </w:t>
            </w:r>
            <w:r w:rsidR="00C03D9D" w:rsidRPr="00F720BC">
              <w:rPr>
                <w:b/>
                <w:color w:val="000000"/>
                <w:sz w:val="22"/>
                <w:lang w:val="ru-RU" w:eastAsia="ru-RU" w:bidi="ar-SA"/>
              </w:rPr>
              <w:t>мнений</w:t>
            </w:r>
            <w:r w:rsidRPr="00F720BC">
              <w:rPr>
                <w:b/>
                <w:color w:val="000000"/>
                <w:sz w:val="22"/>
                <w:lang w:val="ru-RU" w:eastAsia="ru-RU" w:bidi="ar-SA"/>
              </w:rPr>
              <w:t xml:space="preserve"> на проект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06BAC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>Кол</w:t>
            </w:r>
            <w:r>
              <w:rPr>
                <w:b/>
                <w:color w:val="000000"/>
                <w:sz w:val="22"/>
                <w:lang w:val="ru-RU" w:eastAsia="ru-RU" w:bidi="ar-SA"/>
              </w:rPr>
              <w:t>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06BAC" w:rsidRDefault="004E3A3A" w:rsidP="004E3A3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lang w:val="ru-RU" w:eastAsia="ru-RU" w:bidi="ar-SA"/>
              </w:rPr>
            </w:pPr>
            <w:r w:rsidRPr="00606BAC">
              <w:rPr>
                <w:b/>
                <w:color w:val="000000"/>
                <w:sz w:val="22"/>
                <w:lang w:val="ru-RU" w:eastAsia="ru-RU" w:bidi="ar-SA"/>
              </w:rPr>
              <w:t xml:space="preserve">Доля </w:t>
            </w:r>
            <w:r>
              <w:rPr>
                <w:b/>
                <w:color w:val="000000"/>
                <w:sz w:val="22"/>
                <w:lang w:val="ru-RU" w:eastAsia="ru-RU" w:bidi="ar-SA"/>
              </w:rPr>
              <w:t>от</w:t>
            </w:r>
            <w:r w:rsidRPr="00606BAC">
              <w:rPr>
                <w:b/>
                <w:color w:val="000000"/>
                <w:sz w:val="22"/>
                <w:lang w:val="ru-RU" w:eastAsia="ru-RU" w:bidi="ar-SA"/>
              </w:rPr>
              <w:t xml:space="preserve"> числа</w:t>
            </w:r>
            <w:r>
              <w:rPr>
                <w:b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lang w:val="ru-RU" w:eastAsia="ru-RU" w:bidi="ar-SA"/>
              </w:rPr>
              <w:t>замеча-ний</w:t>
            </w:r>
            <w:proofErr w:type="spellEnd"/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Восточный управленческий округ (17 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53%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3C074E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3C660B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Горнозаводской управленческий округ (12 МО)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50%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E0256B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–</w:t>
            </w:r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Западный управленческий округ (15 МО)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67%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E0256B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5C2CCD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F277F2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F277F2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Северный управленческий округ (15 МО)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73%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F07821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9B71BC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C1E88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74</w:t>
            </w:r>
            <w:r w:rsidR="004E3A3A" w:rsidRPr="006B7E62">
              <w:rPr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Южный управленческий округ (13 МО)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1C1FBC">
              <w:rPr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1C1FBC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71</w:t>
            </w:r>
            <w:r w:rsidR="004E3A3A" w:rsidRPr="00DD1401">
              <w:rPr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1C1FBC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F07821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0,</w:t>
            </w:r>
            <w:r w:rsidR="001C1FBC">
              <w:rPr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50%</w:t>
            </w:r>
          </w:p>
        </w:tc>
      </w:tr>
      <w:tr w:rsidR="004E3A3A" w:rsidRPr="006B7E62" w:rsidTr="00F2464F">
        <w:trPr>
          <w:gridAfter w:val="1"/>
          <w:wAfter w:w="710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муниципальное образование «город Екатеринбург»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D17CB5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08494F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E3A3A" w:rsidRPr="00DD1401" w:rsidRDefault="00097FF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1,6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B7E62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E3A3A" w:rsidRPr="006B7E62" w:rsidRDefault="004C1E88" w:rsidP="004E3A3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0%</w:t>
            </w:r>
          </w:p>
        </w:tc>
      </w:tr>
      <w:tr w:rsidR="004E3A3A" w:rsidRPr="006B7E62" w:rsidTr="00F2464F">
        <w:trPr>
          <w:trHeight w:val="390"/>
        </w:trPr>
        <w:tc>
          <w:tcPr>
            <w:tcW w:w="2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3A" w:rsidRPr="001C1FBC" w:rsidRDefault="004E3A3A" w:rsidP="001C1FB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</w:pPr>
            <w:r w:rsidRPr="00DD140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1C1FBC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4E3A3A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1C1FBC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63</w:t>
            </w:r>
            <w:r w:rsidR="004E3A3A" w:rsidRPr="00DD140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A" w:rsidRPr="00DD1401" w:rsidRDefault="001C1FBC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A3A" w:rsidRPr="00DD1401" w:rsidRDefault="005C2CCD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3A3A" w:rsidRPr="00DD1401" w:rsidRDefault="00C03D9D" w:rsidP="0018687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D140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18687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3A" w:rsidRPr="00DD1401" w:rsidRDefault="001C1FBC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0,32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3A" w:rsidRPr="00DD1401" w:rsidRDefault="0008494F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3A" w:rsidRPr="006B7E62" w:rsidRDefault="0008494F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–</w:t>
            </w:r>
          </w:p>
        </w:tc>
        <w:tc>
          <w:tcPr>
            <w:tcW w:w="710" w:type="dxa"/>
            <w:vAlign w:val="center"/>
          </w:tcPr>
          <w:p w:rsidR="004E3A3A" w:rsidRPr="006B7E62" w:rsidRDefault="004E3A3A" w:rsidP="004E3A3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DD1401" w:rsidRDefault="00DD1401" w:rsidP="00A96956">
      <w:pPr>
        <w:tabs>
          <w:tab w:val="left" w:pos="2060"/>
        </w:tabs>
        <w:spacing w:after="0"/>
        <w:rPr>
          <w:szCs w:val="26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B65480" w:rsidRDefault="00B65480" w:rsidP="00A96956">
      <w:pPr>
        <w:spacing w:after="0"/>
        <w:ind w:firstLine="0"/>
        <w:rPr>
          <w:sz w:val="20"/>
          <w:szCs w:val="20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115163" w:rsidRDefault="00115163" w:rsidP="00A96956">
      <w:pPr>
        <w:spacing w:after="0"/>
        <w:ind w:firstLine="0"/>
        <w:rPr>
          <w:sz w:val="20"/>
          <w:szCs w:val="20"/>
          <w:lang w:val="ru-RU"/>
        </w:rPr>
      </w:pPr>
    </w:p>
    <w:p w:rsidR="006A33C6" w:rsidRPr="00FF026F" w:rsidRDefault="006A33C6" w:rsidP="00A96956">
      <w:pPr>
        <w:spacing w:after="0"/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Дм</w:t>
      </w:r>
      <w:r w:rsidRPr="00FF026F">
        <w:rPr>
          <w:sz w:val="20"/>
          <w:szCs w:val="20"/>
          <w:lang w:val="ru-RU"/>
        </w:rPr>
        <w:t>итрий Игоревич Савельев</w:t>
      </w:r>
    </w:p>
    <w:p w:rsidR="006A33C6" w:rsidRPr="00E258E0" w:rsidRDefault="006A33C6" w:rsidP="00A96956">
      <w:pPr>
        <w:tabs>
          <w:tab w:val="left" w:pos="4772"/>
        </w:tabs>
        <w:spacing w:after="0"/>
        <w:ind w:firstLine="0"/>
        <w:rPr>
          <w:lang w:val="ru-RU"/>
        </w:rPr>
      </w:pPr>
      <w:r w:rsidRPr="00FF026F">
        <w:rPr>
          <w:sz w:val="20"/>
          <w:szCs w:val="20"/>
          <w:lang w:val="ru-RU"/>
        </w:rPr>
        <w:t>(343) 312-00-10 (доб.193)</w:t>
      </w:r>
    </w:p>
    <w:p w:rsidR="00EB1090" w:rsidRDefault="00EB1090" w:rsidP="00A96956">
      <w:pPr>
        <w:tabs>
          <w:tab w:val="left" w:pos="2060"/>
        </w:tabs>
        <w:spacing w:after="0"/>
        <w:rPr>
          <w:szCs w:val="26"/>
          <w:lang w:val="ru-RU"/>
        </w:rPr>
        <w:sectPr w:rsidR="00EB1090" w:rsidSect="00CD4A1C">
          <w:headerReference w:type="even" r:id="rId8"/>
          <w:headerReference w:type="default" r:id="rId9"/>
          <w:pgSz w:w="11907" w:h="16840" w:code="9"/>
          <w:pgMar w:top="426" w:right="567" w:bottom="1134" w:left="1418" w:header="567" w:footer="567" w:gutter="0"/>
          <w:paperSrc w:first="1" w:other="1"/>
          <w:cols w:space="720"/>
          <w:titlePg/>
          <w:docGrid w:linePitch="408"/>
        </w:sectPr>
      </w:pPr>
    </w:p>
    <w:p w:rsidR="00000AE0" w:rsidRPr="00000AE0" w:rsidRDefault="00000AE0" w:rsidP="00000AE0">
      <w:pPr>
        <w:tabs>
          <w:tab w:val="left" w:pos="2060"/>
        </w:tabs>
        <w:spacing w:after="0"/>
        <w:jc w:val="right"/>
        <w:rPr>
          <w:i/>
          <w:szCs w:val="26"/>
          <w:lang w:val="ru-RU"/>
        </w:rPr>
      </w:pPr>
      <w:r w:rsidRPr="00000AE0">
        <w:rPr>
          <w:i/>
          <w:szCs w:val="26"/>
          <w:lang w:val="ru-RU"/>
        </w:rPr>
        <w:lastRenderedPageBreak/>
        <w:t>Приложение</w:t>
      </w:r>
    </w:p>
    <w:p w:rsidR="00082F14" w:rsidRDefault="00000AE0" w:rsidP="00A96956">
      <w:pPr>
        <w:tabs>
          <w:tab w:val="left" w:pos="2060"/>
        </w:tabs>
        <w:spacing w:after="0"/>
        <w:jc w:val="center"/>
        <w:rPr>
          <w:b/>
          <w:spacing w:val="-10"/>
          <w:szCs w:val="24"/>
          <w:lang w:val="ru-RU"/>
        </w:rPr>
      </w:pPr>
      <w:r>
        <w:rPr>
          <w:b/>
          <w:szCs w:val="26"/>
          <w:lang w:val="ru-RU"/>
        </w:rPr>
        <w:t xml:space="preserve"> </w:t>
      </w:r>
      <w:r w:rsidR="00AB1DBA" w:rsidRPr="00AB1DBA">
        <w:rPr>
          <w:b/>
          <w:szCs w:val="26"/>
          <w:lang w:val="ru-RU"/>
        </w:rPr>
        <w:t xml:space="preserve">Детализированная информация к аналитической справке </w:t>
      </w:r>
      <w:r w:rsidRPr="00A96956">
        <w:rPr>
          <w:b/>
          <w:szCs w:val="28"/>
          <w:lang w:val="ru-RU"/>
        </w:rPr>
        <w:t xml:space="preserve">о результатах </w:t>
      </w:r>
      <w:r w:rsidRPr="00A96956">
        <w:rPr>
          <w:b/>
          <w:spacing w:val="-10"/>
          <w:szCs w:val="24"/>
          <w:lang w:val="ru-RU"/>
        </w:rPr>
        <w:t>внедрения оценки регулирующего воздействия в муниципальных     образованиях Свердловской области в 2016 году</w:t>
      </w:r>
    </w:p>
    <w:p w:rsidR="00AB1DBA" w:rsidRPr="00AB1DBA" w:rsidRDefault="00AB1DBA" w:rsidP="00A96956">
      <w:pPr>
        <w:tabs>
          <w:tab w:val="left" w:pos="2060"/>
        </w:tabs>
        <w:spacing w:after="0"/>
        <w:jc w:val="center"/>
        <w:rPr>
          <w:b/>
          <w:szCs w:val="26"/>
          <w:lang w:val="ru-RU"/>
        </w:rPr>
      </w:pPr>
    </w:p>
    <w:tbl>
      <w:tblPr>
        <w:tblW w:w="147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684"/>
        <w:gridCol w:w="856"/>
        <w:gridCol w:w="851"/>
        <w:gridCol w:w="709"/>
        <w:gridCol w:w="1562"/>
        <w:gridCol w:w="856"/>
        <w:gridCol w:w="1135"/>
        <w:gridCol w:w="1134"/>
        <w:gridCol w:w="850"/>
        <w:gridCol w:w="1558"/>
        <w:gridCol w:w="1410"/>
        <w:gridCol w:w="713"/>
      </w:tblGrid>
      <w:tr w:rsidR="00B7327E" w:rsidRPr="00A1462A" w:rsidTr="00CA1F36">
        <w:trPr>
          <w:trHeight w:val="971"/>
        </w:trPr>
        <w:tc>
          <w:tcPr>
            <w:tcW w:w="430" w:type="dxa"/>
            <w:vMerge w:val="restart"/>
            <w:shd w:val="clear" w:color="auto" w:fill="auto"/>
            <w:noWrap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Наименоване</w:t>
            </w:r>
            <w:proofErr w:type="spellEnd"/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муниципального образования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Нормативное закрепление процедур 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ОРВ в муниципальном образовании</w:t>
            </w:r>
          </w:p>
        </w:tc>
        <w:tc>
          <w:tcPr>
            <w:tcW w:w="2272" w:type="dxa"/>
            <w:gridSpan w:val="2"/>
            <w:shd w:val="clear" w:color="auto" w:fill="auto"/>
            <w:noWrap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Факт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ическое проведение процедур ОРВ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  <w:hideMark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Организация экспертизы действующих </w:t>
            </w: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  <w:t>нормативных правовых актов</w:t>
            </w:r>
          </w:p>
        </w:tc>
        <w:tc>
          <w:tcPr>
            <w:tcW w:w="5662" w:type="dxa"/>
            <w:gridSpan w:val="5"/>
          </w:tcPr>
          <w:p w:rsidR="00B7327E" w:rsidRPr="00AB1DBA" w:rsidRDefault="00B7327E" w:rsidP="00A9695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Организация взаимодействия </w:t>
            </w: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br/>
              <w:t xml:space="preserve">с 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бизнес - сообществом</w:t>
            </w:r>
          </w:p>
        </w:tc>
      </w:tr>
      <w:tr w:rsidR="00B7327E" w:rsidRPr="00ED37F3" w:rsidTr="00CA1F36">
        <w:trPr>
          <w:cantSplit/>
          <w:trHeight w:val="1820"/>
        </w:trPr>
        <w:tc>
          <w:tcPr>
            <w:tcW w:w="430" w:type="dxa"/>
            <w:vMerge/>
            <w:vAlign w:val="center"/>
            <w:hideMark/>
          </w:tcPr>
          <w:p w:rsidR="00B7327E" w:rsidRPr="00AB1DBA" w:rsidRDefault="00B7327E" w:rsidP="00555DF5">
            <w:pPr>
              <w:spacing w:after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85" w:type="dxa"/>
            <w:vMerge/>
            <w:vAlign w:val="center"/>
            <w:hideMark/>
          </w:tcPr>
          <w:p w:rsidR="00B7327E" w:rsidRPr="00AB1DBA" w:rsidRDefault="00B7327E" w:rsidP="00555DF5">
            <w:pPr>
              <w:spacing w:after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6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Нормативно закреплен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процедур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ОРВ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Актуализ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ирована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нормативн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ая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баз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в 2016 году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Осуществляется ОРВ</w:t>
            </w:r>
          </w:p>
        </w:tc>
        <w:tc>
          <w:tcPr>
            <w:tcW w:w="1563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оличество 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проектов, вынесенных на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ОРВ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(по состоянию на 01.12.16)</w:t>
            </w:r>
          </w:p>
        </w:tc>
        <w:tc>
          <w:tcPr>
            <w:tcW w:w="856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Формрируется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план экспертизы 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на 2017 год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Ф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актическ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и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проведен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экспертиз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 в 2016 году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7327E" w:rsidRPr="00AB1DBA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Наличие 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соглашени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AB1DBA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с бизнес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-ассоциациями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B7327E" w:rsidRPr="00555DF5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Наличие </w:t>
            </w:r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раздел</w:t>
            </w: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а об</w:t>
            </w:r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ОРВ на сайте МО</w:t>
            </w:r>
          </w:p>
        </w:tc>
        <w:tc>
          <w:tcPr>
            <w:tcW w:w="1559" w:type="dxa"/>
            <w:textDirection w:val="btLr"/>
            <w:vAlign w:val="center"/>
          </w:tcPr>
          <w:p w:rsidR="00B7327E" w:rsidRPr="00555DF5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Количество позиций по проектам актов, направленных участниками публичных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консультаи</w:t>
            </w:r>
            <w:proofErr w:type="spellEnd"/>
          </w:p>
        </w:tc>
        <w:tc>
          <w:tcPr>
            <w:tcW w:w="1411" w:type="dxa"/>
            <w:textDirection w:val="btLr"/>
          </w:tcPr>
          <w:p w:rsidR="00B7327E" w:rsidRPr="00555DF5" w:rsidRDefault="00B7327E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Количесвто</w:t>
            </w:r>
            <w:proofErr w:type="spellEnd"/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замечаний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Pr="00555DF5"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направленных </w:t>
            </w:r>
            <w:r w:rsidR="00ED37F3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в рамках публичных консультаций</w:t>
            </w:r>
          </w:p>
        </w:tc>
        <w:tc>
          <w:tcPr>
            <w:tcW w:w="708" w:type="dxa"/>
            <w:textDirection w:val="btLr"/>
          </w:tcPr>
          <w:p w:rsidR="00B7327E" w:rsidRPr="00555DF5" w:rsidRDefault="00ED37F3" w:rsidP="00ED37F3">
            <w:pPr>
              <w:spacing w:after="0"/>
              <w:ind w:left="57" w:right="57"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Количество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учтеных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замечаний</w:t>
            </w:r>
          </w:p>
        </w:tc>
      </w:tr>
      <w:tr w:rsidR="00624AC4" w:rsidRPr="00A1462A" w:rsidTr="00CA1F36">
        <w:trPr>
          <w:trHeight w:val="243"/>
        </w:trPr>
        <w:tc>
          <w:tcPr>
            <w:tcW w:w="14747" w:type="dxa"/>
            <w:gridSpan w:val="13"/>
          </w:tcPr>
          <w:p w:rsidR="00624AC4" w:rsidRPr="00AB1DBA" w:rsidRDefault="00624AC4" w:rsidP="00555DF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Восточного управленческого округа:</w:t>
            </w:r>
          </w:p>
        </w:tc>
      </w:tr>
      <w:tr w:rsidR="00D17CB5" w:rsidRPr="00AB1DBA" w:rsidTr="00E44F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город Алапаевск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D17CB5" w:rsidRPr="00AB1DBA" w:rsidRDefault="00D17C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D17CB5" w:rsidRPr="00AB1DBA" w:rsidTr="00E44FB5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Муниципальное образование </w:t>
            </w: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Алапаевское</w:t>
            </w:r>
            <w:proofErr w:type="spellEnd"/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7CB5" w:rsidRPr="00AB1DBA" w:rsidRDefault="00D17C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D17CB5" w:rsidRPr="00AB1DBA" w:rsidTr="00E44F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Артемовский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D17CB5" w:rsidRPr="00AB1DBA" w:rsidRDefault="00D17C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bottom"/>
          </w:tcPr>
          <w:p w:rsidR="00D17CB5" w:rsidRPr="00AB1DBA" w:rsidRDefault="00D17CB5" w:rsidP="00D17C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6B3D03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город Ирбит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6B3D03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Ирбитское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муниципальное образование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DF0586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DF0586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DF0586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6B72B5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Камышловский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6B72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Махневское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муниципальное образование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6B72B5" w:rsidP="006B72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Пышминский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Тавдинский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Талицкий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B3D03" w:rsidRPr="00AB1DBA" w:rsidTr="006B3D03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Тугулымский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6B3D03" w:rsidRPr="00AB1DBA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6B3D03" w:rsidRPr="006B3D03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1C680A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6B3D03" w:rsidRPr="00DF0586" w:rsidRDefault="006B3D03" w:rsidP="006B3D03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80F3B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Туринский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80F3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Байкаловский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муниципальный район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280F3B" w:rsidP="00280F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C9305D">
        <w:trPr>
          <w:trHeight w:val="6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муниципальное образование </w:t>
            </w: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Камышловский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муниципальный район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C9305D" w:rsidP="00C9305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C9305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C9305D" w:rsidP="00C9305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44FB5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Слободо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-Туринский муниципальный район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E44F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E44FB5" w:rsidP="00E44FB5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DD6509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3D3BE2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Таборинский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муниципальный район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D3BE2" w:rsidP="003D3BE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3D3BE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3D3BE2" w:rsidP="003D3BE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927EEA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Режевской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927EEA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927EEA" w:rsidP="00927EEA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927EEA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927EEA" w:rsidP="00927EEA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624AC4" w:rsidRPr="00A1462A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Горнозаводского управленческого округа: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Верх-Нейвинский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Верхнесалдинский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Верхний Тагил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Верхняя Тура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Горноуральский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3021E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Кировградский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3021E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3021EE" w:rsidRPr="003021EE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812E1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3021EE" w:rsidRPr="00E44FB5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Кушвинский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Невьянский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Нижняя Салда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3021EE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 Нижний Тагил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3021EE" w:rsidP="003021E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657E7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Новоуральский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3021EE" w:rsidP="002657E7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657E7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3021EE" w:rsidP="002657E7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D8793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ЗАТО Свободный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D8793B" w:rsidP="00D879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D879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D8793B" w:rsidP="00D8793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24AC4" w:rsidRPr="00A1462A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Западного управленческого округа:</w:t>
            </w:r>
          </w:p>
        </w:tc>
      </w:tr>
      <w:tr w:rsidR="00B7327E" w:rsidRPr="00AB1DBA" w:rsidTr="00CA1F3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Артинский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967B36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CA1F3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Ачитский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bottom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967B36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</w:tcPr>
          <w:p w:rsidR="00B7327E" w:rsidRPr="00AB1DBA" w:rsidRDefault="004E4C1C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57B6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Бисертский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057B6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lastRenderedPageBreak/>
              <w:t>33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Верхняя Пышма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57B68" w:rsidP="00057B6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4E4C1C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Дегтярск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4E4C1C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4E4C1C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E79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Красноуфимск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0B6E79">
        <w:trPr>
          <w:trHeight w:val="6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Муниципальное образование </w:t>
            </w: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Красноуфимский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E79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Первоуральск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4E4C1C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E79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Полевской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E79" w:rsidP="000B6E79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Ревда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70366A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70366A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70366A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Среднеуральск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Староуткинск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Шалинский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Нижнесергинский муниципальный район: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06" w:type="dxa"/>
            <w:shd w:val="clear" w:color="000000" w:fill="F2F2F2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13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Михайловское муниципальное образование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vAlign w:val="center"/>
          </w:tcPr>
          <w:p w:rsidR="00B7327E" w:rsidRPr="00AB1DBA" w:rsidRDefault="004E4C1C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24AC4" w:rsidRPr="00A1462A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Северного управленческого округа: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Верхотурский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Волчанский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Гаринский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2E1730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Ивдельский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2E1730" w:rsidP="002E1730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8511C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Карпинск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B7327E" w:rsidRPr="00AB1DBA" w:rsidTr="008511CB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Качканарский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B7327E" w:rsidRPr="00AB1DBA" w:rsidRDefault="008511CB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B7327E" w:rsidRPr="00AB1DBA" w:rsidTr="008511CB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Краснотурьинск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0128B2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8511CB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128B2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Красноуральск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8511CB" w:rsidRDefault="00B75356" w:rsidP="000128B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1" w:type="dxa"/>
            <w:vAlign w:val="center"/>
          </w:tcPr>
          <w:p w:rsidR="00B7327E" w:rsidRPr="00B75356" w:rsidRDefault="00B75356" w:rsidP="000128B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8" w:type="dxa"/>
            <w:vAlign w:val="center"/>
          </w:tcPr>
          <w:p w:rsidR="00B7327E" w:rsidRPr="00B75356" w:rsidRDefault="00B75356" w:rsidP="000128B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</w:tr>
      <w:tr w:rsidR="00B7327E" w:rsidRPr="00AB1DBA" w:rsidTr="00261CD2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“город Лесной”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B53DA6" w:rsidP="00261CD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53DA6" w:rsidP="00261CD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9F11A7" w:rsidP="00261CD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B7327E" w:rsidRPr="00AB1DBA" w:rsidTr="009402E1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lastRenderedPageBreak/>
              <w:t>54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Нижнетуринский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9402E1" w:rsidP="009402E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9402E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9402E1" w:rsidP="009402E1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Новолялинский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Пелым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Североуральский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Серовский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F85418" w:rsidRPr="00AB1DBA" w:rsidTr="00F8541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Сосьвинский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F85418" w:rsidRPr="00AB1DBA" w:rsidRDefault="00F85418" w:rsidP="00F8541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624AC4" w:rsidRPr="00A1462A" w:rsidTr="00CA1F36">
        <w:trPr>
          <w:trHeight w:val="300"/>
        </w:trPr>
        <w:tc>
          <w:tcPr>
            <w:tcW w:w="14747" w:type="dxa"/>
            <w:gridSpan w:val="13"/>
          </w:tcPr>
          <w:p w:rsidR="00624AC4" w:rsidRPr="00AB1DBA" w:rsidRDefault="00624AC4" w:rsidP="00CB649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Муниципальные образования, входящие в состав Южного управленческого округа:</w:t>
            </w:r>
          </w:p>
        </w:tc>
      </w:tr>
      <w:tr w:rsidR="00B7327E" w:rsidRPr="00AB1DBA" w:rsidTr="006F0A2E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Арамильский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6F0A2E" w:rsidP="006F0A2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1" w:type="dxa"/>
            <w:vAlign w:val="center"/>
          </w:tcPr>
          <w:p w:rsidR="00B7327E" w:rsidRPr="00AB1DBA" w:rsidRDefault="006F0A2E" w:rsidP="006F0A2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vAlign w:val="center"/>
          </w:tcPr>
          <w:p w:rsidR="00B7327E" w:rsidRPr="00AB1DBA" w:rsidRDefault="006F0A2E" w:rsidP="006F0A2E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Асбестовский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Белоярский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Березовский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Богданович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Верхнее Дуброво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F8541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C87D41" w:rsidRDefault="00C87D41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Заречный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6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«Город Каменск-Уральский»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411" w:type="dxa"/>
            <w:shd w:val="clear" w:color="000000" w:fill="F2F2F2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Каменский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C9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C9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Малышевский городской округ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городской округ </w:t>
            </w: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Рефтинский</w:t>
            </w:r>
            <w:proofErr w:type="spellEnd"/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B7327E" w:rsidRPr="00AB1DBA" w:rsidTr="00E50506">
        <w:trPr>
          <w:trHeight w:val="300"/>
        </w:trPr>
        <w:tc>
          <w:tcPr>
            <w:tcW w:w="430" w:type="dxa"/>
            <w:shd w:val="clear" w:color="000000" w:fill="F2F2F2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2685" w:type="dxa"/>
            <w:shd w:val="clear" w:color="000000" w:fill="F2F2F2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городской округ Сухой Лог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563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6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000000" w:fill="F2F2F2"/>
            <w:noWrap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  <w:tc>
          <w:tcPr>
            <w:tcW w:w="1411" w:type="dxa"/>
            <w:shd w:val="clear" w:color="000000" w:fill="F2F2F2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000000" w:fill="F2F2F2"/>
            <w:vAlign w:val="center"/>
          </w:tcPr>
          <w:p w:rsidR="00B7327E" w:rsidRPr="00AB1DBA" w:rsidRDefault="00F85418" w:rsidP="00E50506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34870">
              <w:rPr>
                <w:color w:val="000000"/>
                <w:sz w:val="20"/>
                <w:szCs w:val="20"/>
                <w:lang w:val="ru-RU" w:eastAsia="ru-RU" w:bidi="ar-SA"/>
              </w:rPr>
              <w:t>–</w:t>
            </w:r>
          </w:p>
        </w:tc>
      </w:tr>
      <w:tr w:rsidR="00B7327E" w:rsidRPr="00AB1DBA" w:rsidTr="000B6C98">
        <w:trPr>
          <w:trHeight w:val="300"/>
        </w:trPr>
        <w:tc>
          <w:tcPr>
            <w:tcW w:w="430" w:type="dxa"/>
            <w:shd w:val="clear" w:color="auto" w:fill="auto"/>
            <w:noWrap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2685" w:type="dxa"/>
            <w:shd w:val="clear" w:color="auto" w:fill="auto"/>
            <w:vAlign w:val="bottom"/>
            <w:hideMark/>
          </w:tcPr>
          <w:p w:rsidR="00B7327E" w:rsidRPr="00AB1DBA" w:rsidRDefault="00B7327E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Сысертский</w:t>
            </w:r>
            <w:proofErr w:type="spellEnd"/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 xml:space="preserve"> городской округ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B7327E" w:rsidRPr="00AB1DBA" w:rsidRDefault="00B7327E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B7327E" w:rsidRPr="00AB1DBA" w:rsidRDefault="00B7327E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AB1DBA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B7327E" w:rsidRPr="00AB1DBA" w:rsidRDefault="000B6C98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427912" w:rsidRPr="00AB1DBA" w:rsidTr="000B6C98">
        <w:trPr>
          <w:trHeight w:val="300"/>
        </w:trPr>
        <w:tc>
          <w:tcPr>
            <w:tcW w:w="430" w:type="dxa"/>
            <w:shd w:val="clear" w:color="auto" w:fill="auto"/>
            <w:noWrap/>
          </w:tcPr>
          <w:p w:rsidR="00427912" w:rsidRPr="00AB1DBA" w:rsidRDefault="00427912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427912" w:rsidRPr="00AB1DBA" w:rsidRDefault="00427912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427912">
              <w:rPr>
                <w:color w:val="000000"/>
                <w:sz w:val="20"/>
                <w:szCs w:val="20"/>
                <w:lang w:val="ru-RU" w:eastAsia="ru-RU" w:bidi="ar-SA"/>
              </w:rPr>
              <w:t>Муниципальное образование поселок Уральский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27912" w:rsidRPr="00AB1DBA" w:rsidRDefault="00427912" w:rsidP="0042791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850" w:type="dxa"/>
            <w:vAlign w:val="bottom"/>
          </w:tcPr>
          <w:p w:rsidR="00427912" w:rsidRPr="00AB1DBA" w:rsidRDefault="00427912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7912" w:rsidRDefault="00427912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1" w:type="dxa"/>
            <w:vAlign w:val="center"/>
          </w:tcPr>
          <w:p w:rsidR="00427912" w:rsidRPr="00AB1DBA" w:rsidRDefault="00427912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427912" w:rsidRDefault="00427912" w:rsidP="000B6C98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D2D64" w:rsidRPr="00AB1DBA" w:rsidTr="002657E7">
        <w:trPr>
          <w:trHeight w:val="300"/>
        </w:trPr>
        <w:tc>
          <w:tcPr>
            <w:tcW w:w="14747" w:type="dxa"/>
            <w:gridSpan w:val="13"/>
            <w:shd w:val="clear" w:color="auto" w:fill="auto"/>
            <w:noWrap/>
          </w:tcPr>
          <w:p w:rsidR="000D2D64" w:rsidRPr="000D2D64" w:rsidRDefault="000D2D64" w:rsidP="00CB6494">
            <w:pPr>
              <w:spacing w:after="0"/>
              <w:ind w:firstLine="0"/>
              <w:jc w:val="center"/>
              <w:rPr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91192">
              <w:rPr>
                <w:b/>
                <w:color w:val="000000"/>
                <w:sz w:val="20"/>
                <w:szCs w:val="20"/>
                <w:lang w:val="ru-RU" w:eastAsia="ru-RU" w:bidi="ar-SA"/>
              </w:rPr>
              <w:t>Город Екатеринбург</w:t>
            </w:r>
          </w:p>
        </w:tc>
      </w:tr>
      <w:tr w:rsidR="000D2D64" w:rsidRPr="00AB1DBA" w:rsidTr="00B91192">
        <w:trPr>
          <w:trHeight w:val="300"/>
        </w:trPr>
        <w:tc>
          <w:tcPr>
            <w:tcW w:w="430" w:type="dxa"/>
            <w:shd w:val="clear" w:color="auto" w:fill="auto"/>
            <w:noWrap/>
          </w:tcPr>
          <w:p w:rsidR="000D2D64" w:rsidRPr="00AB1DBA" w:rsidRDefault="000D2D64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7</w:t>
            </w:r>
            <w:r w:rsidR="00427912">
              <w:rPr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85" w:type="dxa"/>
            <w:shd w:val="clear" w:color="auto" w:fill="auto"/>
            <w:vAlign w:val="bottom"/>
          </w:tcPr>
          <w:p w:rsidR="000D2D64" w:rsidRPr="000D2D64" w:rsidRDefault="000D2D64" w:rsidP="00D42E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0D2D64">
              <w:rPr>
                <w:color w:val="000000"/>
                <w:sz w:val="20"/>
                <w:szCs w:val="20"/>
                <w:lang w:val="ru-RU" w:eastAsia="ru-RU" w:bidi="ar-SA"/>
              </w:rPr>
              <w:t>Город Екатеринбург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D2D64" w:rsidRPr="00AB1DBA" w:rsidRDefault="00312E9B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850" w:type="dxa"/>
            <w:vAlign w:val="bottom"/>
          </w:tcPr>
          <w:p w:rsidR="000D2D64" w:rsidRPr="00AB1DBA" w:rsidRDefault="000B6C98" w:rsidP="00CB6494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D2D64" w:rsidRPr="00AB1DBA" w:rsidRDefault="005C2CCD" w:rsidP="005C2CCD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411" w:type="dxa"/>
            <w:vAlign w:val="center"/>
          </w:tcPr>
          <w:p w:rsidR="000D2D64" w:rsidRPr="00AB1DBA" w:rsidRDefault="00B91192" w:rsidP="00B9119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vAlign w:val="center"/>
          </w:tcPr>
          <w:p w:rsidR="000D2D64" w:rsidRPr="00AB1DBA" w:rsidRDefault="00B91192" w:rsidP="00B91192">
            <w:pPr>
              <w:spacing w:after="0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BA2D32" w:rsidRDefault="00BA2D32" w:rsidP="00A96956">
      <w:pPr>
        <w:tabs>
          <w:tab w:val="left" w:pos="2060"/>
        </w:tabs>
        <w:spacing w:after="0"/>
        <w:ind w:firstLine="0"/>
        <w:rPr>
          <w:szCs w:val="26"/>
          <w:lang w:val="ru-RU"/>
        </w:rPr>
        <w:sectPr w:rsidR="00BA2D32" w:rsidSect="00866F11">
          <w:pgSz w:w="16840" w:h="11907" w:orient="landscape" w:code="9"/>
          <w:pgMar w:top="1418" w:right="426" w:bottom="567" w:left="1134" w:header="567" w:footer="567" w:gutter="0"/>
          <w:paperSrc w:first="7" w:other="7"/>
          <w:cols w:space="720"/>
          <w:titlePg/>
          <w:docGrid w:linePitch="408"/>
        </w:sectPr>
      </w:pPr>
    </w:p>
    <w:p w:rsidR="004B08C9" w:rsidRDefault="004B08C9" w:rsidP="004B08C9">
      <w:pPr>
        <w:spacing w:after="0"/>
        <w:ind w:firstLine="0"/>
        <w:rPr>
          <w:lang w:val="ru-RU"/>
        </w:rPr>
      </w:pPr>
    </w:p>
    <w:sectPr w:rsidR="004B08C9" w:rsidSect="004B08C9">
      <w:pgSz w:w="16840" w:h="11907" w:orient="landscape" w:code="9"/>
      <w:pgMar w:top="567" w:right="1134" w:bottom="1418" w:left="425" w:header="567" w:footer="567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22" w:rsidRDefault="000E0922">
      <w:r>
        <w:separator/>
      </w:r>
    </w:p>
  </w:endnote>
  <w:endnote w:type="continuationSeparator" w:id="0">
    <w:p w:rsidR="000E0922" w:rsidRDefault="000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22" w:rsidRDefault="000E0922">
      <w:r>
        <w:separator/>
      </w:r>
    </w:p>
  </w:footnote>
  <w:footnote w:type="continuationSeparator" w:id="0">
    <w:p w:rsidR="000E0922" w:rsidRDefault="000E0922">
      <w:r>
        <w:continuationSeparator/>
      </w:r>
    </w:p>
  </w:footnote>
  <w:footnote w:id="1">
    <w:p w:rsidR="004B08C9" w:rsidRPr="00211239" w:rsidRDefault="004B08C9">
      <w:pPr>
        <w:pStyle w:val="a9"/>
        <w:rPr>
          <w:sz w:val="24"/>
          <w:szCs w:val="24"/>
        </w:rPr>
      </w:pPr>
      <w:r>
        <w:rPr>
          <w:rStyle w:val="af4"/>
        </w:rPr>
        <w:footnoteRef/>
      </w:r>
      <w:r>
        <w:t xml:space="preserve"> </w:t>
      </w:r>
      <w:r w:rsidRPr="00211239">
        <w:rPr>
          <w:sz w:val="24"/>
          <w:szCs w:val="24"/>
        </w:rPr>
        <w:t>ОРВ осуществляется в отношении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 проектов актов, устанавливающих, изменяющих, приостанавливающих, отменяющих местные налоги и сборы и регулирующих бюджетные правоотношения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9" w:rsidRDefault="004B0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8C9" w:rsidRDefault="004B08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9" w:rsidRDefault="004B0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62A">
      <w:rPr>
        <w:rStyle w:val="a5"/>
        <w:noProof/>
      </w:rPr>
      <w:t>10</w:t>
    </w:r>
    <w:r>
      <w:rPr>
        <w:rStyle w:val="a5"/>
      </w:rPr>
      <w:fldChar w:fldCharType="end"/>
    </w:r>
  </w:p>
  <w:p w:rsidR="004B08C9" w:rsidRDefault="004B08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074"/>
    <w:multiLevelType w:val="hybridMultilevel"/>
    <w:tmpl w:val="8A4AD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FD"/>
    <w:rsid w:val="00000AE0"/>
    <w:rsid w:val="0000713D"/>
    <w:rsid w:val="000128B2"/>
    <w:rsid w:val="00013FFC"/>
    <w:rsid w:val="00027439"/>
    <w:rsid w:val="00033BDB"/>
    <w:rsid w:val="000377C9"/>
    <w:rsid w:val="0004144B"/>
    <w:rsid w:val="00047B63"/>
    <w:rsid w:val="00053BC8"/>
    <w:rsid w:val="00057B68"/>
    <w:rsid w:val="000601BF"/>
    <w:rsid w:val="00064E6E"/>
    <w:rsid w:val="000801DC"/>
    <w:rsid w:val="00080901"/>
    <w:rsid w:val="00082F14"/>
    <w:rsid w:val="0008494F"/>
    <w:rsid w:val="0008745F"/>
    <w:rsid w:val="00097FFA"/>
    <w:rsid w:val="000A03FD"/>
    <w:rsid w:val="000A2FFD"/>
    <w:rsid w:val="000A4FAC"/>
    <w:rsid w:val="000B4608"/>
    <w:rsid w:val="000B6C98"/>
    <w:rsid w:val="000B6E79"/>
    <w:rsid w:val="000C0B14"/>
    <w:rsid w:val="000C1400"/>
    <w:rsid w:val="000C4B74"/>
    <w:rsid w:val="000C55E1"/>
    <w:rsid w:val="000D2D64"/>
    <w:rsid w:val="000E0922"/>
    <w:rsid w:val="000E3FD5"/>
    <w:rsid w:val="000F5EC2"/>
    <w:rsid w:val="001058A6"/>
    <w:rsid w:val="001074A7"/>
    <w:rsid w:val="00112CB4"/>
    <w:rsid w:val="00115163"/>
    <w:rsid w:val="00116967"/>
    <w:rsid w:val="00122A49"/>
    <w:rsid w:val="001249B2"/>
    <w:rsid w:val="00127557"/>
    <w:rsid w:val="001318AF"/>
    <w:rsid w:val="00137371"/>
    <w:rsid w:val="00140F09"/>
    <w:rsid w:val="00143473"/>
    <w:rsid w:val="00145B93"/>
    <w:rsid w:val="00153D8B"/>
    <w:rsid w:val="00155F59"/>
    <w:rsid w:val="00156A4C"/>
    <w:rsid w:val="0016062A"/>
    <w:rsid w:val="00165DD7"/>
    <w:rsid w:val="00176848"/>
    <w:rsid w:val="00181301"/>
    <w:rsid w:val="0018687D"/>
    <w:rsid w:val="001B18D8"/>
    <w:rsid w:val="001B1E4D"/>
    <w:rsid w:val="001C0A94"/>
    <w:rsid w:val="001C1FBC"/>
    <w:rsid w:val="001D1120"/>
    <w:rsid w:val="001E1145"/>
    <w:rsid w:val="001E3281"/>
    <w:rsid w:val="001E5355"/>
    <w:rsid w:val="001E6479"/>
    <w:rsid w:val="001F4BE3"/>
    <w:rsid w:val="001F5F05"/>
    <w:rsid w:val="00201C34"/>
    <w:rsid w:val="00211239"/>
    <w:rsid w:val="0021241A"/>
    <w:rsid w:val="00223A5C"/>
    <w:rsid w:val="00230CDC"/>
    <w:rsid w:val="00232758"/>
    <w:rsid w:val="002415D4"/>
    <w:rsid w:val="00245B1F"/>
    <w:rsid w:val="00256F85"/>
    <w:rsid w:val="00261CD2"/>
    <w:rsid w:val="002657E7"/>
    <w:rsid w:val="00266448"/>
    <w:rsid w:val="0027235B"/>
    <w:rsid w:val="0027519D"/>
    <w:rsid w:val="00280485"/>
    <w:rsid w:val="00280F3B"/>
    <w:rsid w:val="00295BDC"/>
    <w:rsid w:val="00297118"/>
    <w:rsid w:val="002A3BEA"/>
    <w:rsid w:val="002B3EB5"/>
    <w:rsid w:val="002B6CE0"/>
    <w:rsid w:val="002C096F"/>
    <w:rsid w:val="002C3A5F"/>
    <w:rsid w:val="002E1730"/>
    <w:rsid w:val="002E34A2"/>
    <w:rsid w:val="002F0635"/>
    <w:rsid w:val="003021EE"/>
    <w:rsid w:val="003078D8"/>
    <w:rsid w:val="00312E9B"/>
    <w:rsid w:val="00315B6A"/>
    <w:rsid w:val="003342CC"/>
    <w:rsid w:val="00341A11"/>
    <w:rsid w:val="0034306A"/>
    <w:rsid w:val="00347BB2"/>
    <w:rsid w:val="00375EFB"/>
    <w:rsid w:val="00386ACC"/>
    <w:rsid w:val="0039774F"/>
    <w:rsid w:val="003A1B91"/>
    <w:rsid w:val="003A3941"/>
    <w:rsid w:val="003A3CF1"/>
    <w:rsid w:val="003A465E"/>
    <w:rsid w:val="003B0436"/>
    <w:rsid w:val="003B1DE6"/>
    <w:rsid w:val="003B6971"/>
    <w:rsid w:val="003C074E"/>
    <w:rsid w:val="003C0818"/>
    <w:rsid w:val="003C660B"/>
    <w:rsid w:val="003D02CC"/>
    <w:rsid w:val="003D27F1"/>
    <w:rsid w:val="003D3BE2"/>
    <w:rsid w:val="003E4ACC"/>
    <w:rsid w:val="0040203A"/>
    <w:rsid w:val="004156D8"/>
    <w:rsid w:val="00427912"/>
    <w:rsid w:val="00434F2C"/>
    <w:rsid w:val="0044000A"/>
    <w:rsid w:val="00442E91"/>
    <w:rsid w:val="00455141"/>
    <w:rsid w:val="00460061"/>
    <w:rsid w:val="00463F89"/>
    <w:rsid w:val="0046403C"/>
    <w:rsid w:val="00471DA8"/>
    <w:rsid w:val="00474AC2"/>
    <w:rsid w:val="00476F9A"/>
    <w:rsid w:val="0048506F"/>
    <w:rsid w:val="00485E8D"/>
    <w:rsid w:val="004A191D"/>
    <w:rsid w:val="004A2722"/>
    <w:rsid w:val="004A4E80"/>
    <w:rsid w:val="004A6D23"/>
    <w:rsid w:val="004A6DBF"/>
    <w:rsid w:val="004B08C9"/>
    <w:rsid w:val="004B1885"/>
    <w:rsid w:val="004B3E32"/>
    <w:rsid w:val="004B7F0F"/>
    <w:rsid w:val="004C0F8C"/>
    <w:rsid w:val="004C1E88"/>
    <w:rsid w:val="004C6F83"/>
    <w:rsid w:val="004D354A"/>
    <w:rsid w:val="004E3A3A"/>
    <w:rsid w:val="004E4C1C"/>
    <w:rsid w:val="004E6C14"/>
    <w:rsid w:val="004F1934"/>
    <w:rsid w:val="00512608"/>
    <w:rsid w:val="005136FC"/>
    <w:rsid w:val="00515033"/>
    <w:rsid w:val="00530380"/>
    <w:rsid w:val="00531E90"/>
    <w:rsid w:val="005338F6"/>
    <w:rsid w:val="0053776C"/>
    <w:rsid w:val="00537870"/>
    <w:rsid w:val="005405D1"/>
    <w:rsid w:val="00544105"/>
    <w:rsid w:val="00552F6B"/>
    <w:rsid w:val="00554410"/>
    <w:rsid w:val="00555DF5"/>
    <w:rsid w:val="0055734A"/>
    <w:rsid w:val="00573A3E"/>
    <w:rsid w:val="0058017F"/>
    <w:rsid w:val="00582435"/>
    <w:rsid w:val="005827D2"/>
    <w:rsid w:val="00590F98"/>
    <w:rsid w:val="00594655"/>
    <w:rsid w:val="005A08D2"/>
    <w:rsid w:val="005B1B46"/>
    <w:rsid w:val="005B56D4"/>
    <w:rsid w:val="005C2CCD"/>
    <w:rsid w:val="005D19BD"/>
    <w:rsid w:val="005D7097"/>
    <w:rsid w:val="005E328D"/>
    <w:rsid w:val="005F38BA"/>
    <w:rsid w:val="005F4653"/>
    <w:rsid w:val="00602501"/>
    <w:rsid w:val="00605981"/>
    <w:rsid w:val="00606BAC"/>
    <w:rsid w:val="00606C60"/>
    <w:rsid w:val="00611BC3"/>
    <w:rsid w:val="00613DF0"/>
    <w:rsid w:val="006222CD"/>
    <w:rsid w:val="006242DA"/>
    <w:rsid w:val="00624AC4"/>
    <w:rsid w:val="006312C9"/>
    <w:rsid w:val="00633CE4"/>
    <w:rsid w:val="00653FAB"/>
    <w:rsid w:val="00654F83"/>
    <w:rsid w:val="00657AFE"/>
    <w:rsid w:val="0067573A"/>
    <w:rsid w:val="006763E2"/>
    <w:rsid w:val="00683397"/>
    <w:rsid w:val="006A0263"/>
    <w:rsid w:val="006A151A"/>
    <w:rsid w:val="006A33C6"/>
    <w:rsid w:val="006B1B33"/>
    <w:rsid w:val="006B1CA4"/>
    <w:rsid w:val="006B3D03"/>
    <w:rsid w:val="006B5537"/>
    <w:rsid w:val="006B72B5"/>
    <w:rsid w:val="006B7CE1"/>
    <w:rsid w:val="006B7E62"/>
    <w:rsid w:val="006C2A07"/>
    <w:rsid w:val="006C5F6C"/>
    <w:rsid w:val="006D3A1E"/>
    <w:rsid w:val="006D4A28"/>
    <w:rsid w:val="006D4EA1"/>
    <w:rsid w:val="006E4C19"/>
    <w:rsid w:val="006E675C"/>
    <w:rsid w:val="006E7F6B"/>
    <w:rsid w:val="006F0A2E"/>
    <w:rsid w:val="006F2845"/>
    <w:rsid w:val="00700AEF"/>
    <w:rsid w:val="007016C8"/>
    <w:rsid w:val="00702C6C"/>
    <w:rsid w:val="0070366A"/>
    <w:rsid w:val="00704318"/>
    <w:rsid w:val="00715A16"/>
    <w:rsid w:val="00721F66"/>
    <w:rsid w:val="007236DC"/>
    <w:rsid w:val="00727130"/>
    <w:rsid w:val="0073143F"/>
    <w:rsid w:val="00733A4D"/>
    <w:rsid w:val="007346A3"/>
    <w:rsid w:val="00734CD7"/>
    <w:rsid w:val="00736792"/>
    <w:rsid w:val="0074779C"/>
    <w:rsid w:val="00760964"/>
    <w:rsid w:val="00765A36"/>
    <w:rsid w:val="007662CF"/>
    <w:rsid w:val="007747C7"/>
    <w:rsid w:val="00780F7A"/>
    <w:rsid w:val="00784290"/>
    <w:rsid w:val="00786093"/>
    <w:rsid w:val="007A1180"/>
    <w:rsid w:val="007A337A"/>
    <w:rsid w:val="007A49F8"/>
    <w:rsid w:val="007A4D13"/>
    <w:rsid w:val="007B5B7B"/>
    <w:rsid w:val="007C2C21"/>
    <w:rsid w:val="007D086A"/>
    <w:rsid w:val="007E0699"/>
    <w:rsid w:val="007E25F8"/>
    <w:rsid w:val="007E2CEE"/>
    <w:rsid w:val="007F50BE"/>
    <w:rsid w:val="00812854"/>
    <w:rsid w:val="0082070D"/>
    <w:rsid w:val="00847114"/>
    <w:rsid w:val="00847852"/>
    <w:rsid w:val="008511CB"/>
    <w:rsid w:val="00861D5B"/>
    <w:rsid w:val="00866E86"/>
    <w:rsid w:val="00866F11"/>
    <w:rsid w:val="008801F8"/>
    <w:rsid w:val="00880503"/>
    <w:rsid w:val="00883BEC"/>
    <w:rsid w:val="00892692"/>
    <w:rsid w:val="00892F0F"/>
    <w:rsid w:val="00895BD3"/>
    <w:rsid w:val="008A25E4"/>
    <w:rsid w:val="008A7662"/>
    <w:rsid w:val="008B09C4"/>
    <w:rsid w:val="008B3BB3"/>
    <w:rsid w:val="008B6690"/>
    <w:rsid w:val="008D404D"/>
    <w:rsid w:val="008D7F98"/>
    <w:rsid w:val="008F0EC9"/>
    <w:rsid w:val="008F3BC6"/>
    <w:rsid w:val="00914EFA"/>
    <w:rsid w:val="009151EB"/>
    <w:rsid w:val="009202D6"/>
    <w:rsid w:val="00923F62"/>
    <w:rsid w:val="00927EEA"/>
    <w:rsid w:val="00936EB7"/>
    <w:rsid w:val="009402E1"/>
    <w:rsid w:val="00941FAB"/>
    <w:rsid w:val="00945ADF"/>
    <w:rsid w:val="00954A4A"/>
    <w:rsid w:val="009576E0"/>
    <w:rsid w:val="0096199C"/>
    <w:rsid w:val="00967B36"/>
    <w:rsid w:val="0097240A"/>
    <w:rsid w:val="00972E63"/>
    <w:rsid w:val="0098066E"/>
    <w:rsid w:val="00981C83"/>
    <w:rsid w:val="00990831"/>
    <w:rsid w:val="009B71BC"/>
    <w:rsid w:val="009B7DAB"/>
    <w:rsid w:val="009D3385"/>
    <w:rsid w:val="009D562A"/>
    <w:rsid w:val="009E679A"/>
    <w:rsid w:val="009F11A7"/>
    <w:rsid w:val="00A1462A"/>
    <w:rsid w:val="00A24F0B"/>
    <w:rsid w:val="00A31CE2"/>
    <w:rsid w:val="00A3669D"/>
    <w:rsid w:val="00A40553"/>
    <w:rsid w:val="00A605C5"/>
    <w:rsid w:val="00A70477"/>
    <w:rsid w:val="00A71D28"/>
    <w:rsid w:val="00A760A6"/>
    <w:rsid w:val="00A96956"/>
    <w:rsid w:val="00AA23BD"/>
    <w:rsid w:val="00AB1DBA"/>
    <w:rsid w:val="00AB2315"/>
    <w:rsid w:val="00AB3AAD"/>
    <w:rsid w:val="00AB539D"/>
    <w:rsid w:val="00AC2560"/>
    <w:rsid w:val="00AC2D55"/>
    <w:rsid w:val="00AC4724"/>
    <w:rsid w:val="00AE1E97"/>
    <w:rsid w:val="00B10093"/>
    <w:rsid w:val="00B14648"/>
    <w:rsid w:val="00B240FD"/>
    <w:rsid w:val="00B24471"/>
    <w:rsid w:val="00B27A98"/>
    <w:rsid w:val="00B411C1"/>
    <w:rsid w:val="00B44030"/>
    <w:rsid w:val="00B47769"/>
    <w:rsid w:val="00B53DA6"/>
    <w:rsid w:val="00B56BF1"/>
    <w:rsid w:val="00B6060D"/>
    <w:rsid w:val="00B617C5"/>
    <w:rsid w:val="00B6472A"/>
    <w:rsid w:val="00B6538F"/>
    <w:rsid w:val="00B65480"/>
    <w:rsid w:val="00B7327E"/>
    <w:rsid w:val="00B73322"/>
    <w:rsid w:val="00B73AC9"/>
    <w:rsid w:val="00B752C5"/>
    <w:rsid w:val="00B75356"/>
    <w:rsid w:val="00B83F7A"/>
    <w:rsid w:val="00B91192"/>
    <w:rsid w:val="00B93625"/>
    <w:rsid w:val="00BA2720"/>
    <w:rsid w:val="00BA2D32"/>
    <w:rsid w:val="00BA3C66"/>
    <w:rsid w:val="00BB13D6"/>
    <w:rsid w:val="00BB2272"/>
    <w:rsid w:val="00BB29FB"/>
    <w:rsid w:val="00BB2A29"/>
    <w:rsid w:val="00BB5086"/>
    <w:rsid w:val="00BB7FC6"/>
    <w:rsid w:val="00BD0C48"/>
    <w:rsid w:val="00BE1EFE"/>
    <w:rsid w:val="00BE32B1"/>
    <w:rsid w:val="00BF6132"/>
    <w:rsid w:val="00C03D9D"/>
    <w:rsid w:val="00C03DA5"/>
    <w:rsid w:val="00C27977"/>
    <w:rsid w:val="00C35F20"/>
    <w:rsid w:val="00C403B3"/>
    <w:rsid w:val="00C503FB"/>
    <w:rsid w:val="00C63285"/>
    <w:rsid w:val="00C66D8A"/>
    <w:rsid w:val="00C674A0"/>
    <w:rsid w:val="00C741B3"/>
    <w:rsid w:val="00C85357"/>
    <w:rsid w:val="00C86A7B"/>
    <w:rsid w:val="00C87D41"/>
    <w:rsid w:val="00C905F5"/>
    <w:rsid w:val="00C9305D"/>
    <w:rsid w:val="00C96DDB"/>
    <w:rsid w:val="00CA070A"/>
    <w:rsid w:val="00CA1F36"/>
    <w:rsid w:val="00CA3355"/>
    <w:rsid w:val="00CA50CF"/>
    <w:rsid w:val="00CB014F"/>
    <w:rsid w:val="00CB2640"/>
    <w:rsid w:val="00CB36BA"/>
    <w:rsid w:val="00CB608B"/>
    <w:rsid w:val="00CB6494"/>
    <w:rsid w:val="00CD16A2"/>
    <w:rsid w:val="00CD4A1C"/>
    <w:rsid w:val="00CE13E5"/>
    <w:rsid w:val="00CE78A5"/>
    <w:rsid w:val="00CF2F4D"/>
    <w:rsid w:val="00D0572A"/>
    <w:rsid w:val="00D10A03"/>
    <w:rsid w:val="00D17CB5"/>
    <w:rsid w:val="00D258A6"/>
    <w:rsid w:val="00D3449F"/>
    <w:rsid w:val="00D4154F"/>
    <w:rsid w:val="00D425E5"/>
    <w:rsid w:val="00D42EE3"/>
    <w:rsid w:val="00D54634"/>
    <w:rsid w:val="00D603B2"/>
    <w:rsid w:val="00D626B0"/>
    <w:rsid w:val="00D674F8"/>
    <w:rsid w:val="00D720FD"/>
    <w:rsid w:val="00D76D7C"/>
    <w:rsid w:val="00D856DE"/>
    <w:rsid w:val="00D8793B"/>
    <w:rsid w:val="00D93507"/>
    <w:rsid w:val="00D952B7"/>
    <w:rsid w:val="00D97B69"/>
    <w:rsid w:val="00DB4AF4"/>
    <w:rsid w:val="00DD1401"/>
    <w:rsid w:val="00DE567A"/>
    <w:rsid w:val="00DE5D6A"/>
    <w:rsid w:val="00DF0586"/>
    <w:rsid w:val="00DF70B7"/>
    <w:rsid w:val="00E0256B"/>
    <w:rsid w:val="00E03992"/>
    <w:rsid w:val="00E06DA7"/>
    <w:rsid w:val="00E11161"/>
    <w:rsid w:val="00E12B98"/>
    <w:rsid w:val="00E21608"/>
    <w:rsid w:val="00E258E0"/>
    <w:rsid w:val="00E27F67"/>
    <w:rsid w:val="00E351DC"/>
    <w:rsid w:val="00E364DB"/>
    <w:rsid w:val="00E44FB5"/>
    <w:rsid w:val="00E50506"/>
    <w:rsid w:val="00E525B1"/>
    <w:rsid w:val="00E7494F"/>
    <w:rsid w:val="00E7760C"/>
    <w:rsid w:val="00E84B0D"/>
    <w:rsid w:val="00EA1A07"/>
    <w:rsid w:val="00EA51C2"/>
    <w:rsid w:val="00EB1090"/>
    <w:rsid w:val="00EB6043"/>
    <w:rsid w:val="00EC39A9"/>
    <w:rsid w:val="00EC450D"/>
    <w:rsid w:val="00ED08D0"/>
    <w:rsid w:val="00ED37F3"/>
    <w:rsid w:val="00ED6392"/>
    <w:rsid w:val="00EE184E"/>
    <w:rsid w:val="00EF014E"/>
    <w:rsid w:val="00EF1319"/>
    <w:rsid w:val="00EF4B8D"/>
    <w:rsid w:val="00EF4F59"/>
    <w:rsid w:val="00F07821"/>
    <w:rsid w:val="00F14243"/>
    <w:rsid w:val="00F2161D"/>
    <w:rsid w:val="00F2464F"/>
    <w:rsid w:val="00F24FA7"/>
    <w:rsid w:val="00F277F2"/>
    <w:rsid w:val="00F324A6"/>
    <w:rsid w:val="00F334C0"/>
    <w:rsid w:val="00F42CE6"/>
    <w:rsid w:val="00F54FC8"/>
    <w:rsid w:val="00F55F08"/>
    <w:rsid w:val="00F720BC"/>
    <w:rsid w:val="00F73DBA"/>
    <w:rsid w:val="00F828DD"/>
    <w:rsid w:val="00F85418"/>
    <w:rsid w:val="00F92078"/>
    <w:rsid w:val="00FA0551"/>
    <w:rsid w:val="00FA0600"/>
    <w:rsid w:val="00FB28E4"/>
    <w:rsid w:val="00FB727F"/>
    <w:rsid w:val="00FD1F4A"/>
    <w:rsid w:val="00FD610B"/>
    <w:rsid w:val="00FD6196"/>
    <w:rsid w:val="00FD66BB"/>
    <w:rsid w:val="00FE0A69"/>
    <w:rsid w:val="00FE1907"/>
    <w:rsid w:val="00FE5657"/>
    <w:rsid w:val="00FF3090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4A025-2586-4EE3-B2FC-FF79E57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FD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qFormat/>
    <w:rsid w:val="00F92078"/>
    <w:pPr>
      <w:keepNext/>
      <w:spacing w:before="240" w:after="60"/>
      <w:ind w:firstLine="720"/>
      <w:outlineLvl w:val="0"/>
    </w:pPr>
    <w:rPr>
      <w:rFonts w:ascii="Arial" w:hAnsi="Arial"/>
      <w:b/>
      <w:kern w:val="28"/>
      <w:sz w:val="36"/>
      <w:szCs w:val="20"/>
      <w:lang w:val="ru-RU" w:eastAsia="ru-RU" w:bidi="ar-SA"/>
    </w:rPr>
  </w:style>
  <w:style w:type="paragraph" w:styleId="2">
    <w:name w:val="heading 2"/>
    <w:basedOn w:val="a"/>
    <w:next w:val="a"/>
    <w:qFormat/>
    <w:rsid w:val="00F92078"/>
    <w:pPr>
      <w:keepNext/>
      <w:spacing w:before="240" w:after="60"/>
      <w:ind w:firstLine="720"/>
      <w:outlineLvl w:val="1"/>
    </w:pPr>
    <w:rPr>
      <w:rFonts w:ascii="Arial" w:hAnsi="Arial"/>
      <w:b/>
      <w:i/>
      <w:sz w:val="32"/>
      <w:szCs w:val="20"/>
      <w:lang w:val="ru-RU" w:eastAsia="ru-RU" w:bidi="ar-SA"/>
    </w:rPr>
  </w:style>
  <w:style w:type="paragraph" w:styleId="3">
    <w:name w:val="heading 3"/>
    <w:basedOn w:val="a"/>
    <w:next w:val="a"/>
    <w:qFormat/>
    <w:rsid w:val="00F92078"/>
    <w:pPr>
      <w:keepNext/>
      <w:spacing w:before="240" w:after="60"/>
      <w:ind w:firstLine="720"/>
      <w:outlineLvl w:val="2"/>
    </w:pPr>
    <w:rPr>
      <w:rFonts w:ascii="Arial" w:hAnsi="Arial"/>
      <w:sz w:val="32"/>
      <w:szCs w:val="20"/>
      <w:lang w:val="ru-RU" w:eastAsia="ru-RU" w:bidi="ar-SA"/>
    </w:rPr>
  </w:style>
  <w:style w:type="paragraph" w:styleId="4">
    <w:name w:val="heading 4"/>
    <w:basedOn w:val="a"/>
    <w:next w:val="a"/>
    <w:qFormat/>
    <w:rsid w:val="00F92078"/>
    <w:pPr>
      <w:keepNext/>
      <w:spacing w:before="240" w:after="60"/>
      <w:ind w:firstLine="720"/>
      <w:outlineLvl w:val="3"/>
    </w:pPr>
    <w:rPr>
      <w:rFonts w:ascii="Arial" w:hAnsi="Arial"/>
      <w:b/>
      <w:sz w:val="32"/>
      <w:szCs w:val="20"/>
      <w:lang w:val="ru-RU" w:eastAsia="ru-RU" w:bidi="ar-SA"/>
    </w:rPr>
  </w:style>
  <w:style w:type="paragraph" w:styleId="5">
    <w:name w:val="heading 5"/>
    <w:basedOn w:val="a"/>
    <w:next w:val="a"/>
    <w:qFormat/>
    <w:rsid w:val="00F92078"/>
    <w:pPr>
      <w:spacing w:before="240" w:after="60"/>
      <w:ind w:firstLine="720"/>
      <w:outlineLvl w:val="4"/>
    </w:pPr>
    <w:rPr>
      <w:rFonts w:ascii="Arial" w:hAnsi="Arial"/>
      <w:sz w:val="30"/>
      <w:szCs w:val="20"/>
      <w:lang w:val="ru-RU" w:eastAsia="ru-RU" w:bidi="ar-SA"/>
    </w:rPr>
  </w:style>
  <w:style w:type="paragraph" w:styleId="6">
    <w:name w:val="heading 6"/>
    <w:basedOn w:val="a"/>
    <w:next w:val="a"/>
    <w:qFormat/>
    <w:rsid w:val="00F92078"/>
    <w:pPr>
      <w:spacing w:before="240" w:after="60"/>
      <w:ind w:firstLine="720"/>
      <w:outlineLvl w:val="5"/>
    </w:pPr>
    <w:rPr>
      <w:i/>
      <w:sz w:val="30"/>
      <w:szCs w:val="20"/>
      <w:lang w:val="ru-RU" w:eastAsia="ru-RU" w:bidi="ar-SA"/>
    </w:rPr>
  </w:style>
  <w:style w:type="paragraph" w:styleId="7">
    <w:name w:val="heading 7"/>
    <w:basedOn w:val="a"/>
    <w:next w:val="a"/>
    <w:qFormat/>
    <w:rsid w:val="00F92078"/>
    <w:pPr>
      <w:spacing w:before="240" w:after="60"/>
      <w:ind w:firstLine="720"/>
      <w:outlineLvl w:val="6"/>
    </w:pPr>
    <w:rPr>
      <w:rFonts w:ascii="Arial" w:hAnsi="Arial"/>
      <w:sz w:val="30"/>
      <w:szCs w:val="20"/>
      <w:lang w:val="ru-RU" w:eastAsia="ru-RU" w:bidi="ar-SA"/>
    </w:rPr>
  </w:style>
  <w:style w:type="paragraph" w:styleId="8">
    <w:name w:val="heading 8"/>
    <w:basedOn w:val="a"/>
    <w:next w:val="a"/>
    <w:qFormat/>
    <w:rsid w:val="00F92078"/>
    <w:pPr>
      <w:spacing w:before="240" w:after="60"/>
      <w:ind w:firstLine="720"/>
      <w:outlineLvl w:val="7"/>
    </w:pPr>
    <w:rPr>
      <w:rFonts w:ascii="Arial" w:hAnsi="Arial"/>
      <w:i/>
      <w:sz w:val="30"/>
      <w:szCs w:val="20"/>
      <w:lang w:val="ru-RU" w:eastAsia="ru-RU" w:bidi="ar-SA"/>
    </w:rPr>
  </w:style>
  <w:style w:type="paragraph" w:styleId="9">
    <w:name w:val="heading 9"/>
    <w:basedOn w:val="a"/>
    <w:next w:val="a"/>
    <w:qFormat/>
    <w:rsid w:val="00F92078"/>
    <w:pPr>
      <w:spacing w:before="240" w:after="60"/>
      <w:ind w:firstLine="720"/>
      <w:outlineLvl w:val="8"/>
    </w:pPr>
    <w:rPr>
      <w:rFonts w:ascii="Arial" w:hAnsi="Arial"/>
      <w:b/>
      <w:i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078"/>
    <w:pPr>
      <w:tabs>
        <w:tab w:val="center" w:pos="4153"/>
        <w:tab w:val="right" w:pos="8306"/>
      </w:tabs>
      <w:suppressAutoHyphens/>
      <w:spacing w:after="0"/>
      <w:ind w:firstLine="851"/>
    </w:pPr>
    <w:rPr>
      <w:sz w:val="30"/>
      <w:szCs w:val="20"/>
      <w:lang w:val="ru-RU" w:eastAsia="ru-RU" w:bidi="ar-SA"/>
    </w:rPr>
  </w:style>
  <w:style w:type="character" w:styleId="a5">
    <w:name w:val="page number"/>
    <w:basedOn w:val="a0"/>
    <w:rsid w:val="00F92078"/>
    <w:rPr>
      <w:rFonts w:ascii="Arial" w:hAnsi="Arial"/>
      <w:sz w:val="24"/>
    </w:rPr>
  </w:style>
  <w:style w:type="paragraph" w:styleId="a6">
    <w:name w:val="envelope address"/>
    <w:basedOn w:val="a"/>
    <w:rsid w:val="00F92078"/>
    <w:pPr>
      <w:framePr w:w="7920" w:h="1980" w:hRule="exact" w:hSpace="180" w:wrap="auto" w:hAnchor="page" w:xAlign="center" w:yAlign="bottom"/>
      <w:spacing w:after="0"/>
      <w:ind w:left="2880" w:firstLine="720"/>
    </w:pPr>
    <w:rPr>
      <w:sz w:val="32"/>
      <w:szCs w:val="20"/>
      <w:lang w:val="ru-RU" w:eastAsia="ru-RU" w:bidi="ar-SA"/>
    </w:rPr>
  </w:style>
  <w:style w:type="paragraph" w:styleId="a7">
    <w:name w:val="endnote text"/>
    <w:basedOn w:val="a"/>
    <w:semiHidden/>
    <w:rsid w:val="00F92078"/>
    <w:pPr>
      <w:spacing w:after="0"/>
      <w:ind w:firstLine="720"/>
    </w:pPr>
    <w:rPr>
      <w:sz w:val="30"/>
      <w:szCs w:val="20"/>
      <w:lang w:val="ru-RU" w:eastAsia="ru-RU" w:bidi="ar-SA"/>
    </w:rPr>
  </w:style>
  <w:style w:type="paragraph" w:styleId="a8">
    <w:name w:val="annotation text"/>
    <w:basedOn w:val="a"/>
    <w:semiHidden/>
    <w:rsid w:val="00F92078"/>
    <w:pPr>
      <w:spacing w:after="0"/>
      <w:ind w:firstLine="720"/>
    </w:pPr>
    <w:rPr>
      <w:sz w:val="30"/>
      <w:szCs w:val="20"/>
      <w:lang w:val="ru-RU" w:eastAsia="ru-RU" w:bidi="ar-SA"/>
    </w:rPr>
  </w:style>
  <w:style w:type="paragraph" w:styleId="a9">
    <w:name w:val="footnote text"/>
    <w:basedOn w:val="a"/>
    <w:semiHidden/>
    <w:rsid w:val="00F92078"/>
    <w:pPr>
      <w:spacing w:after="0"/>
      <w:ind w:firstLine="720"/>
    </w:pPr>
    <w:rPr>
      <w:sz w:val="30"/>
      <w:szCs w:val="20"/>
      <w:lang w:val="ru-RU" w:eastAsia="ru-RU" w:bidi="ar-SA"/>
    </w:rPr>
  </w:style>
  <w:style w:type="paragraph" w:styleId="aa">
    <w:name w:val="Message Header"/>
    <w:basedOn w:val="a"/>
    <w:rsid w:val="00F92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" w:hAnsi="Arial"/>
      <w:sz w:val="32"/>
      <w:szCs w:val="2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5A08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8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9576E0"/>
    <w:pPr>
      <w:spacing w:after="0"/>
      <w:ind w:firstLine="0"/>
    </w:pPr>
    <w:rPr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9576E0"/>
    <w:rPr>
      <w:sz w:val="28"/>
    </w:rPr>
  </w:style>
  <w:style w:type="paragraph" w:customStyle="1" w:styleId="ConsPlusNormal">
    <w:name w:val="ConsPlusNormal"/>
    <w:rsid w:val="00053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C86A7B"/>
    <w:rPr>
      <w:sz w:val="30"/>
    </w:rPr>
  </w:style>
  <w:style w:type="paragraph" w:styleId="af">
    <w:name w:val="Body Text Indent"/>
    <w:basedOn w:val="a"/>
    <w:link w:val="af0"/>
    <w:uiPriority w:val="99"/>
    <w:semiHidden/>
    <w:unhideWhenUsed/>
    <w:rsid w:val="006A0263"/>
    <w:pPr>
      <w:ind w:left="283" w:firstLine="720"/>
    </w:pPr>
    <w:rPr>
      <w:sz w:val="30"/>
      <w:szCs w:val="20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A0263"/>
    <w:rPr>
      <w:sz w:val="30"/>
    </w:rPr>
  </w:style>
  <w:style w:type="character" w:styleId="af1">
    <w:name w:val="Hyperlink"/>
    <w:basedOn w:val="a0"/>
    <w:uiPriority w:val="99"/>
    <w:rsid w:val="00FB28E4"/>
    <w:rPr>
      <w:color w:val="0000FF"/>
      <w:u w:val="single"/>
    </w:rPr>
  </w:style>
  <w:style w:type="table" w:styleId="af2">
    <w:name w:val="Table Grid"/>
    <w:basedOn w:val="a1"/>
    <w:uiPriority w:val="59"/>
    <w:rsid w:val="00307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AB1DBA"/>
    <w:rPr>
      <w:color w:val="800080"/>
      <w:u w:val="single"/>
    </w:rPr>
  </w:style>
  <w:style w:type="paragraph" w:customStyle="1" w:styleId="xl65">
    <w:name w:val="xl65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66">
    <w:name w:val="xl66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67">
    <w:name w:val="xl67"/>
    <w:basedOn w:val="a"/>
    <w:rsid w:val="00AB1DBA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AB1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AB1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AB1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AB1D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AB1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AB1D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AB1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AB1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AB1DB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AB1DB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AB1DB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AB1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AB1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AB1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AB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AB1D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sz w:val="24"/>
      <w:szCs w:val="24"/>
      <w:lang w:val="ru-RU" w:eastAsia="ru-RU" w:bidi="ar-SA"/>
    </w:rPr>
  </w:style>
  <w:style w:type="character" w:styleId="af4">
    <w:name w:val="footnote reference"/>
    <w:basedOn w:val="a0"/>
    <w:uiPriority w:val="99"/>
    <w:semiHidden/>
    <w:unhideWhenUsed/>
    <w:rsid w:val="00211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7;&#1055;&#1054;&#1051;&#1053;&#1048;&#1058;&#1045;&#1051;&#1068;&#1057;&#1050;&#1040;&#1071;%20&#1044;&#1048;&#1057;&#1062;&#1048;&#1055;&#1051;&#1048;&#1053;&#1040;\&#1041;&#1083;&#1072;&#1085;&#1082;&#1080;%20&#1052;&#1069;\&#1057;&#1083;&#1091;&#1078;&#1077;&#1073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73BC-0B63-4F57-B4AB-392848DC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55</TotalTime>
  <Pages>11</Pages>
  <Words>2397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 oblasty</Company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Дмитрий Игоревич</dc:creator>
  <cp:lastModifiedBy>Савельев Дмитрий Игоревич</cp:lastModifiedBy>
  <cp:revision>21</cp:revision>
  <cp:lastPrinted>2016-12-19T11:56:00Z</cp:lastPrinted>
  <dcterms:created xsi:type="dcterms:W3CDTF">2016-12-23T11:02:00Z</dcterms:created>
  <dcterms:modified xsi:type="dcterms:W3CDTF">2017-01-26T13:45:00Z</dcterms:modified>
</cp:coreProperties>
</file>