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В сводном докладе об осуществлении государственного контроля (надзора) за 2014 год отражена информация об осуществлении контрольно-надзорных мероприятий 12 исполнительных органов государственной власти Свердловской области (в части собственных полномочий).  </w:t>
      </w:r>
    </w:p>
    <w:p w:rsidR="001C765B" w:rsidRPr="001C765B" w:rsidRDefault="001C765B" w:rsidP="001C765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76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Ключевые результаты проведения регионального государственно контроля (надзора): 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Проведено 14602 проверки юридических лиц и индивидуальных предпринимателей, в том числе 5515 плановых и 9087 внеплановых проверок.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Доля плановых проверок от общего числа проверок составила 37,8 %, а внеплановых 62,2 %. Доля внеплановых</w:t>
      </w:r>
      <w:bookmarkStart w:id="0" w:name="_GoBack"/>
      <w:bookmarkEnd w:id="0"/>
      <w:r w:rsidRPr="001C765B">
        <w:rPr>
          <w:rFonts w:ascii="Times New Roman" w:hAnsi="Times New Roman" w:cs="Times New Roman"/>
          <w:sz w:val="24"/>
          <w:szCs w:val="24"/>
        </w:rPr>
        <w:t xml:space="preserve"> проверок в общем количестве проверок сократилась с 70,6 % в 2013 году до 62,2 % в 2014 году.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Общее количество юридических лиц и индивидуальных предпринимателей, в отношении которых проводились плановые и внеплановые проверки, уменьшилось с 5 555 в 2013 году до 3 460 в 2014 году.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Количество плановых проверок в 2014 году уменьшилось на 25,3% по сравнению с 2013 годов (с 7 386 до 5515). 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контрольно-надзорных мероприятий общее количество правонарушений увеличилось: в 2014 году выявлено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>44166 правонарушений, что на 8,8 % больше, чем в 2013 году (40 266 правонарушений).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Наибольшее количество правонарушений выявлено в области в сфере государственного жилищного надзора — 39 654, что составляет 89,8 % об общего количества всех выявленных правонарушений (2013 год — 36 403 правонарушения, что составляет 90,4 % об общего количества всех выявленных правонарушений).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В 2014 году правонарушения выявлены по результатам 8 039 проверок, в 2013 году по результатам 7 986 проверок.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Доля проверок, по которым выявлены правонарушения, от общего числа проведенных проверок в 2014 году составила 55,1 %, что выше доли 2013 года на 10,8 %.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Уменьшилось количество проверок, по результатам которых возбуждены дела об административных правонарушениях (2014 год </w:t>
      </w:r>
      <w:proofErr w:type="gramStart"/>
      <w:r w:rsidRPr="001C765B">
        <w:rPr>
          <w:rFonts w:ascii="Times New Roman" w:hAnsi="Times New Roman" w:cs="Times New Roman"/>
          <w:sz w:val="24"/>
          <w:szCs w:val="24"/>
        </w:rPr>
        <w:t>—  по</w:t>
      </w:r>
      <w:proofErr w:type="gramEnd"/>
      <w:r w:rsidRPr="001C765B">
        <w:rPr>
          <w:rFonts w:ascii="Times New Roman" w:hAnsi="Times New Roman" w:cs="Times New Roman"/>
          <w:sz w:val="24"/>
          <w:szCs w:val="24"/>
        </w:rPr>
        <w:t xml:space="preserve"> 2 865 результатам 14 602 проверок, 2013 год — 3 355, по результатам 17 836 проверок).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>Количество административных штрафов, наложенных всеми контрольно-надзорными органами Свердловской области в сфере государственного контроля (надзора) в 2014 году, увеличилось по сравнению с 2013 годом. Общая сумма наложенных штрафов за 2014 год составила 161 637 тыс. рублей (2013 год — 143 340,3 тыс. рублей). Наибольшая сумма административных штрафов в 2014 году наложена по результатам проверок государственного строительного надзора.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Общая сумма взысканных административных штрафов в 2014 году составила 116 027,6 тыс. рублей, что на 43 324,3 тыс. рублей больше суммы административных штрафов, взысканных в 2013 году.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Доля взысканных административных штрафов к общей сумме наложенных административных штрафов в 2014 году составила — 71,8 %, в 2013 году — 50,7 %.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lastRenderedPageBreak/>
        <w:t>В 2015 году исполнительные органы государственной власти Свердловской области, реализующие контрольно-надзорные полномочия планируют продолжить работу: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— по профилактике правонарушений, методическому информированию подконтрольных объектов, пресечению нарушений обязательных требований законодательства, что должно привести к повышению эффективности мероприятий по контролю и уменьшению нарушений законодательства;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— по повышению квалификации сотрудников;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— по проведению ежегодного мониторинга эффективности государственного контроля за соблюдением требований законодательства;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— по выявлению и анализу причин и условий, способствующих совершению правонарушений в курируемых сферах, принятию мер по их устранению или нейтрализации.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>Также запланирована работа по установлению исчерпывающего перечня документов, запрашиваемых исполнительными органами государственной власти Свердловской области, уполномоченными на осуществление регионального контроля (надзора) при проведении проверок юридических лиц и индивидуальных предпринимателей.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>Ключевые достижения при реализации муниципальных видов контроля в 2014 году следующие: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>— актуализированы Уставы муниципальных образований, действующие нормативные правовые акты, а также приняты административные регламенты по муниципальному контролю;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>— обеспечено информационно-методическое взаимодействие органов местного самоуправления с федеральными контрольными органами и исполнительными органами государственной власти Свердловской области при реализации муниципального контроля.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>В 2015 году органы местного самоуправления муниципальных образований Свердловской области планируют продолжить работу: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— по профилактике правонарушений, методическому информированию подконтрольных объектов, пресечению нарушений обязательных требований законодательства, что должно привести к повышению эффективности мероприятий по контролю и уменьшению нарушений законодательства;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— по повышению квалификации сотрудников;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— по проведению ежегодного мониторинга эффективности муниципального контроля за соблюдением требований законодательства;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— по выявлению и анализу причин и условий, способствующих совершению правонарушений, а также принятию мер по их устранению или нейтрализации.</w:t>
      </w:r>
    </w:p>
    <w:p w:rsidR="001C765B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 xml:space="preserve"> Планы проверок муниципальных образований Свердловской области на 2015 год были согласованы с Прокуратурой Свердловской области и утверждены в установленный срок.</w:t>
      </w:r>
    </w:p>
    <w:p w:rsidR="00045359" w:rsidRPr="001C765B" w:rsidRDefault="001C765B" w:rsidP="001C765B">
      <w:pPr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>В целях повышения правовой грамотности муниципальных служащих в 2015 году будет продолжена практика информационно-методического сопровождения служащих муниципальных образований Свердловской области в формате учебных семинаров, писем-разъяснений и т.д.</w:t>
      </w:r>
    </w:p>
    <w:sectPr w:rsidR="00045359" w:rsidRPr="001C765B" w:rsidSect="001C765B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D"/>
    <w:rsid w:val="00045359"/>
    <w:rsid w:val="001C765B"/>
    <w:rsid w:val="00B6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3A07A-C2EE-45FB-9073-80792820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Марина Вячеславовна</dc:creator>
  <cp:keywords/>
  <dc:description/>
  <cp:lastModifiedBy>Крохалева Марина Вячеславовна</cp:lastModifiedBy>
  <cp:revision>2</cp:revision>
  <dcterms:created xsi:type="dcterms:W3CDTF">2015-10-09T10:40:00Z</dcterms:created>
  <dcterms:modified xsi:type="dcterms:W3CDTF">2015-10-09T10:40:00Z</dcterms:modified>
</cp:coreProperties>
</file>