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8" w:rsidRPr="00C92EF1" w:rsidRDefault="008A20D8" w:rsidP="00C92E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2EF1">
        <w:rPr>
          <w:rFonts w:ascii="Times New Roman" w:eastAsia="Times New Roman" w:hAnsi="Times New Roman" w:cs="Times New Roman"/>
          <w:sz w:val="28"/>
          <w:szCs w:val="28"/>
        </w:rPr>
        <w:t>Приложение к письму</w:t>
      </w:r>
    </w:p>
    <w:p w:rsidR="008A20D8" w:rsidRPr="00C92EF1" w:rsidRDefault="008A20D8" w:rsidP="00C92E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C92EF1">
        <w:rPr>
          <w:rFonts w:ascii="Times New Roman" w:eastAsia="Times New Roman" w:hAnsi="Times New Roman" w:cs="Times New Roman"/>
          <w:sz w:val="28"/>
          <w:szCs w:val="28"/>
        </w:rPr>
        <w:t>от ________ № _______</w:t>
      </w:r>
    </w:p>
    <w:p w:rsidR="008A20D8" w:rsidRPr="00C92EF1" w:rsidRDefault="008A20D8" w:rsidP="00C92EF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0D8" w:rsidRDefault="008A20D8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0FF" w:rsidRPr="005510FF" w:rsidRDefault="00857FF8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t>аключени</w:t>
      </w:r>
      <w:r w:rsidR="00B2438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экспертизы нормативного правового акта</w:t>
      </w:r>
      <w:r w:rsidR="005510FF" w:rsidRPr="005510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bottomFromText="160" w:vertAnchor="text" w:tblpX="-61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510FF" w:rsidTr="005510FF">
        <w:tc>
          <w:tcPr>
            <w:tcW w:w="10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 w:rsidP="0055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5510FF" w:rsidTr="005510FF">
        <w:trPr>
          <w:trHeight w:val="982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287455" w:rsidRPr="00287455" w:rsidRDefault="00287455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87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Указ Губернатора Свердловской области от 18.09.2012 N 711-УГ (ред. от 17.03.2016) "Об утверждении Административного регламента Департамента лесного хозяйства Свердловской области по предоставлению государственной услуги по проведению государственной экспертизы проектов освоения лесов"</w:t>
            </w:r>
            <w:r w:rsidR="008C3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«Областная газета»</w:t>
            </w:r>
          </w:p>
          <w:p w:rsidR="005510FF" w:rsidRDefault="00287455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Pr="006E04FA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0FF" w:rsidTr="005510FF">
        <w:trPr>
          <w:trHeight w:val="756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</w:tblGrid>
            <w:tr w:rsidR="005510FF">
              <w:trPr>
                <w:trHeight w:val="27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Обоснование, если оценивается группа актов: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  <w:r w:rsidR="00287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251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вступления в силу акта и его отдельных положений: </w:t>
            </w:r>
          </w:p>
          <w:p w:rsidR="00211D6C" w:rsidRPr="00211D6C" w:rsidRDefault="00211D6C" w:rsidP="00211D6C">
            <w:pPr>
              <w:pStyle w:val="ConsPlusNormal"/>
              <w:jc w:val="both"/>
              <w:outlineLvl w:val="0"/>
              <w:rPr>
                <w:u w:val="single"/>
              </w:rPr>
            </w:pPr>
            <w:r w:rsidRPr="00211D6C">
              <w:rPr>
                <w:u w:val="single"/>
              </w:rPr>
              <w:t>18 сентября 2012 года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Toc3576657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1.4.</w:t>
                  </w:r>
                  <w:bookmarkEnd w:id="1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" w:name="_Toc3576657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  <w:r w:rsidR="00287455" w:rsidRPr="00287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 установлено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" w:name="_Toc3576657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1.5.</w:t>
                  </w:r>
                  <w:bookmarkEnd w:id="3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" w:name="_Toc3576657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Pr="00287455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87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_____</w:t>
            </w:r>
            <w:r w:rsidR="00287455" w:rsidRPr="00287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Губернатор Свердловской области</w:t>
            </w:r>
            <w:r w:rsidRPr="00287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2300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" w:name="_Toc357665713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1.6.</w:t>
                  </w:r>
                  <w:bookmarkEnd w:id="5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" w:name="_Toc357665714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Сфера государственного регулирования:</w:t>
            </w:r>
            <w:bookmarkEnd w:id="6"/>
          </w:p>
          <w:p w:rsidR="00287455" w:rsidRPr="00230050" w:rsidRDefault="005510FF" w:rsidP="0024744D">
            <w:pPr>
              <w:pStyle w:val="ConsPlusNormal"/>
              <w:jc w:val="center"/>
            </w:pPr>
            <w:r w:rsidRPr="00230050">
              <w:rPr>
                <w:rFonts w:eastAsia="Times New Roman"/>
              </w:rPr>
              <w:t>___</w:t>
            </w:r>
            <w:r w:rsidR="00287455" w:rsidRPr="00230050">
              <w:rPr>
                <w:u w:val="single"/>
              </w:rPr>
              <w:t>Осуществление отдельных переданных полномочий Российской Федерации в области лесных отношений органам государственной власти субъектов Российской Федерации, в части</w:t>
            </w:r>
            <w:r w:rsidR="0024744D" w:rsidRPr="00230050">
              <w:rPr>
                <w:u w:val="single"/>
              </w:rPr>
              <w:t xml:space="preserve"> государственной экспертизы проектов освоения лесов (в соответствии со </w:t>
            </w:r>
            <w:hyperlink r:id="rId7" w:history="1">
              <w:r w:rsidR="0024744D" w:rsidRPr="00230050">
                <w:rPr>
                  <w:u w:val="single"/>
                </w:rPr>
                <w:t>статьями 83</w:t>
              </w:r>
            </w:hyperlink>
            <w:r w:rsidR="0024744D" w:rsidRPr="00230050">
              <w:rPr>
                <w:u w:val="single"/>
              </w:rPr>
              <w:t xml:space="preserve">, </w:t>
            </w:r>
            <w:hyperlink r:id="rId8" w:history="1">
              <w:r w:rsidR="0024744D" w:rsidRPr="00230050">
                <w:rPr>
                  <w:u w:val="single"/>
                </w:rPr>
                <w:t>89</w:t>
              </w:r>
            </w:hyperlink>
            <w:r w:rsidR="0024744D" w:rsidRPr="00230050">
              <w:rPr>
                <w:u w:val="single"/>
              </w:rPr>
              <w:t xml:space="preserve"> Лесного кодекса Российской Федерации, </w:t>
            </w:r>
            <w:hyperlink r:id="rId9" w:history="1">
              <w:r w:rsidR="0024744D" w:rsidRPr="00230050">
                <w:rPr>
                  <w:u w:val="single"/>
                </w:rPr>
                <w:t>Постановлением</w:t>
              </w:r>
            </w:hyperlink>
            <w:r w:rsidR="0024744D" w:rsidRPr="00230050">
              <w:rPr>
                <w:u w:val="single"/>
              </w:rPr>
      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</w:t>
            </w:r>
            <w:hyperlink r:id="rId10" w:history="1">
              <w:r w:rsidR="0024744D" w:rsidRPr="00230050">
                <w:rPr>
                  <w:u w:val="single"/>
                </w:rPr>
                <w:t>статьей 44</w:t>
              </w:r>
            </w:hyperlink>
            <w:r w:rsidR="0024744D" w:rsidRPr="00230050">
              <w:rPr>
                <w:u w:val="single"/>
              </w:rPr>
              <w:t xml:space="preserve"> Устава Свердловской области).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__________________место для текстового описания)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99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0A7A00" w:rsidRPr="00230050" w:rsidTr="000A7A0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A00" w:rsidRPr="00230050" w:rsidRDefault="000A7A00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" w:name="_Toc357665715"/>
                  <w:bookmarkStart w:id="8" w:name="_Toc357665716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</w:t>
                  </w:r>
                  <w:bookmarkEnd w:id="7"/>
                </w:p>
              </w:tc>
            </w:tr>
          </w:tbl>
          <w:p w:rsidR="005510FF" w:rsidRPr="00230050" w:rsidRDefault="000A7A00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="005510FF"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ОРВ в отношении проекта акта *:</w:t>
            </w:r>
            <w:bookmarkEnd w:id="8"/>
          </w:p>
          <w:p w:rsidR="005510FF" w:rsidRPr="00230050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9" w:name="_Toc357665718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Проводилось: да / </w:t>
            </w: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нет</w:t>
            </w:r>
            <w:bookmarkEnd w:id="9"/>
          </w:p>
          <w:tbl>
            <w:tblPr>
              <w:tblpPr w:leftFromText="180" w:rightFromText="180" w:bottomFromText="160" w:vertAnchor="text" w:horzAnchor="margin" w:tblpY="-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847177" w:rsidRPr="00230050" w:rsidTr="00847177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177" w:rsidRPr="00230050" w:rsidRDefault="00847177" w:rsidP="00847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0" w:name="_Toc357665717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1.7.1</w:t>
                  </w:r>
                  <w:bookmarkEnd w:id="10"/>
                </w:p>
              </w:tc>
            </w:tr>
          </w:tbl>
          <w:p w:rsidR="005510FF" w:rsidRPr="00230050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</w:tblGrid>
            <w:tr w:rsidR="005510FF" w:rsidRPr="00230050">
              <w:trPr>
                <w:trHeight w:val="31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1" w:name="_Toc357665719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1.7.2.</w:t>
                  </w:r>
                  <w:bookmarkEnd w:id="11"/>
                </w:p>
              </w:tc>
            </w:tr>
          </w:tbl>
          <w:p w:rsidR="005510FF" w:rsidRPr="00230050" w:rsidRDefault="005510FF" w:rsidP="005510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2" w:name="_Toc357665720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 регулирующего воздействия положений проекта акта: высокая / средняя / низкая</w:t>
            </w:r>
            <w:bookmarkEnd w:id="12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3" w:name="_Toc357665721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1.7.3.</w:t>
                  </w:r>
                  <w:bookmarkEnd w:id="13"/>
                </w:p>
              </w:tc>
            </w:tr>
          </w:tbl>
          <w:p w:rsidR="005510FF" w:rsidRPr="00230050" w:rsidRDefault="005510FF" w:rsidP="005510F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4" w:name="_Toc357665722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4"/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«___»___________ 201__г.;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5" w:name="_Toc357665723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1.7.4.</w:t>
                  </w:r>
                  <w:bookmarkEnd w:id="15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6" w:name="_Toc357665724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акта:</w:t>
            </w:r>
            <w:bookmarkEnd w:id="16"/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«___»___________ 201__г.;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  <w:p w:rsidR="005510FF" w:rsidRPr="00230050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7" w:name="_Toc357665725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1.7.5.</w:t>
                  </w:r>
                  <w:bookmarkEnd w:id="17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8" w:name="_Toc357665726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 – разработчик проекта акта, проводивший ОРВ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  <w:bookmarkEnd w:id="18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9" w:name="_Toc357665727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1.7.6.</w:t>
                  </w:r>
                  <w:bookmarkEnd w:id="19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0" w:name="_Toc357665728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20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1"/>
            </w:tblGrid>
            <w:tr w:rsidR="005510FF" w:rsidRPr="00230050">
              <w:trPr>
                <w:trHeight w:val="12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1" w:name="_Toc357665729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1.7.7.</w:t>
                  </w:r>
                  <w:bookmarkEnd w:id="21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2" w:name="_Toc357665730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реквизиты заключения об ОРВ проекта акта: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Pr="00230050" w:rsidRDefault="005510FF" w:rsidP="005510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  <w:bookmarkEnd w:id="22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 w:rsidRPr="00230050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230050" w:rsidRDefault="005510FF" w:rsidP="000A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3" w:name="_Toc357665731"/>
                  <w:r w:rsidRPr="00230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1.7.8.</w:t>
                  </w:r>
                  <w:bookmarkEnd w:id="23"/>
                </w:p>
              </w:tc>
            </w:tr>
          </w:tbl>
          <w:p w:rsidR="005510FF" w:rsidRPr="00230050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4" w:name="_Toc357665732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4"/>
          </w:p>
          <w:p w:rsidR="005510FF" w:rsidRPr="00230050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5" w:name="_Toc357665733"/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* Для актов, по которым не проводилась ОРВ проектов актов, </w:t>
            </w:r>
          </w:p>
          <w:p w:rsidR="005510FF" w:rsidRPr="00230050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данный раздел не заполняется.</w:t>
            </w:r>
            <w:bookmarkEnd w:id="25"/>
          </w:p>
        </w:tc>
      </w:tr>
      <w:tr w:rsidR="005510FF" w:rsidTr="005510FF">
        <w:trPr>
          <w:trHeight w:val="184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="-147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6" w:name="_Toc35766573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1.8.</w:t>
                  </w:r>
                  <w:bookmarkEnd w:id="26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7" w:name="_Toc3576657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Контактная информация исполнителя:</w:t>
            </w:r>
            <w:bookmarkEnd w:id="27"/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X="-7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</w:tblGrid>
            <w:tr w:rsidR="005510FF">
              <w:trPr>
                <w:trHeight w:val="32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8" w:name="_Toc35766573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1.8.1.</w:t>
                  </w:r>
                  <w:bookmarkEnd w:id="28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Григорьев Олег Афанасьевич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2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9" w:name="_Toc35766573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1.8.2.</w:t>
                  </w:r>
                  <w:bookmarkEnd w:id="29"/>
                </w:p>
              </w:tc>
            </w:tr>
          </w:tbl>
          <w:p w:rsidR="005510FF" w:rsidRPr="0024744D" w:rsidRDefault="005510FF" w:rsidP="0024744D">
            <w:pPr>
              <w:spacing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Должность: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главн</w:t>
            </w:r>
            <w:r w:rsid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ый специалист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отдела организации__ лесопользования, </w:t>
            </w:r>
            <w:proofErr w:type="spellStart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лесовосстановления</w:t>
            </w:r>
            <w:proofErr w:type="spellEnd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и____ государственной экспертизы проектов_____ освоения лесов 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14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0" w:name="_Toc35766573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1.8.3.</w:t>
                  </w:r>
                  <w:bookmarkEnd w:id="30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Тел: </w:t>
            </w:r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312-00-21 (добавочный </w:t>
            </w:r>
            <w:proofErr w:type="gramStart"/>
            <w:r w:rsidR="0024744D"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15)</w:t>
            </w:r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proofErr w:type="gramEnd"/>
            <w:r w:rsidRPr="00247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</w:t>
            </w:r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1" w:name="_Toc35766573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1.8.4.</w:t>
                  </w:r>
                  <w:bookmarkEnd w:id="31"/>
                </w:p>
              </w:tc>
            </w:tr>
          </w:tbl>
          <w:p w:rsidR="005510FF" w:rsidRDefault="005510FF" w:rsidP="00683354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  <w:r w:rsidRPr="00EC42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="00683354" w:rsidRPr="00EC42DE"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_</w:t>
              </w:r>
              <w:r w:rsidR="00683354" w:rsidRPr="00EC42DE">
                <w:rPr>
                  <w:rStyle w:val="a3"/>
                  <w:color w:val="auto"/>
                </w:rPr>
                <w:t xml:space="preserve"> </w:t>
              </w:r>
              <w:r w:rsidR="00683354" w:rsidRPr="00EC42DE"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o.grigorev@egov66.ru _____________________</w:t>
              </w:r>
            </w:hyperlink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7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046"/>
        <w:gridCol w:w="3586"/>
      </w:tblGrid>
      <w:tr w:rsidR="005510FF" w:rsidTr="005510FF">
        <w:trPr>
          <w:cantSplit/>
          <w:trHeight w:val="1132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2" w:name="_Toc3576657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2"/>
          </w:p>
        </w:tc>
      </w:tr>
      <w:tr w:rsidR="005510FF" w:rsidTr="005510FF">
        <w:trPr>
          <w:cantSplit/>
          <w:trHeight w:val="11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3" w:name="_Toc35766574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  <w:bookmarkEnd w:id="33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4" w:name="_Toc357665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  <w:bookmarkEnd w:id="34"/>
          </w:p>
          <w:p w:rsidR="0059640B" w:rsidRPr="0059640B" w:rsidRDefault="0059640B" w:rsidP="0059640B">
            <w:pPr>
              <w:pStyle w:val="ConsPlusNormal"/>
              <w:ind w:firstLine="540"/>
              <w:jc w:val="both"/>
              <w:rPr>
                <w:u w:val="single"/>
              </w:rPr>
            </w:pPr>
            <w:r w:rsidRPr="0059640B">
              <w:rPr>
                <w:u w:val="single"/>
              </w:rPr>
              <w:t>граждане и юридические лица</w:t>
            </w:r>
          </w:p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5" w:name="_Toc35766574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  <w:bookmarkEnd w:id="35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6" w:name="_Toc3576657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 количестве участников отношений в настоящее время</w:t>
            </w:r>
            <w:bookmarkEnd w:id="36"/>
          </w:p>
          <w:p w:rsidR="0059640B" w:rsidRPr="0059640B" w:rsidRDefault="0059640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2016 года – 157 участников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7" w:name="_Toc35766574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2.3.</w:t>
                  </w:r>
                  <w:bookmarkEnd w:id="37"/>
                </w:p>
              </w:tc>
            </w:tr>
          </w:tbl>
          <w:p w:rsidR="002C7885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8" w:name="_Toc3576657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об изменениях  количества участников отношений в течение срока действия нормативного правового акта</w:t>
            </w:r>
            <w:bookmarkEnd w:id="38"/>
          </w:p>
          <w:p w:rsidR="00BF079B" w:rsidRDefault="002C7885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C7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количества участников отношений в течение срока </w:t>
            </w:r>
            <w:r w:rsidRPr="002C7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действия нормативного правового акта </w:t>
            </w:r>
            <w:r w:rsidR="00BF0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–</w:t>
            </w:r>
            <w:r w:rsidRPr="002C7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снижается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 год – 477 участников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2013 год – 517 участников</w:t>
            </w:r>
          </w:p>
          <w:p w:rsidR="00BF079B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год – 414 участников</w:t>
            </w:r>
          </w:p>
          <w:p w:rsidR="005510FF" w:rsidRDefault="00BF079B" w:rsidP="00BF079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год – 369 участников</w:t>
            </w:r>
          </w:p>
        </w:tc>
      </w:tr>
      <w:tr w:rsidR="005510FF" w:rsidTr="005510FF">
        <w:trPr>
          <w:cantSplit/>
          <w:trHeight w:val="876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9" w:name="_Toc35766574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2.4.</w:t>
                  </w:r>
                  <w:bookmarkEnd w:id="39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0" w:name="_Toc3576657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0"/>
          </w:p>
          <w:p w:rsidR="005510FF" w:rsidRDefault="005510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="00927596" w:rsidRPr="00EC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Отчетные данные Департамента лесного хозяйства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5510FF" w:rsidRDefault="005510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10FF" w:rsidRPr="00923869" w:rsidRDefault="005510FF" w:rsidP="005510F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510FF" w:rsidTr="005510FF">
        <w:trPr>
          <w:cantSplit/>
        </w:trPr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1" w:name="_Toc35766575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Оценка степени решения проблемы и преодоления связанных с ней негативных эффектов за счёт регулирования</w:t>
            </w:r>
            <w:bookmarkEnd w:id="41"/>
          </w:p>
        </w:tc>
      </w:tr>
      <w:tr w:rsidR="005510FF" w:rsidTr="005510FF">
        <w:trPr>
          <w:cantSplit/>
          <w:trHeight w:val="618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2" w:name="_Toc35766575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3.1.</w:t>
                  </w:r>
                  <w:bookmarkEnd w:id="42"/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3" w:name="_Toc3576657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3"/>
          </w:p>
          <w:p w:rsidR="00B119EB" w:rsidRDefault="005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F5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Использование лесов, лицами, которым лесные участки предоставлены в постоянное (бессрочное) пользование или в аренду независимо от категории земель, на которых располагаются леса, осуществляется </w:t>
            </w:r>
            <w:r w:rsidRPr="00004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исключительно</w:t>
            </w:r>
            <w:r w:rsidRPr="009F5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на основании проектов освоения лесов, получивших положительное заключения государственной или муниципальной экспертизы.</w:t>
            </w:r>
            <w:r w:rsidRPr="002C7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5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государственной услуги по проведению государственной экспертизы проекта освоения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носит заявительный характер.</w:t>
            </w:r>
          </w:p>
          <w:p w:rsidR="005510FF" w:rsidRDefault="00B1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109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4" w:name="_Toc35766575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3.2.</w:t>
                  </w:r>
                  <w:bookmarkEnd w:id="4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5" w:name="_Toc3576657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  <w:bookmarkEnd w:id="45"/>
          </w:p>
          <w:p w:rsidR="005510FF" w:rsidRPr="0015003E" w:rsidRDefault="00570607" w:rsidP="009F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Указанная услуга предусмотрена и регламентирована Лесным кодексом </w:t>
            </w:r>
            <w:r w:rsidRPr="002C7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РФ.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996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6" w:name="_Toc35766575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3.3.</w:t>
                  </w:r>
                  <w:bookmarkEnd w:id="4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7" w:name="_Toc3576657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7"/>
          </w:p>
          <w:p w:rsidR="00B17237" w:rsidRPr="00B17237" w:rsidRDefault="00B17237" w:rsidP="00B17237">
            <w:pPr>
              <w:pStyle w:val="aa"/>
              <w:rPr>
                <w:u w:val="single"/>
              </w:rPr>
            </w:pPr>
            <w:r w:rsidRPr="00B17237">
              <w:rPr>
                <w:u w:val="single"/>
              </w:rPr>
              <w:t xml:space="preserve">В соответствии со статьей 88 Лесного кодекса Российской Федерации (далее Лесного кодекса) лица, которым лесные участки предоставлены в постоянное (бессрочное) пользование или в аренду, составляют проект освоения лесов в соответствии со статьей 12 Лесного кодекса. Статья 12 Лесного кодекса описывает цели использования лесов, требования к использованию лесов в соответствии с их целевым назначением и подходы к использованию лесов. </w:t>
            </w:r>
            <w:r w:rsidR="003876EC">
              <w:rPr>
                <w:u w:val="single"/>
              </w:rPr>
              <w:t xml:space="preserve">Таким образом </w:t>
            </w:r>
            <w:r w:rsidR="0000441A">
              <w:rPr>
                <w:u w:val="single"/>
              </w:rPr>
              <w:t xml:space="preserve">процедура экспертизы проекта освоения лесов решает проблемы </w:t>
            </w:r>
            <w:r w:rsidR="0000441A" w:rsidRPr="0000441A">
              <w:rPr>
                <w:u w:val="single"/>
              </w:rPr>
              <w:t>соответствия предложенных в проекте природоохранных мероприятий основным принципам рационального использования природных ресурсов и сохранению на территории используемых лесных угодий биологического разнообразия.</w:t>
            </w:r>
            <w:r w:rsidR="0000441A">
              <w:rPr>
                <w:u w:val="single"/>
              </w:rPr>
              <w:t xml:space="preserve"> </w:t>
            </w:r>
            <w:r w:rsidR="003876E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5510FF" w:rsidRDefault="005510FF" w:rsidP="00B17237">
            <w:pPr>
              <w:pStyle w:val="aa"/>
              <w:jc w:val="center"/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85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8" w:name="_Toc35766575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3.4.</w:t>
                  </w:r>
                  <w:bookmarkEnd w:id="4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9" w:name="_Toc3576657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9"/>
          </w:p>
          <w:p w:rsidR="005510FF" w:rsidRPr="0015003E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15003E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Лесной кодекс РФ,</w:t>
            </w:r>
            <w:r w:rsidR="00EC42DE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15003E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</w:t>
            </w:r>
            <w:r w:rsidR="00EC42DE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тчетные данные Департамента лесного хозяйства Свердловской области</w:t>
            </w:r>
            <w:r w:rsidRPr="00150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описания)</w:t>
            </w:r>
          </w:p>
        </w:tc>
      </w:tr>
    </w:tbl>
    <w:p w:rsidR="005510FF" w:rsidRPr="00923869" w:rsidRDefault="005510FF" w:rsidP="009238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4424"/>
        <w:gridCol w:w="2964"/>
      </w:tblGrid>
      <w:tr w:rsidR="005510FF" w:rsidTr="005510FF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3869" w:rsidRPr="00923869" w:rsidRDefault="0092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en-US"/>
              </w:rPr>
            </w:pPr>
            <w:bookmarkStart w:id="50" w:name="_Toc357665759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50"/>
          </w:p>
        </w:tc>
      </w:tr>
      <w:tr w:rsidR="005510FF" w:rsidTr="005510FF">
        <w:trPr>
          <w:cantSplit/>
          <w:trHeight w:val="95"/>
        </w:trPr>
        <w:tc>
          <w:tcPr>
            <w:tcW w:w="1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1" w:name="_Toc35766576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4.1.</w:t>
                  </w:r>
                  <w:bookmarkEnd w:id="51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2" w:name="_Toc3576657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функций, полномочий, обязанностей и прав</w:t>
            </w:r>
            <w:bookmarkEnd w:id="52"/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3" w:name="_Toc35766576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4.2.</w:t>
                  </w:r>
                  <w:bookmarkEnd w:id="5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4" w:name="_Toc3576657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Качественное описание расходов и поступлений консолидированного бюджета Свердловской области</w:t>
            </w:r>
            <w:bookmarkEnd w:id="54"/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5" w:name="_Toc35766576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</w:t>
                  </w:r>
                  <w:bookmarkEnd w:id="5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6" w:name="_Toc3576657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Количественная оценка расходов и поступлений,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56"/>
          </w:p>
        </w:tc>
      </w:tr>
      <w:tr w:rsidR="005510FF" w:rsidTr="005510FF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1BFC" w:rsidRDefault="005510FF" w:rsidP="00981BFC">
            <w:pPr>
              <w:pStyle w:val="ConsPlusNormal"/>
              <w:ind w:firstLine="540"/>
              <w:jc w:val="both"/>
            </w:pPr>
            <w:bookmarkStart w:id="57" w:name="_Toc357665766"/>
            <w:r>
              <w:rPr>
                <w:rFonts w:eastAsia="Times New Roman"/>
              </w:rPr>
              <w:t>Наименование исполнительного органа государственный власти Свердловской области, осуществляющего функцию (предоставляющего услугу):</w:t>
            </w:r>
            <w:bookmarkEnd w:id="57"/>
            <w:r w:rsidR="00981BFC">
              <w:t xml:space="preserve"> Исполнительным органом государственной власти Свердловской области, предоставляющим государственную услугу, является Департамент лесного хозяйства Свердловской области.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</w:tc>
      </w:tr>
      <w:tr w:rsidR="005510FF" w:rsidTr="005510FF">
        <w:trPr>
          <w:cantSplit/>
          <w:trHeight w:val="1143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5510F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8" w:name="_Toc35766576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4.3.1.</w:t>
                  </w:r>
                  <w:bookmarkEnd w:id="5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Функция №1: </w:t>
            </w:r>
            <w:r w:rsidR="00C15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заключения о государственной экспертизе проекта освоения лесов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9" w:name="_Toc357665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4.3.2.</w:t>
                  </w:r>
                  <w:bookmarkEnd w:id="59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0" w:name="_Toc3576657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в год:</w:t>
            </w:r>
            <w:bookmarkEnd w:id="60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№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Услуга предоставляется в рамках служебного функционала сотрудников.</w:t>
            </w:r>
          </w:p>
        </w:tc>
      </w:tr>
      <w:tr w:rsidR="005510FF" w:rsidTr="005510FF">
        <w:trPr>
          <w:cantSplit/>
          <w:trHeight w:val="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927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1" w:name="_Toc35766577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4.3.3.</w:t>
                  </w:r>
                  <w:bookmarkEnd w:id="61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2" w:name="_Toc3576657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в год:</w:t>
            </w:r>
            <w:bookmarkEnd w:id="62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поступлений №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AF6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 рублей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367CB8" w:rsidP="0098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заявителя у</w:t>
            </w:r>
            <w:r w:rsidR="00C15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слуга предоставляется на безвозмездной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4.4</w:t>
                  </w:r>
                </w:p>
              </w:tc>
            </w:tr>
          </w:tbl>
          <w:p w:rsidR="005510FF" w:rsidRDefault="00D11145" w:rsidP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по функции №1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36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5510FF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3" w:name="_Toc35766577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4.5</w:t>
                  </w:r>
                  <w:bookmarkEnd w:id="63"/>
                </w:p>
              </w:tc>
            </w:tr>
          </w:tbl>
          <w:p w:rsidR="005510FF" w:rsidRDefault="00D11145" w:rsidP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4" w:name="_Toc3576657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поступления по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год:</w:t>
            </w:r>
            <w:bookmarkEnd w:id="64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10FF" w:rsidRDefault="0036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5" w:name="_Toc35766577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4.6.</w:t>
                  </w:r>
                  <w:bookmarkEnd w:id="6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9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6" w:name="_Toc35766578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4.7.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в год,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7" w:name="_Toc3576657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уровням бюджетной системы:</w:t>
            </w:r>
            <w:bookmarkEnd w:id="67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55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End w:id="66"/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0FF" w:rsidRDefault="00D1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510FF" w:rsidTr="005510FF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8" w:name="_Toc35766578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4.8.</w:t>
                  </w:r>
                  <w:bookmarkEnd w:id="6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9" w:name="_Toc3576657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сведения о расходах и поступлениях консолидированного бюджета Свердловской области:</w:t>
            </w:r>
            <w:bookmarkEnd w:id="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r w:rsidR="00981BFC" w:rsidRPr="00981B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0" w:name="_Toc35766578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4.9.</w:t>
                  </w:r>
                  <w:bookmarkEnd w:id="7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1" w:name="_Toc3576657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71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EC42DE" w:rsidRPr="00EC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Отчетные данные Департамента лесного хозяйства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33"/>
        <w:gridCol w:w="1931"/>
        <w:gridCol w:w="441"/>
        <w:gridCol w:w="2423"/>
        <w:gridCol w:w="2381"/>
      </w:tblGrid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2" w:name="_Toc35766579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2"/>
          </w:p>
        </w:tc>
      </w:tr>
      <w:tr w:rsidR="005510FF" w:rsidTr="00F8483A">
        <w:trPr>
          <w:trHeight w:val="89"/>
        </w:trPr>
        <w:tc>
          <w:tcPr>
            <w:tcW w:w="1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3" w:name="_Toc35766579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  <w:bookmarkEnd w:id="7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4" w:name="_Toc3576657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Установленная обязанность или ограничение</w:t>
            </w:r>
            <w:bookmarkEnd w:id="74"/>
          </w:p>
        </w:tc>
        <w:tc>
          <w:tcPr>
            <w:tcW w:w="14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5" w:name="_Toc35766579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5.2.</w:t>
                  </w:r>
                  <w:bookmarkEnd w:id="7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6" w:name="_Toc357665796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Группа субъектов предпринимательской, инвестиционной деятельности, на которые распространяются</w:t>
            </w:r>
            <w:bookmarkEnd w:id="76"/>
          </w:p>
        </w:tc>
        <w:tc>
          <w:tcPr>
            <w:tcW w:w="11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7" w:name="_Toc35766579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5.3.</w:t>
                  </w:r>
                  <w:bookmarkEnd w:id="7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8" w:name="_Toc3576657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Описание видов расходов</w:t>
            </w:r>
            <w:bookmarkEnd w:id="78"/>
          </w:p>
        </w:tc>
        <w:tc>
          <w:tcPr>
            <w:tcW w:w="11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9" w:name="_Toc35766579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5.4.</w:t>
                  </w:r>
                  <w:bookmarkEnd w:id="79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0" w:name="_Toc3576658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Количественная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80"/>
          </w:p>
        </w:tc>
      </w:tr>
      <w:tr w:rsidR="005510FF" w:rsidTr="00F8483A">
        <w:trPr>
          <w:trHeight w:val="83"/>
        </w:trPr>
        <w:tc>
          <w:tcPr>
            <w:tcW w:w="117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0B" w:rsidRDefault="00401C80" w:rsidP="0059640B">
            <w:pPr>
              <w:pStyle w:val="ConsPlusNormal"/>
              <w:ind w:firstLine="540"/>
              <w:jc w:val="both"/>
            </w:pPr>
            <w:r>
              <w:rPr>
                <w:rFonts w:eastAsia="Times New Roman"/>
              </w:rPr>
              <w:lastRenderedPageBreak/>
              <w:t>Экспертиза проекта освоения лесов.</w:t>
            </w:r>
            <w:r w:rsidR="005F7CED">
              <w:rPr>
                <w:rFonts w:eastAsia="Times New Roman"/>
              </w:rPr>
              <w:t xml:space="preserve"> Проводится единоразово.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(Группа участников отношений №)</w:t>
            </w:r>
          </w:p>
          <w:p w:rsidR="0059640B" w:rsidRPr="0059640B" w:rsidRDefault="005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964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граждане и юридические лица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 (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когда возникают):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  <w:r w:rsidR="003D2C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подготовка копий проекта освоения.  </w:t>
            </w:r>
            <w:r w:rsidR="003D2C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401C80" w:rsidP="0050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Средний размер проекта 80-200 листов. Необходимо </w:t>
            </w:r>
            <w:r w:rsidR="005009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экземпляра копий. Стоимость копии в среднем 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2,40 рубля лист. </w:t>
            </w:r>
          </w:p>
        </w:tc>
      </w:tr>
      <w:tr w:rsidR="005510FF" w:rsidTr="00F8483A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EC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8483A" w:rsidTr="00B119EB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экспертного заключения на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4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карается штрафом</w:t>
            </w:r>
            <w:r w:rsidR="00C2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арендатора (заявителя).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4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граждане и юридические лица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3A" w:rsidRDefault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Единовременные расходы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(данные расходы напряму</w:t>
            </w:r>
            <w:r w:rsidR="004C4F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зависят от </w:t>
            </w:r>
            <w:proofErr w:type="spellStart"/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лесопользователя</w:t>
            </w:r>
            <w:proofErr w:type="spellEnd"/>
            <w:r w:rsidR="004C4F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поэтому в п. 5.5. не учитывались</w:t>
            </w:r>
            <w:r w:rsidR="00B65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83A" w:rsidRDefault="003F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50 -100 тыс.</w:t>
            </w:r>
            <w:r w:rsidR="00901C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F8483A" w:rsidTr="00B119EB">
        <w:trPr>
          <w:trHeight w:val="379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3A" w:rsidRDefault="00F84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расходов 1</w:t>
            </w:r>
          </w:p>
          <w:p w:rsidR="00F8483A" w:rsidRDefault="00F8483A" w:rsidP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83A" w:rsidRDefault="00F8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F8483A">
        <w:trPr>
          <w:trHeight w:val="83"/>
        </w:trPr>
        <w:tc>
          <w:tcPr>
            <w:tcW w:w="383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1" w:name="_Toc3576658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5.5.</w:t>
                  </w:r>
                  <w:bookmarkEnd w:id="81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2" w:name="_Toc3576658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единовременные расходы:</w:t>
            </w:r>
            <w:bookmarkEnd w:id="82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157FD1" w:rsidP="00C65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576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,0 – </w:t>
            </w:r>
            <w:r w:rsidR="00C65E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1440</w:t>
            </w:r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рублей</w:t>
            </w:r>
          </w:p>
        </w:tc>
      </w:tr>
      <w:tr w:rsidR="005510FF" w:rsidTr="00F8483A">
        <w:trPr>
          <w:trHeight w:val="83"/>
        </w:trPr>
        <w:tc>
          <w:tcPr>
            <w:tcW w:w="383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3" w:name="_Toc3576658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5.6.</w:t>
                  </w:r>
                  <w:bookmarkEnd w:id="8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4" w:name="_Toc3576658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ежегодные расходы:</w:t>
            </w:r>
            <w:bookmarkEnd w:id="84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5" w:name="_Toc3576658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5.7.</w:t>
                  </w:r>
                  <w:bookmarkEnd w:id="8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6" w:name="_Toc3576658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издержек, не поддающихся количественной оценке:</w:t>
            </w:r>
            <w:bookmarkEnd w:id="86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7" w:name="_Toc3576658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5.8.</w:t>
                  </w:r>
                  <w:bookmarkEnd w:id="8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8" w:name="_Toc3576658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88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BC4D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Регламент устанавливает последовательность и правила предоставления государственной услуги, поэтому прямых выгод от действия нет.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9" w:name="_Toc3576658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5.9.</w:t>
                  </w:r>
                  <w:bookmarkEnd w:id="89"/>
                </w:p>
              </w:tc>
            </w:tr>
          </w:tbl>
          <w:p w:rsidR="005510FF" w:rsidRPr="00EC42DE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90" w:name="_Toc3576658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42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9536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Прямых издержек по предоставлению услуги не предусмотрено. Косвенные издержки заключаются в необходимости подготовки объемного пакета документов и </w:t>
            </w:r>
            <w:proofErr w:type="gramStart"/>
            <w:r w:rsidR="009536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расходов</w:t>
            </w:r>
            <w:proofErr w:type="gramEnd"/>
            <w:r w:rsidR="009536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связанных с его подготовкой (копии документов). Данные расходы носят разовый характер, экспертиза действует на срок действия проекта освоения лесов (до 10 лет). 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1" w:name="_Toc3576658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5.10.</w:t>
                  </w:r>
                  <w:bookmarkEnd w:id="91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2" w:name="_Toc3576658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92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EC42DE" w:rsidRPr="00EC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Отчетные данные Департамента лесного хозяйства Свердловской </w:t>
            </w:r>
            <w:proofErr w:type="gramStart"/>
            <w:r w:rsidR="00EC42DE" w:rsidRPr="00EC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области</w:t>
            </w:r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401C80">
              <w:t xml:space="preserve"> </w:t>
            </w:r>
            <w:hyperlink r:id="rId12" w:history="1">
              <w:r w:rsidR="00401C80" w:rsidRPr="003E3E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http://copytimer.ru/main/888/905/431/</w:t>
              </w:r>
              <w:proofErr w:type="gramEnd"/>
            </w:hyperlink>
            <w:r w:rsidR="00401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5F7CED">
              <w:t xml:space="preserve"> </w:t>
            </w:r>
            <w:hyperlink r:id="rId13" w:history="1">
              <w:r w:rsidR="005F7CED" w:rsidRPr="003E3E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http://www.copyrus.net/price_copyrus_8marta127.pdf</w:t>
              </w:r>
            </w:hyperlink>
            <w:r w:rsidR="005F7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5F7CED">
              <w:t xml:space="preserve"> </w:t>
            </w:r>
            <w:r w:rsidR="005F7CED" w:rsidRPr="005F7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http://www.polycopy.ru/price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510FF" w:rsidTr="00F8483A">
        <w:trPr>
          <w:trHeight w:val="2741"/>
        </w:trPr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6.1.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9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F618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ные</w:t>
            </w:r>
            <w:proofErr w:type="spellEnd"/>
            <w:r w:rsidR="005510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оценки</w:t>
            </w:r>
          </w:p>
        </w:tc>
        <w:tc>
          <w:tcPr>
            <w:tcW w:w="1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11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</w:t>
            </w:r>
          </w:p>
        </w:tc>
      </w:tr>
      <w:tr w:rsidR="005510FF" w:rsidTr="00F8483A">
        <w:trPr>
          <w:trHeight w:val="89"/>
        </w:trPr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10FF" w:rsidRDefault="00B636A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отсутствуют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6A1" w:rsidRDefault="00B636A1" w:rsidP="00B636A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отсутствуют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183" w:rsidRDefault="00174F44" w:rsidP="002C0183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Повышение качества подготовки проектов освоения лесов. </w:t>
            </w:r>
          </w:p>
          <w:p w:rsidR="005510FF" w:rsidRDefault="005510FF" w:rsidP="005F7CED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174F4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Количество проектов, направленных на доработку в 2015 находится в районе 2% от </w:t>
            </w:r>
            <w:r w:rsidR="00367CB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предоставленных проектов.</w:t>
            </w:r>
          </w:p>
        </w:tc>
      </w:tr>
      <w:tr w:rsidR="005510FF" w:rsidTr="005510FF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RPr="004623F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Pr="004623F4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u w:val="single"/>
                      <w:lang w:eastAsia="en-US"/>
                    </w:rPr>
                  </w:pPr>
                  <w:r w:rsidRPr="004623F4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u w:val="single"/>
                      <w:lang w:eastAsia="en-US"/>
                    </w:rPr>
                    <w:t>6.5.</w:t>
                  </w:r>
                </w:p>
              </w:tc>
            </w:tr>
          </w:tbl>
          <w:p w:rsidR="005510FF" w:rsidRPr="004623F4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</w:pPr>
            <w:r w:rsidRPr="004623F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u w:val="single"/>
                <w:lang w:eastAsia="en-US"/>
              </w:rPr>
              <w:t>Оценка влияния на конкурентную среду в регионе:</w:t>
            </w:r>
          </w:p>
          <w:p w:rsidR="005510FF" w:rsidRDefault="00B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Влияние отсутствует, в связи с тем, что </w:t>
            </w:r>
            <w:proofErr w:type="spellStart"/>
            <w:r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госэкспертиза</w:t>
            </w:r>
            <w:proofErr w:type="spellEnd"/>
            <w:r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проекта освоения лесов является необходимым условием для использования лесного участка (собственности РФ), обязательным для всех субъектов предпринимательской, инвестиционной деятельности, на всей территории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trHeight w:val="36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6.6.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</w:t>
            </w:r>
            <w:r w:rsidR="00576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данных: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4623F4"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Лесной кодекс Российской </w:t>
            </w:r>
            <w:r w:rsidR="001F4818"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Федерации</w:t>
            </w:r>
            <w:r w:rsidR="001F4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</w:t>
            </w:r>
            <w:r w:rsidR="001F4818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отчетные данные Департамента лесного хозяйства Свердловской области</w:t>
            </w:r>
            <w:r w:rsidR="001F4818"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62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(место для </w:t>
            </w:r>
            <w:r w:rsidRPr="00150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описания)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074"/>
        <w:gridCol w:w="3741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5510FF" w:rsidTr="005510FF">
        <w:trPr>
          <w:trHeight w:val="820"/>
        </w:trPr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Оценки расходов (поступлений)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0FF" w:rsidTr="005510FF">
        <w:trPr>
          <w:trHeight w:val="555"/>
        </w:trPr>
        <w:tc>
          <w:tcPr>
            <w:tcW w:w="1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DB6CFD" w:rsidP="00AF6E7D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Контроль</w:t>
            </w:r>
            <w:r w:rsidR="005009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сроков проведения экспертизы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 w:rsidP="0050093E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DB6C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="00DB6C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проектов</w:t>
            </w:r>
            <w:proofErr w:type="gramEnd"/>
            <w:r w:rsidR="00DB6C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подготовленных с нарушением срока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AF6E7D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Расходы в рамках текущей деятельности, в пределах утвержденного бюджета.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расходов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: __</w:t>
            </w:r>
            <w:r w:rsidR="001500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 млн. руб. за период ____ годов.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поступлений 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бюджет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1500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_________ млн. руб. за период ____ годов.</w:t>
            </w:r>
          </w:p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90"/>
        <w:gridCol w:w="1639"/>
        <w:gridCol w:w="1195"/>
        <w:gridCol w:w="1170"/>
        <w:gridCol w:w="1701"/>
      </w:tblGrid>
      <w:tr w:rsidR="005510FF" w:rsidTr="0060663B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8. Оценка эффективности достижения заявленных целей регулирования</w:t>
            </w:r>
          </w:p>
        </w:tc>
      </w:tr>
      <w:tr w:rsidR="005510FF" w:rsidTr="004F7FED">
        <w:trPr>
          <w:cantSplit/>
          <w:trHeight w:val="1164"/>
        </w:trPr>
        <w:tc>
          <w:tcPr>
            <w:tcW w:w="11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8.1.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Цель </w:t>
            </w:r>
            <w:r w:rsidR="00A8264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10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Показатели (индикаторы) достижения целей регулирования</w:t>
            </w: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Способ расчета показателя (индикатора)</w:t>
            </w: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Значение до введения в действие акта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Текущее значение</w:t>
            </w:r>
          </w:p>
        </w:tc>
        <w:tc>
          <w:tcPr>
            <w:tcW w:w="8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8.6.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A55C38" w:rsidTr="004F7FED">
        <w:trPr>
          <w:cantSplit/>
          <w:trHeight w:val="150"/>
        </w:trPr>
        <w:tc>
          <w:tcPr>
            <w:tcW w:w="1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Default="004F7FED" w:rsidP="00A55C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5C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.Установление порядка проведения процедур, прав и обязанностей сторон при оказании государственной услуги.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Default="00A55C38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жалоб и замечаний к процедуре проведения экспертизы.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Default="00A55C38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Количество поступивших замечаний и жалоб.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Default="00A55C38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38" w:rsidRDefault="00A55C38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38" w:rsidRDefault="00A55C38" w:rsidP="00A55C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5510FF" w:rsidTr="0060663B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5510FF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8.7.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15003E" w:rsidRPr="0015003E" w:rsidRDefault="005510FF" w:rsidP="0015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15003E" w:rsidRPr="00150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Лесной кодекс РФ, отчетные данные Департамента лесного хозяйства Свердловской области</w:t>
            </w:r>
            <w:r w:rsidR="0015003E" w:rsidRPr="001500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5510FF" w:rsidTr="005510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необходимые, по мнению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уполномоченного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органа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сведения: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510D19" w:rsidRP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Необходимость в иных сведениях отсутствует, в связи с тем, что порядок проведения  </w:t>
            </w:r>
            <w:proofErr w:type="spellStart"/>
            <w:r w:rsidR="00510D19" w:rsidRP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госэкспертизы</w:t>
            </w:r>
            <w:proofErr w:type="spellEnd"/>
            <w:r w:rsidR="00510D19" w:rsidRP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проекта освоения лесов регламентирован</w:t>
            </w:r>
            <w:r w:rsid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Лесным кодексом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="00510D19" w:rsidRPr="00510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Лесной кодекс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Default="005510FF" w:rsidP="005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4078"/>
      </w:tblGrid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"/>
                <w:szCs w:val="4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10.1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5510FF" w:rsidRDefault="005510FF">
            <w:pPr>
              <w:keepNext/>
              <w:spacing w:after="0" w:line="240" w:lineRule="auto"/>
              <w:ind w:left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«___»___________ 201__г.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312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</w:tc>
      </w:tr>
      <w:tr w:rsidR="005510FF" w:rsidTr="005510FF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10.2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 и заключения на официальном сайте:______</w:t>
            </w:r>
          </w:p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5510FF" w:rsidTr="005510FF">
        <w:trPr>
          <w:cantSplit/>
          <w:trHeight w:val="1614"/>
        </w:trPr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10.3.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5510FF" w:rsidRDefault="005510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(форма №)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10.4.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проведения:</w:t>
            </w:r>
          </w:p>
          <w:p w:rsidR="005510FF" w:rsidRDefault="005510FF">
            <w:pPr>
              <w:keepNext/>
              <w:spacing w:after="0" w:line="240" w:lineRule="auto"/>
              <w:ind w:left="8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</w:p>
          <w:p w:rsidR="005510FF" w:rsidRDefault="005510FF">
            <w:pPr>
              <w:keepNext/>
              <w:spacing w:after="0" w:line="240" w:lineRule="auto"/>
              <w:ind w:left="33" w:firstLine="9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«__»_____ 201__г.</w:t>
            </w:r>
          </w:p>
          <w:p w:rsidR="005510FF" w:rsidRDefault="005510FF">
            <w:pPr>
              <w:keepNext/>
              <w:spacing w:after="0" w:line="240" w:lineRule="auto"/>
              <w:ind w:left="33" w:firstLine="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окончание: «__»______ 201__г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64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достижения целей регулирования: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(место для текстового описания)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выводы о фактическом воздействии регулирования: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771"/>
        <w:gridCol w:w="3847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6B642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en-US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 w:rsidRPr="006B642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val="x-none" w:eastAsia="x-none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</w:t>
            </w:r>
            <w:r w:rsidRPr="006B642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en-US"/>
              </w:rPr>
              <w:t>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510FF" w:rsidTr="005510FF">
        <w:trPr>
          <w:trHeight w:val="820"/>
        </w:trPr>
        <w:tc>
          <w:tcPr>
            <w:tcW w:w="15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="-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5510FF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1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предложения</w:t>
            </w:r>
          </w:p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5510FF" w:rsidTr="005510FF">
        <w:trPr>
          <w:trHeight w:val="413"/>
        </w:trPr>
        <w:tc>
          <w:tcPr>
            <w:tcW w:w="15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(Предложение №)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(Сведения о цели)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(Оценки расходов)</w:t>
            </w:r>
          </w:p>
        </w:tc>
      </w:tr>
    </w:tbl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Сводка предложений, поступивших в связи с проведением публичного обсуждения.</w:t>
      </w:r>
    </w:p>
    <w:p w:rsidR="005510FF" w:rsidRDefault="005510FF" w:rsidP="005510FF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5510FF" w:rsidTr="005510FF">
        <w:trPr>
          <w:cantSplit/>
        </w:trPr>
        <w:tc>
          <w:tcPr>
            <w:tcW w:w="5386" w:type="dxa"/>
            <w:hideMark/>
          </w:tcPr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Министр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Д.Ю. Ноженко</w:t>
            </w:r>
          </w:p>
        </w:tc>
        <w:tc>
          <w:tcPr>
            <w:tcW w:w="4679" w:type="dxa"/>
            <w:vAlign w:val="bottom"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5510FF" w:rsidRDefault="005510FF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           </w:t>
            </w:r>
            <w:r w:rsidR="008A20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27596" w:rsidRDefault="00927596"/>
    <w:sectPr w:rsidR="00927596" w:rsidSect="005510FF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00" w:rsidRDefault="000A7A00" w:rsidP="005510FF">
      <w:pPr>
        <w:spacing w:after="0" w:line="240" w:lineRule="auto"/>
      </w:pPr>
      <w:r>
        <w:separator/>
      </w:r>
    </w:p>
  </w:endnote>
  <w:endnote w:type="continuationSeparator" w:id="0">
    <w:p w:rsidR="000A7A00" w:rsidRDefault="000A7A00" w:rsidP="005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00" w:rsidRDefault="000A7A00" w:rsidP="005510FF">
      <w:pPr>
        <w:spacing w:after="0" w:line="240" w:lineRule="auto"/>
      </w:pPr>
      <w:r>
        <w:separator/>
      </w:r>
    </w:p>
  </w:footnote>
  <w:footnote w:type="continuationSeparator" w:id="0">
    <w:p w:rsidR="000A7A00" w:rsidRDefault="000A7A00" w:rsidP="005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00" w:rsidRPr="00923869" w:rsidRDefault="000A7A00" w:rsidP="0092386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4"/>
    <w:rsid w:val="0000441A"/>
    <w:rsid w:val="0008018F"/>
    <w:rsid w:val="000A7A00"/>
    <w:rsid w:val="00146BEE"/>
    <w:rsid w:val="0015003E"/>
    <w:rsid w:val="00157FD1"/>
    <w:rsid w:val="00174F44"/>
    <w:rsid w:val="001967C8"/>
    <w:rsid w:val="001E520F"/>
    <w:rsid w:val="001F4818"/>
    <w:rsid w:val="001F7E1C"/>
    <w:rsid w:val="00211D6C"/>
    <w:rsid w:val="00230050"/>
    <w:rsid w:val="0024744D"/>
    <w:rsid w:val="00287455"/>
    <w:rsid w:val="002C0183"/>
    <w:rsid w:val="002C7885"/>
    <w:rsid w:val="00367CB8"/>
    <w:rsid w:val="003876EC"/>
    <w:rsid w:val="003D2C0E"/>
    <w:rsid w:val="003F5131"/>
    <w:rsid w:val="003F5135"/>
    <w:rsid w:val="00401C80"/>
    <w:rsid w:val="00442B62"/>
    <w:rsid w:val="00444F37"/>
    <w:rsid w:val="004623F4"/>
    <w:rsid w:val="004B6971"/>
    <w:rsid w:val="004C4F53"/>
    <w:rsid w:val="004C5224"/>
    <w:rsid w:val="004E1B83"/>
    <w:rsid w:val="004F7FED"/>
    <w:rsid w:val="0050093E"/>
    <w:rsid w:val="00510D19"/>
    <w:rsid w:val="005510FF"/>
    <w:rsid w:val="005654E1"/>
    <w:rsid w:val="00570607"/>
    <w:rsid w:val="00570F1F"/>
    <w:rsid w:val="00576087"/>
    <w:rsid w:val="00594D70"/>
    <w:rsid w:val="0059640B"/>
    <w:rsid w:val="005A5DF3"/>
    <w:rsid w:val="005F7CED"/>
    <w:rsid w:val="0060663B"/>
    <w:rsid w:val="0064658E"/>
    <w:rsid w:val="00683354"/>
    <w:rsid w:val="006837E5"/>
    <w:rsid w:val="006947C4"/>
    <w:rsid w:val="006B6423"/>
    <w:rsid w:val="006E04FA"/>
    <w:rsid w:val="007A3A2C"/>
    <w:rsid w:val="007B609F"/>
    <w:rsid w:val="007E73D3"/>
    <w:rsid w:val="00847177"/>
    <w:rsid w:val="008518D8"/>
    <w:rsid w:val="00857FF8"/>
    <w:rsid w:val="008A20D8"/>
    <w:rsid w:val="008C33DC"/>
    <w:rsid w:val="00901CA1"/>
    <w:rsid w:val="009034BA"/>
    <w:rsid w:val="00923869"/>
    <w:rsid w:val="0092516F"/>
    <w:rsid w:val="00927596"/>
    <w:rsid w:val="0093519E"/>
    <w:rsid w:val="00953604"/>
    <w:rsid w:val="00981BFC"/>
    <w:rsid w:val="009F566D"/>
    <w:rsid w:val="00A42839"/>
    <w:rsid w:val="00A55C38"/>
    <w:rsid w:val="00A815E2"/>
    <w:rsid w:val="00A82641"/>
    <w:rsid w:val="00A93CF3"/>
    <w:rsid w:val="00AA05DA"/>
    <w:rsid w:val="00AA29D6"/>
    <w:rsid w:val="00AB318D"/>
    <w:rsid w:val="00AF6560"/>
    <w:rsid w:val="00AF6E7D"/>
    <w:rsid w:val="00B119EB"/>
    <w:rsid w:val="00B17237"/>
    <w:rsid w:val="00B2033B"/>
    <w:rsid w:val="00B21007"/>
    <w:rsid w:val="00B24382"/>
    <w:rsid w:val="00B51480"/>
    <w:rsid w:val="00B636A1"/>
    <w:rsid w:val="00B6525B"/>
    <w:rsid w:val="00BC4D16"/>
    <w:rsid w:val="00BE3798"/>
    <w:rsid w:val="00BF079B"/>
    <w:rsid w:val="00C06BF0"/>
    <w:rsid w:val="00C152BE"/>
    <w:rsid w:val="00C22663"/>
    <w:rsid w:val="00C61D79"/>
    <w:rsid w:val="00C65E12"/>
    <w:rsid w:val="00C92EF1"/>
    <w:rsid w:val="00CB23CB"/>
    <w:rsid w:val="00CD10B1"/>
    <w:rsid w:val="00CF1BCD"/>
    <w:rsid w:val="00D11145"/>
    <w:rsid w:val="00DB6CFD"/>
    <w:rsid w:val="00E82DAC"/>
    <w:rsid w:val="00EB43DD"/>
    <w:rsid w:val="00EC42DE"/>
    <w:rsid w:val="00EE45F9"/>
    <w:rsid w:val="00EF53F0"/>
    <w:rsid w:val="00F618AA"/>
    <w:rsid w:val="00F74214"/>
    <w:rsid w:val="00F8483A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73E5B60-6D0C-4DD5-9ACD-4EE3568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0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0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1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D472D1B49A80884C2288531E9A43D7A8F5A225A42A9EEEAFA14BDE67ECEE7B778DA4542D04580CS5I" TargetMode="External"/><Relationship Id="rId13" Type="http://schemas.openxmlformats.org/officeDocument/2006/relationships/hyperlink" Target="http://www.copyrus.net/price_copyrus_8marta127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6D472D1B49A80884C2288531E9A43D7A8F5A225A42A9EEEAFA14BDE67ECEE7B778DA4542D04520CSFI" TargetMode="External"/><Relationship Id="rId12" Type="http://schemas.openxmlformats.org/officeDocument/2006/relationships/hyperlink" Target="http://copytimer.ru/main/888/905/4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_%20o.grigorev@egov66.ru%20____________________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B6D472D1B49A80884C3C854572C449D4A3ABAE22AB24C9B5F8A71C8137EABB3B378BF117690C50CD32760307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6D472D1B49A80884C2288531E9A43D4ADFDA227A42A9EEEAFA14BDE06S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8825-C49F-4E04-ABBC-4710E61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Савельев Дмитрий Игоревич</cp:lastModifiedBy>
  <cp:revision>51</cp:revision>
  <cp:lastPrinted>2016-08-02T08:09:00Z</cp:lastPrinted>
  <dcterms:created xsi:type="dcterms:W3CDTF">2016-07-28T10:03:00Z</dcterms:created>
  <dcterms:modified xsi:type="dcterms:W3CDTF">2016-08-03T05:48:00Z</dcterms:modified>
</cp:coreProperties>
</file>