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6A" w:rsidRPr="008F2401" w:rsidRDefault="004C0DA3" w:rsidP="004C0DA3">
      <w:pPr>
        <w:ind w:left="7511" w:firstLine="277"/>
        <w:rPr>
          <w:szCs w:val="28"/>
        </w:rPr>
      </w:pPr>
      <w:r>
        <w:rPr>
          <w:szCs w:val="28"/>
        </w:rPr>
        <w:t>ПРОЕКТ</w:t>
      </w:r>
    </w:p>
    <w:p w:rsidR="00CA636A" w:rsidRDefault="00CA636A" w:rsidP="00335404"/>
    <w:p w:rsidR="00CA636A" w:rsidRDefault="00CA636A" w:rsidP="00335404"/>
    <w:p w:rsidR="004C0DA3" w:rsidRDefault="004C0DA3" w:rsidP="00CA636A">
      <w:pPr>
        <w:jc w:val="center"/>
        <w:rPr>
          <w:b/>
          <w:szCs w:val="28"/>
        </w:rPr>
      </w:pPr>
      <w:r>
        <w:rPr>
          <w:b/>
          <w:szCs w:val="28"/>
        </w:rPr>
        <w:t>З</w:t>
      </w:r>
      <w:r w:rsidR="00CA636A" w:rsidRPr="00CA636A">
        <w:rPr>
          <w:b/>
          <w:szCs w:val="28"/>
        </w:rPr>
        <w:t>аключени</w:t>
      </w:r>
      <w:r>
        <w:rPr>
          <w:b/>
          <w:szCs w:val="28"/>
        </w:rPr>
        <w:t>е</w:t>
      </w:r>
    </w:p>
    <w:p w:rsidR="00CA636A" w:rsidRPr="00CA636A" w:rsidRDefault="00CA636A" w:rsidP="00CA636A">
      <w:pPr>
        <w:jc w:val="center"/>
        <w:rPr>
          <w:b/>
        </w:rPr>
      </w:pPr>
      <w:r w:rsidRPr="00CA636A">
        <w:rPr>
          <w:b/>
          <w:szCs w:val="28"/>
        </w:rPr>
        <w:t xml:space="preserve"> о проведении экспертизы нормативного правового акта</w:t>
      </w:r>
    </w:p>
    <w:p w:rsidR="00CA636A" w:rsidRDefault="00CA636A" w:rsidP="00335404"/>
    <w:tbl>
      <w:tblPr>
        <w:tblpPr w:leftFromText="180" w:rightFromText="180" w:vertAnchor="text" w:tblpX="32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CA636A" w:rsidRPr="00F12B31" w:rsidTr="006642D0">
        <w:tc>
          <w:tcPr>
            <w:tcW w:w="9464" w:type="dxa"/>
            <w:tcBorders>
              <w:top w:val="nil"/>
              <w:left w:val="nil"/>
              <w:bottom w:val="double" w:sz="4" w:space="0" w:color="auto"/>
              <w:right w:val="nil"/>
            </w:tcBorders>
          </w:tcPr>
          <w:p w:rsidR="00CA636A" w:rsidRPr="00F12B31" w:rsidRDefault="00CA636A" w:rsidP="006642D0">
            <w:pPr>
              <w:jc w:val="center"/>
              <w:rPr>
                <w:b/>
              </w:rPr>
            </w:pPr>
            <w:r w:rsidRPr="00F12B31">
              <w:rPr>
                <w:b/>
              </w:rPr>
              <w:t>1. Общая информация</w:t>
            </w:r>
          </w:p>
        </w:tc>
      </w:tr>
      <w:tr w:rsidR="00CA636A" w:rsidRPr="00F12B31" w:rsidTr="006642D0">
        <w:trPr>
          <w:trHeight w:val="982"/>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r w:rsidRPr="00F12B31">
                    <w:t>1.1.</w:t>
                  </w:r>
                </w:p>
              </w:tc>
            </w:tr>
          </w:tbl>
          <w:p w:rsidR="00CA636A" w:rsidRPr="00F12B31" w:rsidRDefault="00CA636A" w:rsidP="006642D0">
            <w:r w:rsidRPr="00F12B31">
              <w:t>Основные реквизиты нормативного правового акта, в том числе вид, дата, номер, наименование, редакция, источник публикации (или группы актов):</w:t>
            </w:r>
          </w:p>
          <w:p w:rsidR="00CA636A" w:rsidRPr="00F12B31" w:rsidRDefault="004C0DA3" w:rsidP="004C0DA3">
            <w:pPr>
              <w:rPr>
                <w:bCs/>
                <w:kern w:val="32"/>
                <w:szCs w:val="28"/>
              </w:rPr>
            </w:pPr>
            <w:r w:rsidRPr="004C0DA3">
              <w:rPr>
                <w:bCs/>
                <w:kern w:val="32"/>
                <w:szCs w:val="28"/>
              </w:rPr>
              <w:t>Закон Свер</w:t>
            </w:r>
            <w:r>
              <w:rPr>
                <w:bCs/>
                <w:kern w:val="32"/>
                <w:szCs w:val="28"/>
              </w:rPr>
              <w:t>дловской области от 15.07.2013 №</w:t>
            </w:r>
            <w:r w:rsidRPr="004C0DA3">
              <w:rPr>
                <w:bCs/>
                <w:kern w:val="32"/>
                <w:szCs w:val="28"/>
              </w:rPr>
              <w:t xml:space="preserve"> 75-ОЗ</w:t>
            </w:r>
            <w:r>
              <w:rPr>
                <w:bCs/>
                <w:kern w:val="32"/>
                <w:szCs w:val="28"/>
              </w:rPr>
              <w:t xml:space="preserve"> «</w:t>
            </w:r>
            <w:r w:rsidRPr="004C0DA3">
              <w:rPr>
                <w:bCs/>
                <w:kern w:val="32"/>
                <w:szCs w:val="28"/>
              </w:rPr>
              <w:t>Об установлении на территории Свердловской области случаев, при которых не требуется получение разрешения на</w:t>
            </w:r>
            <w:r>
              <w:rPr>
                <w:bCs/>
                <w:kern w:val="32"/>
                <w:szCs w:val="28"/>
              </w:rPr>
              <w:t xml:space="preserve"> ст</w:t>
            </w:r>
            <w:r w:rsidRPr="004C0DA3">
              <w:rPr>
                <w:bCs/>
                <w:kern w:val="32"/>
                <w:szCs w:val="28"/>
              </w:rPr>
              <w:t>роительство</w:t>
            </w:r>
            <w:r w:rsidR="00076B5A">
              <w:rPr>
                <w:bCs/>
                <w:kern w:val="32"/>
                <w:szCs w:val="28"/>
              </w:rPr>
              <w:t>»</w:t>
            </w:r>
            <w:r>
              <w:rPr>
                <w:bCs/>
                <w:kern w:val="32"/>
                <w:szCs w:val="28"/>
              </w:rPr>
              <w:t xml:space="preserve">, </w:t>
            </w:r>
            <w:r w:rsidRPr="004C0DA3">
              <w:rPr>
                <w:bCs/>
                <w:kern w:val="32"/>
                <w:szCs w:val="28"/>
              </w:rPr>
              <w:t>оп</w:t>
            </w:r>
            <w:r>
              <w:rPr>
                <w:bCs/>
                <w:kern w:val="32"/>
                <w:szCs w:val="28"/>
              </w:rPr>
              <w:t>убликован в "Областной газете"</w:t>
            </w:r>
            <w:r w:rsidRPr="004C0DA3">
              <w:rPr>
                <w:bCs/>
                <w:kern w:val="32"/>
                <w:szCs w:val="28"/>
              </w:rPr>
              <w:t xml:space="preserve"> 17.07.2013</w:t>
            </w:r>
          </w:p>
          <w:p w:rsidR="00CA636A" w:rsidRPr="00B80437" w:rsidRDefault="00CA636A" w:rsidP="006642D0">
            <w:pPr>
              <w:jc w:val="center"/>
              <w:rPr>
                <w:b/>
                <w:sz w:val="24"/>
                <w:szCs w:val="24"/>
              </w:rPr>
            </w:pPr>
            <w:r w:rsidRPr="00B80437">
              <w:rPr>
                <w:sz w:val="24"/>
                <w:szCs w:val="24"/>
              </w:rPr>
              <w:t>(место для текстового описания)</w:t>
            </w:r>
          </w:p>
        </w:tc>
      </w:tr>
      <w:tr w:rsidR="00CA636A" w:rsidRPr="00F12B31" w:rsidTr="006642D0">
        <w:trPr>
          <w:trHeight w:val="756"/>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r w:rsidRPr="00F12B31">
                    <w:t>1.2.</w:t>
                  </w:r>
                </w:p>
              </w:tc>
            </w:tr>
          </w:tbl>
          <w:p w:rsidR="00CA636A" w:rsidRPr="00F12B31" w:rsidRDefault="00CA636A" w:rsidP="006642D0">
            <w:r w:rsidRPr="00F12B31">
              <w:t>Обоснование, если оценивается группа актов:</w:t>
            </w:r>
          </w:p>
          <w:p w:rsidR="00CA636A" w:rsidRPr="00B80437" w:rsidRDefault="00CA636A" w:rsidP="006642D0">
            <w:pPr>
              <w:jc w:val="center"/>
              <w:rPr>
                <w:b/>
                <w:sz w:val="24"/>
                <w:szCs w:val="24"/>
              </w:rPr>
            </w:pPr>
            <w:r w:rsidRPr="00B80437">
              <w:rPr>
                <w:sz w:val="24"/>
                <w:szCs w:val="24"/>
              </w:rPr>
              <w:t>(место для текстового описания)</w:t>
            </w:r>
          </w:p>
        </w:tc>
      </w:tr>
      <w:tr w:rsidR="00CA636A" w:rsidRPr="00F12B31" w:rsidTr="006642D0">
        <w:trPr>
          <w:trHeight w:val="251"/>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r w:rsidRPr="00F12B31">
                    <w:t>1.3.</w:t>
                  </w:r>
                </w:p>
              </w:tc>
            </w:tr>
          </w:tbl>
          <w:p w:rsidR="00CA636A" w:rsidRPr="00F12B31" w:rsidRDefault="00CA636A" w:rsidP="006642D0">
            <w:r w:rsidRPr="00F12B31">
              <w:t xml:space="preserve">Дата вступления в силу акта и его отдельных положений: </w:t>
            </w:r>
          </w:p>
          <w:p w:rsidR="004C0DA3" w:rsidRDefault="004C0DA3" w:rsidP="004C0DA3">
            <w:pPr>
              <w:rPr>
                <w:szCs w:val="28"/>
              </w:rPr>
            </w:pPr>
            <w:bookmarkStart w:id="0" w:name="_Toc357665707"/>
          </w:p>
          <w:p w:rsidR="004C0DA3" w:rsidRPr="004C0DA3" w:rsidRDefault="004C0DA3" w:rsidP="004C0DA3">
            <w:pPr>
              <w:rPr>
                <w:szCs w:val="28"/>
              </w:rPr>
            </w:pPr>
            <w:r>
              <w:rPr>
                <w:szCs w:val="28"/>
              </w:rPr>
              <w:t>Н</w:t>
            </w:r>
            <w:r w:rsidRPr="004C0DA3">
              <w:rPr>
                <w:szCs w:val="28"/>
              </w:rPr>
              <w:t>ачало действия документа - 28.07.2013.</w:t>
            </w:r>
          </w:p>
          <w:p w:rsidR="00CA636A" w:rsidRPr="00B80437" w:rsidRDefault="004519C7" w:rsidP="006642D0">
            <w:pPr>
              <w:jc w:val="center"/>
              <w:rPr>
                <w:sz w:val="24"/>
                <w:szCs w:val="24"/>
              </w:rPr>
            </w:pPr>
            <w:bookmarkStart w:id="1" w:name="_Toc357665708"/>
            <w:bookmarkEnd w:id="0"/>
            <w:r w:rsidRPr="00B80437">
              <w:rPr>
                <w:sz w:val="24"/>
                <w:szCs w:val="24"/>
              </w:rPr>
              <w:t xml:space="preserve"> </w:t>
            </w:r>
            <w:r w:rsidR="00CA636A" w:rsidRPr="00B80437">
              <w:rPr>
                <w:sz w:val="24"/>
                <w:szCs w:val="24"/>
              </w:rPr>
              <w:t xml:space="preserve">(указать дату; если положения вводятся в действие в разное время, </w:t>
            </w:r>
            <w:r w:rsidR="00B80437">
              <w:rPr>
                <w:sz w:val="24"/>
                <w:szCs w:val="24"/>
              </w:rPr>
              <w:br/>
            </w:r>
            <w:r w:rsidR="00CA636A" w:rsidRPr="00B80437">
              <w:rPr>
                <w:sz w:val="24"/>
                <w:szCs w:val="24"/>
              </w:rPr>
              <w:t>указывается положение и дата)</w:t>
            </w:r>
            <w:bookmarkEnd w:id="1"/>
          </w:p>
        </w:tc>
      </w:tr>
      <w:tr w:rsidR="00CA636A" w:rsidRPr="00F12B31" w:rsidTr="006642D0">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bookmarkStart w:id="2" w:name="_Toc357665709"/>
                  <w:r w:rsidRPr="00F12B31">
                    <w:t>1.4.</w:t>
                  </w:r>
                  <w:bookmarkEnd w:id="2"/>
                </w:p>
              </w:tc>
            </w:tr>
          </w:tbl>
          <w:p w:rsidR="00CA636A" w:rsidRPr="00F12B31" w:rsidRDefault="00CA636A" w:rsidP="006642D0">
            <w:pPr>
              <w:ind w:left="851" w:hanging="851"/>
            </w:pPr>
            <w:bookmarkStart w:id="3" w:name="_Toc357665710"/>
            <w:r w:rsidRPr="00F12B31">
              <w:t>Установленный переходный период и (или) отсрочка введения акта, распространения установленного им регулирования на ранее возникавшие отношения:</w:t>
            </w:r>
            <w:bookmarkEnd w:id="3"/>
          </w:p>
          <w:p w:rsidR="00CA636A" w:rsidRPr="00F12B31" w:rsidRDefault="004C0DA3" w:rsidP="004C0DA3">
            <w:pPr>
              <w:jc w:val="both"/>
            </w:pPr>
            <w:r>
              <w:t>Настоящий Закон вступил</w:t>
            </w:r>
            <w:r w:rsidRPr="004C0DA3">
              <w:t xml:space="preserve"> в силу через десять дней после</w:t>
            </w:r>
            <w:r>
              <w:t xml:space="preserve"> его официального опубликования, </w:t>
            </w:r>
            <w:r w:rsidR="00CA636A" w:rsidRPr="00F12B31">
              <w:t xml:space="preserve">  </w:t>
            </w:r>
            <w:r>
              <w:t xml:space="preserve"> </w:t>
            </w:r>
            <w:r w:rsidRPr="004C0DA3">
              <w:t xml:space="preserve">переходный период и (или) отсрочка введения акта, распространения установленного им регулирования на ранее возникавшие отношения </w:t>
            </w:r>
            <w:r>
              <w:t xml:space="preserve"> нормативным правовым актом не установлены.</w:t>
            </w:r>
          </w:p>
          <w:p w:rsidR="00CA636A" w:rsidRPr="00F12B31" w:rsidRDefault="00CA636A" w:rsidP="006642D0">
            <w:pPr>
              <w:jc w:val="center"/>
              <w:rPr>
                <w:i/>
              </w:rPr>
            </w:pPr>
            <w:r w:rsidRPr="00B80437">
              <w:rPr>
                <w:sz w:val="24"/>
                <w:szCs w:val="24"/>
              </w:rPr>
              <w:t>(место для текстового описания)</w:t>
            </w:r>
          </w:p>
        </w:tc>
      </w:tr>
      <w:tr w:rsidR="00CA636A" w:rsidRPr="00F12B31" w:rsidTr="006642D0">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4" w:name="_Toc357665711"/>
                  <w:r w:rsidRPr="00F12B31">
                    <w:t>1.5.</w:t>
                  </w:r>
                  <w:bookmarkEnd w:id="4"/>
                </w:p>
              </w:tc>
            </w:tr>
          </w:tbl>
          <w:p w:rsidR="00CA636A" w:rsidRPr="00F12B31" w:rsidRDefault="00CA636A" w:rsidP="006642D0">
            <w:pPr>
              <w:ind w:left="851" w:hanging="851"/>
            </w:pPr>
            <w:bookmarkStart w:id="5" w:name="_Toc357665712"/>
            <w:r w:rsidRPr="00F12B31">
              <w:t>Исполнительный орган государственной власти Свердловской области, принявший оцениваемый нормативный правовой акт и (или) к компетенции и полномочиям которого относится исследуемая сфера общественных отношений:</w:t>
            </w:r>
            <w:bookmarkEnd w:id="5"/>
          </w:p>
          <w:p w:rsidR="00CA636A" w:rsidRPr="00F12B31" w:rsidRDefault="004C0DA3" w:rsidP="00147992">
            <w:pPr>
              <w:jc w:val="both"/>
            </w:pPr>
            <w:r>
              <w:t xml:space="preserve">Закон принят </w:t>
            </w:r>
            <w:r w:rsidRPr="004C0DA3">
              <w:t>Законодательным Собранием Свердловской области</w:t>
            </w:r>
            <w:r>
              <w:t>, проект Закона разработан Министерством строительства и развития инфраструктуры Свердловской области</w:t>
            </w:r>
            <w:r w:rsidR="00147992">
              <w:t xml:space="preserve"> по результатам работы рабочей группы, созданной приказом Министерства от 01.10.2012 № 229-П</w:t>
            </w:r>
          </w:p>
          <w:p w:rsidR="00CA636A" w:rsidRPr="00B80437" w:rsidRDefault="00CA636A" w:rsidP="006642D0">
            <w:pPr>
              <w:jc w:val="center"/>
              <w:rPr>
                <w:b/>
                <w:sz w:val="24"/>
                <w:szCs w:val="24"/>
              </w:rPr>
            </w:pPr>
            <w:r w:rsidRPr="00B80437">
              <w:rPr>
                <w:sz w:val="24"/>
                <w:szCs w:val="24"/>
              </w:rPr>
              <w:t>(место для текстового описания)</w:t>
            </w:r>
          </w:p>
        </w:tc>
      </w:tr>
      <w:tr w:rsidR="00CA636A" w:rsidRPr="00F12B31" w:rsidTr="006642D0">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6" w:name="_Toc357665713"/>
                  <w:r w:rsidRPr="00F12B31">
                    <w:t>1.6.</w:t>
                  </w:r>
                  <w:bookmarkEnd w:id="6"/>
                </w:p>
              </w:tc>
            </w:tr>
          </w:tbl>
          <w:p w:rsidR="00CA636A" w:rsidRPr="00F12B31" w:rsidRDefault="00CA636A" w:rsidP="006642D0">
            <w:bookmarkStart w:id="7" w:name="_Toc357665714"/>
            <w:r w:rsidRPr="00F12B31">
              <w:t>Сфера государственного регулирования:</w:t>
            </w:r>
            <w:bookmarkEnd w:id="7"/>
          </w:p>
          <w:p w:rsidR="00CA636A" w:rsidRPr="00B80437" w:rsidRDefault="00147992" w:rsidP="004D0C57">
            <w:pPr>
              <w:rPr>
                <w:b/>
                <w:sz w:val="24"/>
                <w:szCs w:val="24"/>
              </w:rPr>
            </w:pPr>
            <w:r>
              <w:t>Отношения, складывающиеся между уполномоченными органами</w:t>
            </w:r>
            <w:r w:rsidR="004519C7">
              <w:t xml:space="preserve"> местного самоуправления</w:t>
            </w:r>
            <w:r>
              <w:t xml:space="preserve"> и юридическими лицами при разрешении вопроса о строительстве объектов</w:t>
            </w:r>
          </w:p>
        </w:tc>
      </w:tr>
      <w:tr w:rsidR="00CA636A" w:rsidRPr="00F12B31" w:rsidTr="006642D0">
        <w:trPr>
          <w:trHeight w:val="995"/>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8" w:name="_Toc357665715"/>
                  <w:r w:rsidRPr="00F12B31">
                    <w:lastRenderedPageBreak/>
                    <w:t>1.7.</w:t>
                  </w:r>
                  <w:bookmarkEnd w:id="8"/>
                </w:p>
              </w:tc>
            </w:tr>
          </w:tbl>
          <w:p w:rsidR="00CA636A" w:rsidRPr="00F12B31" w:rsidRDefault="00CA636A" w:rsidP="006642D0">
            <w:bookmarkStart w:id="9" w:name="_Toc357665716"/>
            <w:r w:rsidRPr="00F12B31">
              <w:t>Проведение ОРВ в отношении проекта акта *:</w:t>
            </w:r>
            <w:bookmarkEnd w:id="9"/>
          </w:p>
          <w:p w:rsidR="00CA636A" w:rsidRPr="00F12B31" w:rsidRDefault="00CA636A" w:rsidP="006642D0">
            <w:pPr>
              <w:keepNext/>
              <w:ind w:left="393"/>
              <w:jc w:val="both"/>
              <w:outlineLvl w:val="0"/>
              <w:rPr>
                <w:bCs/>
                <w:spacing w:val="-8"/>
                <w:kern w:val="32"/>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10" w:name="_Toc357665717"/>
                  <w:r w:rsidRPr="00F12B31">
                    <w:t>1.7.1</w:t>
                  </w:r>
                  <w:bookmarkEnd w:id="10"/>
                </w:p>
              </w:tc>
            </w:tr>
          </w:tbl>
          <w:p w:rsidR="00CA636A" w:rsidRPr="00F12B31" w:rsidRDefault="00CA636A" w:rsidP="006642D0">
            <w:bookmarkStart w:id="11" w:name="_Toc357665718"/>
            <w:r w:rsidRPr="00F12B31">
              <w:t xml:space="preserve">Проводилось: да </w:t>
            </w:r>
            <w:bookmarkEnd w:id="11"/>
          </w:p>
          <w:p w:rsidR="00CA636A" w:rsidRPr="00F12B31" w:rsidRDefault="00CA636A" w:rsidP="006642D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12" w:name="_Toc357665719"/>
                  <w:r w:rsidRPr="00F12B31">
                    <w:t>1.7.2.</w:t>
                  </w:r>
                  <w:bookmarkEnd w:id="12"/>
                </w:p>
              </w:tc>
            </w:tr>
          </w:tbl>
          <w:p w:rsidR="00CA636A" w:rsidRPr="00B80437" w:rsidRDefault="00CA636A" w:rsidP="006642D0">
            <w:pPr>
              <w:rPr>
                <w:kern w:val="32"/>
              </w:rPr>
            </w:pPr>
            <w:bookmarkStart w:id="13" w:name="_Toc357665720"/>
            <w:r w:rsidRPr="00F12B31">
              <w:t xml:space="preserve">Степень регулирующего воздействия положений проекта акта: </w:t>
            </w:r>
            <w:r w:rsidRPr="00B80437">
              <w:t>низкая</w:t>
            </w:r>
            <w:bookmarkEnd w:id="1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14" w:name="_Toc357665721"/>
                  <w:r w:rsidRPr="00F12B31">
                    <w:t>1.7.3.</w:t>
                  </w:r>
                  <w:bookmarkEnd w:id="14"/>
                </w:p>
              </w:tc>
            </w:tr>
          </w:tbl>
          <w:p w:rsidR="00CA636A" w:rsidRPr="00F12B31" w:rsidRDefault="00CA636A" w:rsidP="006642D0">
            <w:bookmarkStart w:id="15" w:name="_Toc357665722"/>
            <w:r w:rsidRPr="00F12B31">
              <w:t>Срок, в течение которого разработчиком принимались предложения в связи с размещением уведомления о подготовке проекта акта:</w:t>
            </w:r>
            <w:bookmarkEnd w:id="15"/>
          </w:p>
          <w:p w:rsidR="00CA636A" w:rsidRPr="00F12B31" w:rsidRDefault="00CA636A" w:rsidP="006642D0">
            <w:pPr>
              <w:spacing w:line="312" w:lineRule="auto"/>
              <w:ind w:left="1167"/>
              <w:rPr>
                <w:szCs w:val="28"/>
              </w:rPr>
            </w:pPr>
            <w:r w:rsidRPr="00F12B31">
              <w:rPr>
                <w:szCs w:val="28"/>
              </w:rPr>
              <w:t>начало: «</w:t>
            </w:r>
            <w:r w:rsidR="00910E5F">
              <w:rPr>
                <w:szCs w:val="28"/>
              </w:rPr>
              <w:t>26</w:t>
            </w:r>
            <w:r w:rsidRPr="00F12B31">
              <w:rPr>
                <w:szCs w:val="28"/>
              </w:rPr>
              <w:t>»</w:t>
            </w:r>
            <w:r w:rsidR="00910E5F">
              <w:rPr>
                <w:szCs w:val="28"/>
              </w:rPr>
              <w:t xml:space="preserve"> февраля </w:t>
            </w:r>
            <w:r w:rsidRPr="00F12B31">
              <w:rPr>
                <w:szCs w:val="28"/>
              </w:rPr>
              <w:t xml:space="preserve"> 201</w:t>
            </w:r>
            <w:r w:rsidR="00910E5F">
              <w:rPr>
                <w:szCs w:val="28"/>
              </w:rPr>
              <w:t xml:space="preserve">3 </w:t>
            </w:r>
            <w:r w:rsidRPr="00F12B31">
              <w:rPr>
                <w:szCs w:val="28"/>
              </w:rPr>
              <w:t>г.;</w:t>
            </w:r>
          </w:p>
          <w:p w:rsidR="00CA636A" w:rsidRPr="00F12B31" w:rsidRDefault="00CA636A" w:rsidP="006642D0">
            <w:pPr>
              <w:spacing w:line="312" w:lineRule="auto"/>
              <w:ind w:left="1167"/>
              <w:rPr>
                <w:szCs w:val="28"/>
              </w:rPr>
            </w:pPr>
            <w:r w:rsidRPr="00F12B31">
              <w:rPr>
                <w:szCs w:val="28"/>
              </w:rPr>
              <w:t>окончание: «</w:t>
            </w:r>
            <w:r w:rsidR="00910E5F">
              <w:rPr>
                <w:szCs w:val="28"/>
              </w:rPr>
              <w:t>14</w:t>
            </w:r>
            <w:r w:rsidRPr="00F12B31">
              <w:rPr>
                <w:szCs w:val="28"/>
              </w:rPr>
              <w:t>»</w:t>
            </w:r>
            <w:r w:rsidR="00910E5F">
              <w:rPr>
                <w:szCs w:val="28"/>
              </w:rPr>
              <w:t xml:space="preserve"> марта </w:t>
            </w:r>
            <w:r w:rsidRPr="00F12B31">
              <w:rPr>
                <w:szCs w:val="28"/>
              </w:rPr>
              <w:t xml:space="preserve"> 201</w:t>
            </w:r>
            <w:r w:rsidR="00910E5F">
              <w:rPr>
                <w:szCs w:val="28"/>
              </w:rPr>
              <w:t xml:space="preserve">3 </w:t>
            </w:r>
            <w:r w:rsidRPr="00F12B31">
              <w:rPr>
                <w:szCs w:val="28"/>
              </w:rPr>
              <w:t>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16" w:name="_Toc357665723"/>
                  <w:r w:rsidRPr="00F12B31">
                    <w:t>1.7.4.</w:t>
                  </w:r>
                  <w:bookmarkEnd w:id="16"/>
                </w:p>
              </w:tc>
            </w:tr>
          </w:tbl>
          <w:p w:rsidR="00CA636A" w:rsidRPr="00F12B31" w:rsidRDefault="00CA636A" w:rsidP="006642D0">
            <w:bookmarkStart w:id="17" w:name="_Toc357665724"/>
            <w:r w:rsidRPr="00F12B31">
              <w:t>Сроки проведения публичных консультаций проекта акта:</w:t>
            </w:r>
            <w:bookmarkEnd w:id="17"/>
          </w:p>
          <w:p w:rsidR="00CA636A" w:rsidRPr="00F12B31" w:rsidRDefault="00CA636A" w:rsidP="006642D0">
            <w:pPr>
              <w:spacing w:line="312" w:lineRule="auto"/>
              <w:ind w:left="1167"/>
              <w:rPr>
                <w:szCs w:val="28"/>
              </w:rPr>
            </w:pPr>
            <w:r w:rsidRPr="00F12B31">
              <w:rPr>
                <w:szCs w:val="28"/>
              </w:rPr>
              <w:t>начало: «</w:t>
            </w:r>
            <w:r w:rsidR="00910E5F">
              <w:rPr>
                <w:szCs w:val="28"/>
              </w:rPr>
              <w:t>26</w:t>
            </w:r>
            <w:r w:rsidRPr="00F12B31">
              <w:rPr>
                <w:szCs w:val="28"/>
              </w:rPr>
              <w:t>»</w:t>
            </w:r>
            <w:r w:rsidR="00910E5F">
              <w:rPr>
                <w:szCs w:val="28"/>
              </w:rPr>
              <w:t xml:space="preserve">февраля </w:t>
            </w:r>
            <w:r w:rsidRPr="00F12B31">
              <w:rPr>
                <w:szCs w:val="28"/>
              </w:rPr>
              <w:t xml:space="preserve"> 201</w:t>
            </w:r>
            <w:r w:rsidR="00910E5F">
              <w:rPr>
                <w:szCs w:val="28"/>
              </w:rPr>
              <w:t>3</w:t>
            </w:r>
            <w:r w:rsidRPr="00F12B31">
              <w:rPr>
                <w:szCs w:val="28"/>
              </w:rPr>
              <w:t>г.;</w:t>
            </w:r>
          </w:p>
          <w:p w:rsidR="00CA636A" w:rsidRPr="00F12B31" w:rsidRDefault="00CA636A" w:rsidP="006642D0">
            <w:pPr>
              <w:spacing w:line="312" w:lineRule="auto"/>
              <w:ind w:left="1167"/>
              <w:rPr>
                <w:szCs w:val="28"/>
              </w:rPr>
            </w:pPr>
            <w:r w:rsidRPr="00F12B31">
              <w:rPr>
                <w:szCs w:val="28"/>
              </w:rPr>
              <w:t>окончание: «</w:t>
            </w:r>
            <w:r w:rsidR="00910E5F">
              <w:rPr>
                <w:szCs w:val="28"/>
              </w:rPr>
              <w:t>14</w:t>
            </w:r>
            <w:r w:rsidRPr="00F12B31">
              <w:rPr>
                <w:szCs w:val="28"/>
              </w:rPr>
              <w:t>»</w:t>
            </w:r>
            <w:r w:rsidR="00910E5F">
              <w:rPr>
                <w:szCs w:val="28"/>
              </w:rPr>
              <w:t xml:space="preserve"> марта </w:t>
            </w:r>
            <w:r w:rsidRPr="00F12B31">
              <w:rPr>
                <w:szCs w:val="28"/>
              </w:rPr>
              <w:t>201</w:t>
            </w:r>
            <w:r w:rsidR="00910E5F">
              <w:rPr>
                <w:szCs w:val="28"/>
              </w:rPr>
              <w:t xml:space="preserve">3 </w:t>
            </w:r>
            <w:r w:rsidRPr="00F12B31">
              <w:rPr>
                <w:szCs w:val="28"/>
              </w:rPr>
              <w:t>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18" w:name="_Toc357665725"/>
                  <w:r w:rsidRPr="00F12B31">
                    <w:t>1.7.5.</w:t>
                  </w:r>
                  <w:bookmarkEnd w:id="18"/>
                </w:p>
              </w:tc>
            </w:tr>
          </w:tbl>
          <w:p w:rsidR="00CA636A" w:rsidRPr="00F12B31" w:rsidRDefault="00CA636A" w:rsidP="006642D0">
            <w:pPr>
              <w:rPr>
                <w:kern w:val="32"/>
              </w:rPr>
            </w:pPr>
            <w:bookmarkStart w:id="19" w:name="_Toc357665726"/>
            <w:r w:rsidRPr="00F12B31">
              <w:t>Исполнительный орган государственный власти Свердловской области – разработчик проекта акта, проводивший ОРВ:</w:t>
            </w:r>
            <w:r w:rsidRPr="00F12B31">
              <w:rPr>
                <w:kern w:val="32"/>
              </w:rPr>
              <w:t xml:space="preserve"> </w:t>
            </w:r>
            <w:r w:rsidR="00910E5F" w:rsidRPr="00910E5F">
              <w:rPr>
                <w:kern w:val="32"/>
              </w:rPr>
              <w:t>Министерство строительства и развития инфраструктуры Свердловской области</w:t>
            </w:r>
            <w:bookmarkEnd w:id="1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20" w:name="_Toc357665727"/>
                  <w:r w:rsidRPr="00F12B31">
                    <w:t>1.7.6.</w:t>
                  </w:r>
                  <w:bookmarkEnd w:id="20"/>
                </w:p>
              </w:tc>
            </w:tr>
          </w:tbl>
          <w:p w:rsidR="00CA636A" w:rsidRPr="00F12B31" w:rsidRDefault="00CA636A" w:rsidP="006642D0">
            <w:bookmarkStart w:id="21" w:name="_Toc357665728"/>
            <w:r w:rsidRPr="00F12B31">
              <w:t>Полный электронный адрес размещения заключения об оценке регулирующего воздействия проекта акта:</w:t>
            </w:r>
            <w:bookmarkEnd w:id="21"/>
          </w:p>
          <w:p w:rsidR="00CA636A" w:rsidRPr="00F12B31" w:rsidRDefault="009D1C60" w:rsidP="00B45364">
            <w:pPr>
              <w:jc w:val="both"/>
            </w:pPr>
            <w:hyperlink r:id="rId8" w:history="1">
              <w:r w:rsidR="00B45364" w:rsidRPr="001A04F4">
                <w:rPr>
                  <w:rStyle w:val="af7"/>
                </w:rPr>
                <w:t>http://ar.gov66.ru/article/konsultaciiso</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22" w:name="_Toc357665729"/>
                  <w:r w:rsidRPr="00F12B31">
                    <w:t>1.7.7.</w:t>
                  </w:r>
                  <w:bookmarkEnd w:id="22"/>
                </w:p>
              </w:tc>
            </w:tr>
          </w:tbl>
          <w:p w:rsidR="00CA636A" w:rsidRPr="00F12B31" w:rsidRDefault="00CA636A" w:rsidP="006642D0">
            <w:pPr>
              <w:rPr>
                <w:kern w:val="32"/>
              </w:rPr>
            </w:pPr>
            <w:bookmarkStart w:id="23" w:name="_Toc357665730"/>
            <w:r w:rsidRPr="00F12B31">
              <w:t>Дата и реквизиты заключения об ОРВ проекта акта:</w:t>
            </w:r>
            <w:r w:rsidRPr="00F12B31">
              <w:rPr>
                <w:kern w:val="32"/>
              </w:rPr>
              <w:t xml:space="preserve"> </w:t>
            </w:r>
            <w:r w:rsidR="00B45364">
              <w:rPr>
                <w:kern w:val="32"/>
              </w:rPr>
              <w:t xml:space="preserve">заключение об оценке регулирующего воздействия Министерства строительства  </w:t>
            </w:r>
            <w:r w:rsidR="00B45364">
              <w:t xml:space="preserve"> </w:t>
            </w:r>
            <w:r w:rsidR="00B45364" w:rsidRPr="00B45364">
              <w:rPr>
                <w:kern w:val="32"/>
              </w:rPr>
              <w:t xml:space="preserve">и развития инфраструктуры Свердловской области </w:t>
            </w:r>
            <w:r w:rsidR="00B45364">
              <w:rPr>
                <w:kern w:val="32"/>
              </w:rPr>
              <w:t>от 25.07.2013 № 16-01-80/4698</w:t>
            </w:r>
            <w:bookmarkEnd w:id="2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24" w:name="_Toc357665731"/>
                  <w:r w:rsidRPr="00F12B31">
                    <w:t>1.7.8.</w:t>
                  </w:r>
                  <w:bookmarkEnd w:id="24"/>
                </w:p>
              </w:tc>
            </w:tr>
          </w:tbl>
          <w:p w:rsidR="00CA636A" w:rsidRPr="00F12B31" w:rsidRDefault="00CA636A" w:rsidP="006642D0">
            <w:bookmarkStart w:id="25" w:name="_Toc357665732"/>
            <w:r w:rsidRPr="00F12B31">
              <w:t>Полный электронный адрес размещения экспертного заключения об оценке регулирующего воздействия проекта акта:</w:t>
            </w:r>
            <w:bookmarkEnd w:id="25"/>
          </w:p>
          <w:p w:rsidR="00CA636A" w:rsidRPr="00B80437" w:rsidRDefault="009D1C60" w:rsidP="004D0C57">
            <w:pPr>
              <w:rPr>
                <w:sz w:val="24"/>
                <w:szCs w:val="24"/>
              </w:rPr>
            </w:pPr>
            <w:hyperlink r:id="rId9" w:history="1">
              <w:r w:rsidR="00B45364" w:rsidRPr="001A04F4">
                <w:rPr>
                  <w:rStyle w:val="af7"/>
                </w:rPr>
                <w:t>http://ar.gov66.ru/article/konsultaciiso</w:t>
              </w:r>
            </w:hyperlink>
          </w:p>
        </w:tc>
      </w:tr>
    </w:tbl>
    <w:p w:rsidR="00CA636A" w:rsidRPr="00F12B31" w:rsidRDefault="00CA636A" w:rsidP="00CA636A"/>
    <w:p w:rsidR="00CA636A" w:rsidRPr="00F12B31" w:rsidRDefault="00CA636A" w:rsidP="00CA636A"/>
    <w:tbl>
      <w:tblPr>
        <w:tblpPr w:leftFromText="180" w:rightFromText="180" w:vertAnchor="text" w:tblpX="32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CA636A" w:rsidRPr="00F12B31" w:rsidTr="006642D0">
        <w:trPr>
          <w:trHeight w:val="1845"/>
        </w:trPr>
        <w:tc>
          <w:tcPr>
            <w:tcW w:w="9464"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26" w:name="_Toc357665734"/>
                  <w:r w:rsidRPr="00F12B31">
                    <w:t>1.8.</w:t>
                  </w:r>
                  <w:bookmarkEnd w:id="26"/>
                </w:p>
              </w:tc>
            </w:tr>
          </w:tbl>
          <w:p w:rsidR="00CA636A" w:rsidRPr="00F12B31" w:rsidRDefault="00CA636A" w:rsidP="006642D0">
            <w:bookmarkStart w:id="27" w:name="_Toc357665735"/>
            <w:r w:rsidRPr="00F12B31">
              <w:t>Контактная информация исполнителя:</w:t>
            </w:r>
            <w:bookmarkEnd w:id="27"/>
          </w:p>
          <w:p w:rsidR="00CA636A" w:rsidRPr="00F12B31" w:rsidRDefault="00CA636A" w:rsidP="006642D0">
            <w:pPr>
              <w:rPr>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28" w:name="_Toc357665736"/>
                  <w:r w:rsidRPr="00F12B31">
                    <w:t>1.8.1.</w:t>
                  </w:r>
                  <w:bookmarkEnd w:id="28"/>
                </w:p>
              </w:tc>
            </w:tr>
          </w:tbl>
          <w:p w:rsidR="00CA636A" w:rsidRPr="00F12B31" w:rsidRDefault="00CA636A" w:rsidP="006642D0">
            <w:pPr>
              <w:spacing w:line="360" w:lineRule="auto"/>
              <w:rPr>
                <w:szCs w:val="28"/>
              </w:rPr>
            </w:pPr>
            <w:r w:rsidRPr="00F12B31">
              <w:rPr>
                <w:szCs w:val="28"/>
              </w:rPr>
              <w:t xml:space="preserve">Ф.И.О.: </w:t>
            </w:r>
            <w:r w:rsidR="00B45364">
              <w:rPr>
                <w:szCs w:val="28"/>
              </w:rPr>
              <w:t>Томилов Егор Вячеславович</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tblGrid>
            <w:tr w:rsidR="00CA636A" w:rsidRPr="00F12B31" w:rsidTr="006642D0">
              <w:tc>
                <w:tcPr>
                  <w:tcW w:w="922" w:type="dxa"/>
                </w:tcPr>
                <w:p w:rsidR="00CA636A" w:rsidRPr="00F12B31" w:rsidRDefault="00CA636A" w:rsidP="006642D0">
                  <w:pPr>
                    <w:jc w:val="center"/>
                  </w:pPr>
                  <w:bookmarkStart w:id="29" w:name="_Toc357665737"/>
                  <w:r w:rsidRPr="00F12B31">
                    <w:t>1.8.2.</w:t>
                  </w:r>
                  <w:bookmarkEnd w:id="29"/>
                </w:p>
              </w:tc>
            </w:tr>
          </w:tbl>
          <w:p w:rsidR="00CA636A" w:rsidRPr="00F12B31" w:rsidRDefault="00CA636A" w:rsidP="00B45364">
            <w:pPr>
              <w:spacing w:line="360" w:lineRule="auto"/>
              <w:rPr>
                <w:szCs w:val="28"/>
              </w:rPr>
            </w:pPr>
            <w:r w:rsidRPr="00F12B31">
              <w:rPr>
                <w:szCs w:val="28"/>
              </w:rPr>
              <w:t xml:space="preserve">Должность: </w:t>
            </w:r>
            <w:r w:rsidR="00B45364">
              <w:rPr>
                <w:szCs w:val="28"/>
              </w:rPr>
              <w:t xml:space="preserve"> главный специалист отдела </w:t>
            </w:r>
            <w:r w:rsidR="00B45364">
              <w:t xml:space="preserve"> </w:t>
            </w:r>
            <w:r w:rsidR="00B45364" w:rsidRPr="00B45364">
              <w:rPr>
                <w:szCs w:val="28"/>
              </w:rPr>
              <w:t>стратегического планирования,</w:t>
            </w:r>
            <w:r w:rsidR="00B45364">
              <w:rPr>
                <w:szCs w:val="28"/>
              </w:rPr>
              <w:t xml:space="preserve"> </w:t>
            </w:r>
            <w:r w:rsidR="00B45364" w:rsidRPr="00B45364">
              <w:rPr>
                <w:szCs w:val="28"/>
              </w:rPr>
              <w:t>контроля и мониторинга территориального развития</w:t>
            </w:r>
            <w:r w:rsidR="004B6C5F">
              <w:t xml:space="preserve"> </w:t>
            </w:r>
            <w:r w:rsidR="004B6C5F" w:rsidRPr="004B6C5F">
              <w:rPr>
                <w:szCs w:val="28"/>
              </w:rPr>
              <w:t>Министерства строительства   и развития инфраструктуры Свердловской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tblGrid>
            <w:tr w:rsidR="00CA636A" w:rsidRPr="00F12B31" w:rsidTr="006642D0">
              <w:tc>
                <w:tcPr>
                  <w:tcW w:w="934" w:type="dxa"/>
                </w:tcPr>
                <w:p w:rsidR="00CA636A" w:rsidRPr="00F12B31" w:rsidRDefault="00CA636A" w:rsidP="006642D0">
                  <w:pPr>
                    <w:jc w:val="center"/>
                  </w:pPr>
                  <w:bookmarkStart w:id="30" w:name="_Toc357665738"/>
                  <w:r w:rsidRPr="00F12B31">
                    <w:t>1.8.3.</w:t>
                  </w:r>
                  <w:bookmarkEnd w:id="30"/>
                </w:p>
              </w:tc>
            </w:tr>
          </w:tbl>
          <w:p w:rsidR="00CA636A" w:rsidRPr="00F12B31" w:rsidRDefault="00CA636A" w:rsidP="006642D0">
            <w:pPr>
              <w:spacing w:line="360" w:lineRule="auto"/>
              <w:rPr>
                <w:szCs w:val="28"/>
              </w:rPr>
            </w:pPr>
            <w:r w:rsidRPr="00F12B31">
              <w:rPr>
                <w:szCs w:val="28"/>
              </w:rPr>
              <w:t xml:space="preserve">Тел: </w:t>
            </w:r>
            <w:r w:rsidR="00B45364">
              <w:rPr>
                <w:szCs w:val="28"/>
              </w:rPr>
              <w:t>(343) 312-0014 (доб.62)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tblGrid>
            <w:tr w:rsidR="00CA636A" w:rsidRPr="00F12B31" w:rsidTr="006642D0">
              <w:tc>
                <w:tcPr>
                  <w:tcW w:w="922" w:type="dxa"/>
                </w:tcPr>
                <w:p w:rsidR="00CA636A" w:rsidRPr="00F12B31" w:rsidRDefault="00CA636A" w:rsidP="006642D0">
                  <w:pPr>
                    <w:jc w:val="center"/>
                  </w:pPr>
                  <w:bookmarkStart w:id="31" w:name="_Toc357665739"/>
                  <w:r w:rsidRPr="00F12B31">
                    <w:t>1.8.4.</w:t>
                  </w:r>
                  <w:bookmarkEnd w:id="31"/>
                </w:p>
              </w:tc>
            </w:tr>
          </w:tbl>
          <w:p w:rsidR="00CA636A" w:rsidRPr="00F12B31" w:rsidRDefault="00CA636A" w:rsidP="00773BD1">
            <w:pPr>
              <w:spacing w:line="360" w:lineRule="auto"/>
              <w:rPr>
                <w:szCs w:val="28"/>
              </w:rPr>
            </w:pPr>
            <w:r w:rsidRPr="00F12B31">
              <w:rPr>
                <w:szCs w:val="28"/>
              </w:rPr>
              <w:t xml:space="preserve">Адрес электронной почты: </w:t>
            </w:r>
            <w:r w:rsidR="00B45364">
              <w:rPr>
                <w:szCs w:val="28"/>
                <w:lang w:val="en-US"/>
              </w:rPr>
              <w:t>e</w:t>
            </w:r>
            <w:r w:rsidR="00B45364" w:rsidRPr="00B45364">
              <w:rPr>
                <w:szCs w:val="28"/>
              </w:rPr>
              <w:t>.</w:t>
            </w:r>
            <w:proofErr w:type="spellStart"/>
            <w:r w:rsidR="00B45364">
              <w:rPr>
                <w:szCs w:val="28"/>
                <w:lang w:val="en-US"/>
              </w:rPr>
              <w:t>tomilov</w:t>
            </w:r>
            <w:proofErr w:type="spellEnd"/>
            <w:r w:rsidR="00B45364" w:rsidRPr="00B45364">
              <w:rPr>
                <w:szCs w:val="28"/>
              </w:rPr>
              <w:t>@</w:t>
            </w:r>
            <w:proofErr w:type="spellStart"/>
            <w:r w:rsidR="00B45364">
              <w:rPr>
                <w:szCs w:val="28"/>
                <w:lang w:val="en-US"/>
              </w:rPr>
              <w:t>egov</w:t>
            </w:r>
            <w:proofErr w:type="spellEnd"/>
            <w:r w:rsidR="00B45364" w:rsidRPr="00B45364">
              <w:rPr>
                <w:szCs w:val="28"/>
              </w:rPr>
              <w:t>66.</w:t>
            </w:r>
            <w:proofErr w:type="spellStart"/>
            <w:r w:rsidR="00B45364">
              <w:rPr>
                <w:szCs w:val="28"/>
                <w:lang w:val="en-US"/>
              </w:rPr>
              <w:t>ru</w:t>
            </w:r>
            <w:proofErr w:type="spellEnd"/>
          </w:p>
        </w:tc>
      </w:tr>
    </w:tbl>
    <w:p w:rsidR="00CA636A" w:rsidRPr="00F12B31" w:rsidRDefault="00CA636A" w:rsidP="00CA636A"/>
    <w:tbl>
      <w:tblPr>
        <w:tblpPr w:leftFromText="180" w:rightFromText="180" w:vertAnchor="text" w:tblpX="32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044"/>
        <w:gridCol w:w="2910"/>
      </w:tblGrid>
      <w:tr w:rsidR="00CA636A" w:rsidRPr="00F12B31" w:rsidTr="006642D0">
        <w:trPr>
          <w:cantSplit/>
        </w:trPr>
        <w:tc>
          <w:tcPr>
            <w:tcW w:w="9464" w:type="dxa"/>
            <w:gridSpan w:val="3"/>
            <w:tcBorders>
              <w:top w:val="nil"/>
              <w:left w:val="nil"/>
              <w:bottom w:val="double" w:sz="4" w:space="0" w:color="auto"/>
              <w:right w:val="nil"/>
            </w:tcBorders>
          </w:tcPr>
          <w:p w:rsidR="00CA636A" w:rsidRPr="00F12B31" w:rsidRDefault="00CA636A" w:rsidP="00AE0753">
            <w:pPr>
              <w:jc w:val="center"/>
              <w:rPr>
                <w:b/>
              </w:rPr>
            </w:pPr>
            <w:bookmarkStart w:id="32" w:name="_Toc357665740"/>
            <w:r w:rsidRPr="00F12B31">
              <w:rPr>
                <w:b/>
              </w:rPr>
              <w:t>2.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bookmarkEnd w:id="32"/>
          </w:p>
        </w:tc>
      </w:tr>
      <w:tr w:rsidR="00CA636A" w:rsidRPr="00F12B31" w:rsidTr="006642D0">
        <w:trPr>
          <w:cantSplit/>
          <w:trHeight w:val="111"/>
        </w:trPr>
        <w:tc>
          <w:tcPr>
            <w:tcW w:w="3510" w:type="dxa"/>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6642D0">
              <w:tc>
                <w:tcPr>
                  <w:tcW w:w="846" w:type="dxa"/>
                </w:tcPr>
                <w:p w:rsidR="00CA636A" w:rsidRPr="00F12B31" w:rsidRDefault="00CA636A" w:rsidP="006642D0">
                  <w:pPr>
                    <w:jc w:val="center"/>
                  </w:pPr>
                  <w:bookmarkStart w:id="33" w:name="_Toc357665741"/>
                  <w:r w:rsidRPr="00F12B31">
                    <w:t>2.1.</w:t>
                  </w:r>
                  <w:bookmarkEnd w:id="33"/>
                </w:p>
              </w:tc>
            </w:tr>
          </w:tbl>
          <w:p w:rsidR="00CA636A" w:rsidRPr="00F12B31" w:rsidRDefault="00CA636A" w:rsidP="00AE0753">
            <w:bookmarkStart w:id="34" w:name="_Toc357665742"/>
            <w:r w:rsidRPr="00F12B31">
              <w:t>Группа участников отношений</w:t>
            </w:r>
            <w:bookmarkEnd w:id="34"/>
          </w:p>
        </w:tc>
        <w:tc>
          <w:tcPr>
            <w:tcW w:w="3044" w:type="dxa"/>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6642D0">
              <w:tc>
                <w:tcPr>
                  <w:tcW w:w="846" w:type="dxa"/>
                </w:tcPr>
                <w:p w:rsidR="00CA636A" w:rsidRPr="00F12B31" w:rsidRDefault="00CA636A" w:rsidP="006642D0">
                  <w:pPr>
                    <w:jc w:val="center"/>
                  </w:pPr>
                  <w:bookmarkStart w:id="35" w:name="_Toc357665743"/>
                  <w:r w:rsidRPr="00F12B31">
                    <w:t>2.2.</w:t>
                  </w:r>
                  <w:bookmarkEnd w:id="35"/>
                </w:p>
              </w:tc>
            </w:tr>
          </w:tbl>
          <w:p w:rsidR="00CA636A" w:rsidRPr="00F12B31" w:rsidRDefault="00CA636A" w:rsidP="00AE0753">
            <w:bookmarkStart w:id="36" w:name="_Toc357665744"/>
            <w:r w:rsidRPr="00F12B31">
              <w:t>Данные о количестве участников отношений в настоящее время</w:t>
            </w:r>
            <w:bookmarkEnd w:id="36"/>
          </w:p>
        </w:tc>
        <w:tc>
          <w:tcPr>
            <w:tcW w:w="2910" w:type="dxa"/>
            <w:tcBorders>
              <w:top w:val="single" w:sz="4" w:space="0" w:color="auto"/>
              <w:left w:val="sing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6642D0">
              <w:tc>
                <w:tcPr>
                  <w:tcW w:w="846" w:type="dxa"/>
                </w:tcPr>
                <w:p w:rsidR="00CA636A" w:rsidRPr="00F12B31" w:rsidRDefault="00CA636A" w:rsidP="006642D0">
                  <w:pPr>
                    <w:jc w:val="center"/>
                  </w:pPr>
                  <w:bookmarkStart w:id="37" w:name="_Toc357665745"/>
                  <w:r w:rsidRPr="00F12B31">
                    <w:t>2.3.</w:t>
                  </w:r>
                  <w:bookmarkEnd w:id="37"/>
                </w:p>
              </w:tc>
            </w:tr>
          </w:tbl>
          <w:p w:rsidR="00CA636A" w:rsidRPr="00F12B31" w:rsidRDefault="00CA636A" w:rsidP="00AE0753">
            <w:bookmarkStart w:id="38" w:name="_Toc357665746"/>
            <w:r w:rsidRPr="00F12B31">
              <w:t>Данные об изменениях  количества участников отношений в течение срока действия нормативного правового акта</w:t>
            </w:r>
            <w:bookmarkEnd w:id="38"/>
          </w:p>
        </w:tc>
      </w:tr>
      <w:tr w:rsidR="00CA636A" w:rsidRPr="00F12B31" w:rsidTr="006642D0">
        <w:trPr>
          <w:cantSplit/>
          <w:trHeight w:val="385"/>
        </w:trPr>
        <w:tc>
          <w:tcPr>
            <w:tcW w:w="3510" w:type="dxa"/>
            <w:tcBorders>
              <w:top w:val="single" w:sz="4" w:space="0" w:color="auto"/>
              <w:left w:val="double" w:sz="4" w:space="0" w:color="auto"/>
              <w:right w:val="single" w:sz="4" w:space="0" w:color="auto"/>
            </w:tcBorders>
          </w:tcPr>
          <w:p w:rsidR="00CA636A" w:rsidRPr="002E5FA1" w:rsidRDefault="00D41DA1" w:rsidP="002E5FA1">
            <w:pPr>
              <w:rPr>
                <w:szCs w:val="28"/>
              </w:rPr>
            </w:pPr>
            <w:r>
              <w:rPr>
                <w:szCs w:val="28"/>
              </w:rPr>
              <w:t xml:space="preserve">1 . </w:t>
            </w:r>
            <w:r w:rsidR="002E5FA1" w:rsidRPr="002E5FA1">
              <w:rPr>
                <w:szCs w:val="28"/>
              </w:rPr>
              <w:t>организации (юридические лица), осуществляющие строительство (реконструкцию) объектов, не являющиеся особо  опасными и технически сложными в силу технологических особенностей таких объектов</w:t>
            </w:r>
          </w:p>
        </w:tc>
        <w:tc>
          <w:tcPr>
            <w:tcW w:w="3044" w:type="dxa"/>
            <w:tcBorders>
              <w:top w:val="single" w:sz="4" w:space="0" w:color="auto"/>
              <w:left w:val="single" w:sz="4" w:space="0" w:color="auto"/>
              <w:right w:val="single" w:sz="4" w:space="0" w:color="auto"/>
            </w:tcBorders>
          </w:tcPr>
          <w:p w:rsidR="00CA636A" w:rsidRPr="002E5FA1" w:rsidRDefault="004D0C57" w:rsidP="004D0C57">
            <w:pPr>
              <w:rPr>
                <w:szCs w:val="28"/>
              </w:rPr>
            </w:pPr>
            <w:r>
              <w:rPr>
                <w:szCs w:val="28"/>
              </w:rPr>
              <w:t xml:space="preserve">порядка </w:t>
            </w:r>
            <w:r w:rsidR="0051332D">
              <w:rPr>
                <w:szCs w:val="28"/>
              </w:rPr>
              <w:t>6</w:t>
            </w:r>
            <w:r>
              <w:rPr>
                <w:szCs w:val="28"/>
              </w:rPr>
              <w:t xml:space="preserve"> тысяч</w:t>
            </w:r>
          </w:p>
        </w:tc>
        <w:tc>
          <w:tcPr>
            <w:tcW w:w="2910" w:type="dxa"/>
            <w:tcBorders>
              <w:top w:val="single" w:sz="4" w:space="0" w:color="auto"/>
              <w:left w:val="single" w:sz="4" w:space="0" w:color="auto"/>
              <w:right w:val="double" w:sz="4" w:space="0" w:color="auto"/>
            </w:tcBorders>
          </w:tcPr>
          <w:p w:rsidR="00CA636A" w:rsidRPr="002E5FA1" w:rsidRDefault="004D0C57" w:rsidP="006642D0">
            <w:pPr>
              <w:rPr>
                <w:szCs w:val="28"/>
              </w:rPr>
            </w:pPr>
            <w:r>
              <w:rPr>
                <w:szCs w:val="28"/>
              </w:rPr>
              <w:t>без изменений</w:t>
            </w:r>
          </w:p>
        </w:tc>
      </w:tr>
      <w:tr w:rsidR="004D0C57" w:rsidRPr="00F12B31" w:rsidTr="006642D0">
        <w:trPr>
          <w:cantSplit/>
          <w:trHeight w:val="385"/>
        </w:trPr>
        <w:tc>
          <w:tcPr>
            <w:tcW w:w="3510" w:type="dxa"/>
            <w:tcBorders>
              <w:top w:val="single" w:sz="4" w:space="0" w:color="auto"/>
              <w:left w:val="double" w:sz="4" w:space="0" w:color="auto"/>
              <w:right w:val="single" w:sz="4" w:space="0" w:color="auto"/>
            </w:tcBorders>
          </w:tcPr>
          <w:p w:rsidR="004D0C57" w:rsidRDefault="004D0C57" w:rsidP="004D0C57">
            <w:pPr>
              <w:rPr>
                <w:szCs w:val="28"/>
              </w:rPr>
            </w:pPr>
            <w:r>
              <w:rPr>
                <w:szCs w:val="28"/>
              </w:rPr>
              <w:t>2.</w:t>
            </w:r>
            <w:r>
              <w:t xml:space="preserve">  органы местного самоуправления, в полномочия которых входит выдача разрешений на строительство</w:t>
            </w:r>
          </w:p>
        </w:tc>
        <w:tc>
          <w:tcPr>
            <w:tcW w:w="3044" w:type="dxa"/>
            <w:tcBorders>
              <w:top w:val="single" w:sz="4" w:space="0" w:color="auto"/>
              <w:left w:val="single" w:sz="4" w:space="0" w:color="auto"/>
              <w:right w:val="single" w:sz="4" w:space="0" w:color="auto"/>
            </w:tcBorders>
          </w:tcPr>
          <w:p w:rsidR="004D0C57" w:rsidRPr="002E5FA1" w:rsidRDefault="004D0C57" w:rsidP="004D0C57">
            <w:pPr>
              <w:rPr>
                <w:szCs w:val="28"/>
              </w:rPr>
            </w:pPr>
            <w:r>
              <w:rPr>
                <w:szCs w:val="28"/>
              </w:rPr>
              <w:t>92</w:t>
            </w:r>
          </w:p>
        </w:tc>
        <w:tc>
          <w:tcPr>
            <w:tcW w:w="2910" w:type="dxa"/>
            <w:tcBorders>
              <w:top w:val="single" w:sz="4" w:space="0" w:color="auto"/>
              <w:left w:val="single" w:sz="4" w:space="0" w:color="auto"/>
              <w:right w:val="double" w:sz="4" w:space="0" w:color="auto"/>
            </w:tcBorders>
          </w:tcPr>
          <w:p w:rsidR="004D0C57" w:rsidRPr="002E5FA1" w:rsidRDefault="004D0C57" w:rsidP="004D0C57">
            <w:pPr>
              <w:rPr>
                <w:szCs w:val="28"/>
              </w:rPr>
            </w:pPr>
            <w:r>
              <w:rPr>
                <w:szCs w:val="28"/>
              </w:rPr>
              <w:t>без изменений</w:t>
            </w:r>
          </w:p>
        </w:tc>
      </w:tr>
      <w:tr w:rsidR="00CA636A" w:rsidRPr="00F12B31" w:rsidTr="006642D0">
        <w:trPr>
          <w:cantSplit/>
          <w:trHeight w:val="876"/>
        </w:trPr>
        <w:tc>
          <w:tcPr>
            <w:tcW w:w="9464" w:type="dxa"/>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39" w:name="_Toc357665748"/>
                  <w:r w:rsidRPr="00F12B31">
                    <w:t>2.4.</w:t>
                  </w:r>
                  <w:bookmarkEnd w:id="39"/>
                </w:p>
              </w:tc>
            </w:tr>
          </w:tbl>
          <w:p w:rsidR="004B6C5F" w:rsidRDefault="00CA636A" w:rsidP="004B6C5F">
            <w:bookmarkStart w:id="40" w:name="_Toc357665749"/>
            <w:r w:rsidRPr="00F12B31">
              <w:t>Источники данных:</w:t>
            </w:r>
            <w:bookmarkEnd w:id="40"/>
            <w:r w:rsidR="0051332D">
              <w:t xml:space="preserve"> </w:t>
            </w:r>
            <w:r w:rsidR="004B6C5F">
              <w:t>оперативные сведения</w:t>
            </w:r>
            <w:r w:rsidR="0051332D">
              <w:t xml:space="preserve"> </w:t>
            </w:r>
            <w:r w:rsidR="004B6C5F">
              <w:t xml:space="preserve"> Министерства строительства и  </w:t>
            </w:r>
            <w:r w:rsidR="004B6C5F" w:rsidRPr="004B6C5F">
              <w:t xml:space="preserve">развития инфраструктуры Свердловской области </w:t>
            </w:r>
          </w:p>
          <w:p w:rsidR="00CA636A" w:rsidRPr="00B80437" w:rsidRDefault="004B6C5F" w:rsidP="004B6C5F">
            <w:pPr>
              <w:rPr>
                <w:sz w:val="24"/>
                <w:szCs w:val="24"/>
              </w:rPr>
            </w:pPr>
            <w:r>
              <w:t xml:space="preserve">                                    </w:t>
            </w:r>
            <w:r w:rsidR="00CA636A" w:rsidRPr="00B80437">
              <w:rPr>
                <w:sz w:val="24"/>
                <w:szCs w:val="24"/>
              </w:rPr>
              <w:t>(место для текстового описания)</w:t>
            </w:r>
          </w:p>
        </w:tc>
      </w:tr>
    </w:tbl>
    <w:p w:rsidR="00CA636A" w:rsidRDefault="00CA636A" w:rsidP="00CA636A">
      <w:pPr>
        <w:outlineLvl w:val="1"/>
        <w:rPr>
          <w:szCs w:val="28"/>
        </w:rPr>
      </w:pPr>
    </w:p>
    <w:p w:rsidR="00773BD1" w:rsidRDefault="00773BD1" w:rsidP="00CA636A">
      <w:pPr>
        <w:outlineLvl w:val="1"/>
        <w:rPr>
          <w:szCs w:val="28"/>
        </w:rPr>
      </w:pPr>
    </w:p>
    <w:p w:rsidR="004D0C57" w:rsidRDefault="004D0C57" w:rsidP="00CA636A">
      <w:pPr>
        <w:outlineLvl w:val="1"/>
        <w:rPr>
          <w:szCs w:val="28"/>
        </w:rPr>
      </w:pPr>
    </w:p>
    <w:p w:rsidR="004D0C57" w:rsidRDefault="004D0C57" w:rsidP="00CA636A">
      <w:pPr>
        <w:outlineLvl w:val="1"/>
        <w:rPr>
          <w:szCs w:val="28"/>
        </w:rPr>
      </w:pPr>
    </w:p>
    <w:p w:rsidR="004D0C57" w:rsidRDefault="004D0C57" w:rsidP="00CA636A">
      <w:pPr>
        <w:outlineLvl w:val="1"/>
        <w:rPr>
          <w:szCs w:val="28"/>
        </w:rPr>
      </w:pPr>
    </w:p>
    <w:p w:rsidR="004D0C57" w:rsidRDefault="004D0C57" w:rsidP="00CA636A">
      <w:pPr>
        <w:outlineLvl w:val="1"/>
        <w:rPr>
          <w:szCs w:val="28"/>
        </w:rPr>
      </w:pPr>
    </w:p>
    <w:p w:rsidR="004D0C57" w:rsidRDefault="004D0C57" w:rsidP="00CA636A">
      <w:pPr>
        <w:outlineLvl w:val="1"/>
        <w:rPr>
          <w:szCs w:val="28"/>
        </w:rPr>
      </w:pPr>
    </w:p>
    <w:p w:rsidR="004D0C57" w:rsidRDefault="004D0C57" w:rsidP="00CA636A">
      <w:pPr>
        <w:outlineLvl w:val="1"/>
        <w:rPr>
          <w:szCs w:val="28"/>
        </w:rPr>
      </w:pPr>
    </w:p>
    <w:p w:rsidR="004D0C57" w:rsidRDefault="004D0C57" w:rsidP="00CA636A">
      <w:pPr>
        <w:outlineLvl w:val="1"/>
        <w:rPr>
          <w:szCs w:val="28"/>
        </w:rPr>
      </w:pPr>
    </w:p>
    <w:p w:rsidR="004D0C57" w:rsidRDefault="004D0C57" w:rsidP="00CA636A">
      <w:pPr>
        <w:outlineLvl w:val="1"/>
        <w:rPr>
          <w:szCs w:val="28"/>
        </w:rPr>
      </w:pPr>
    </w:p>
    <w:p w:rsidR="004D0C57" w:rsidRPr="00F12B31" w:rsidRDefault="004D0C57" w:rsidP="00CA636A">
      <w:pPr>
        <w:outlineLvl w:val="1"/>
        <w:rPr>
          <w:szCs w:val="28"/>
        </w:rPr>
      </w:pPr>
    </w:p>
    <w:tbl>
      <w:tblPr>
        <w:tblpPr w:leftFromText="180" w:rightFromText="180" w:vertAnchor="text" w:tblpX="35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CA636A" w:rsidRPr="00F12B31" w:rsidTr="006642D0">
        <w:trPr>
          <w:cantSplit/>
        </w:trPr>
        <w:tc>
          <w:tcPr>
            <w:tcW w:w="9464" w:type="dxa"/>
            <w:tcBorders>
              <w:top w:val="nil"/>
              <w:left w:val="nil"/>
              <w:bottom w:val="double" w:sz="4" w:space="0" w:color="auto"/>
              <w:right w:val="nil"/>
            </w:tcBorders>
          </w:tcPr>
          <w:p w:rsidR="00CA636A" w:rsidRPr="00F12B31" w:rsidRDefault="00CA636A" w:rsidP="006642D0">
            <w:pPr>
              <w:jc w:val="center"/>
              <w:rPr>
                <w:b/>
              </w:rPr>
            </w:pPr>
            <w:bookmarkStart w:id="41" w:name="_Toc357665750"/>
            <w:r w:rsidRPr="00F12B31">
              <w:rPr>
                <w:b/>
              </w:rPr>
              <w:lastRenderedPageBreak/>
              <w:t>3. Оценка степени решения проблемы и преодоления связанных с ней негативных эффектов за счет регулирования</w:t>
            </w:r>
            <w:bookmarkEnd w:id="41"/>
          </w:p>
        </w:tc>
      </w:tr>
      <w:tr w:rsidR="00CA636A" w:rsidRPr="00F12B31" w:rsidTr="006642D0">
        <w:trPr>
          <w:cantSplit/>
          <w:trHeight w:val="618"/>
        </w:trPr>
        <w:tc>
          <w:tcPr>
            <w:tcW w:w="9464" w:type="dxa"/>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42" w:name="_Toc357665751"/>
                  <w:r w:rsidRPr="00F12B31">
                    <w:t>3.1.</w:t>
                  </w:r>
                  <w:bookmarkEnd w:id="42"/>
                </w:p>
              </w:tc>
            </w:tr>
          </w:tbl>
          <w:p w:rsidR="00CA636A" w:rsidRPr="00F12B31" w:rsidRDefault="00CA636A" w:rsidP="006642D0">
            <w:pPr>
              <w:ind w:left="851" w:hanging="851"/>
            </w:pPr>
            <w:bookmarkStart w:id="43" w:name="_Toc357665752"/>
            <w:r w:rsidRPr="00F12B31">
              <w:t>Описание проблемы, на решение которой направлено регулирование, установленное нормативным правовым актом, и связанных с ней негативных эффектов:</w:t>
            </w:r>
            <w:bookmarkEnd w:id="43"/>
          </w:p>
          <w:p w:rsidR="002766F2" w:rsidRDefault="0051332D" w:rsidP="002766F2">
            <w:pPr>
              <w:ind w:firstLine="567"/>
              <w:jc w:val="both"/>
            </w:pPr>
            <w:proofErr w:type="gramStart"/>
            <w:r>
              <w:t xml:space="preserve">В пункте 5 части 17 статьи 51 Градостроительного кодекса Российской Федерации предусмотрена возможность установления в </w:t>
            </w:r>
            <w:r w:rsidR="002766F2">
              <w:t>з</w:t>
            </w:r>
            <w:r>
              <w:t>аконодательных правовых актах субъектов Российской Федерации о градостроительной деятельности иных случаев, помимо предусмотренных в Градостроительном кодексе Российской Федерации, при которых получение разрешения на строительство не требуется.</w:t>
            </w:r>
            <w:proofErr w:type="gramEnd"/>
          </w:p>
          <w:p w:rsidR="002766F2" w:rsidRDefault="002766F2" w:rsidP="002766F2">
            <w:pPr>
              <w:ind w:firstLine="567"/>
              <w:jc w:val="both"/>
            </w:pPr>
            <w:r>
              <w:t>До принятия Закона</w:t>
            </w:r>
            <w:r w:rsidR="0051332D">
              <w:t xml:space="preserve"> Свердловской области</w:t>
            </w:r>
            <w:r>
              <w:t xml:space="preserve"> от  15 июля 2013 №45-ОЗ</w:t>
            </w:r>
            <w:r w:rsidR="0051332D">
              <w:t xml:space="preserve"> отсутств</w:t>
            </w:r>
            <w:r>
              <w:t>овал</w:t>
            </w:r>
            <w:r w:rsidR="0051332D">
              <w:t xml:space="preserve"> нормативный правовой акт, который предусматрива</w:t>
            </w:r>
            <w:r>
              <w:t xml:space="preserve">л </w:t>
            </w:r>
            <w:r w:rsidR="0051332D">
              <w:t xml:space="preserve"> перечень таких случаев.</w:t>
            </w:r>
          </w:p>
          <w:p w:rsidR="002766F2" w:rsidRDefault="0051332D" w:rsidP="002766F2">
            <w:pPr>
              <w:ind w:firstLine="567"/>
              <w:jc w:val="both"/>
            </w:pPr>
            <w:r>
              <w:t>Тем не менее, имеется ряд случаев строительства и (или) реконструкции объектов, когда выдача разрешения является формальной и необоснованно усложненной процедурой в силу технологических особенностей таких объектов.</w:t>
            </w:r>
          </w:p>
          <w:p w:rsidR="002766F2" w:rsidRDefault="0051332D" w:rsidP="002766F2">
            <w:pPr>
              <w:ind w:firstLine="567"/>
              <w:jc w:val="both"/>
            </w:pPr>
            <w:proofErr w:type="gramStart"/>
            <w:r>
              <w:t xml:space="preserve">К таким объектам можно отнести, например, кабельные, воздушные и кабельно-воздушные линии электропередачи, в том числе кабельные линии электропередачи, исполненные в блочной канализации, а также электроустановки напряжением до 20 киловольт включительно; водопроводы внутренним диаметром менее 300 миллиметров от мест присоединения к кольцевым водоводам до объектов капитального строительства; подземные, наземные, надземные газопроводы низкого давления до 0,005 </w:t>
            </w:r>
            <w:proofErr w:type="spellStart"/>
            <w:r>
              <w:t>мегапаскаля</w:t>
            </w:r>
            <w:proofErr w:type="spellEnd"/>
            <w:r>
              <w:t xml:space="preserve"> включительно и другие.</w:t>
            </w:r>
            <w:proofErr w:type="gramEnd"/>
          </w:p>
          <w:p w:rsidR="00CA636A" w:rsidRPr="00F12B31" w:rsidRDefault="0051332D" w:rsidP="002766F2">
            <w:pPr>
              <w:ind w:firstLine="567"/>
              <w:jc w:val="both"/>
            </w:pPr>
            <w:r>
              <w:t xml:space="preserve">Отсутствие нормативно – правового акта Свердловской области, </w:t>
            </w:r>
            <w:r w:rsidR="002766F2">
              <w:t>у</w:t>
            </w:r>
            <w:r>
              <w:t>станавливающего возможность строительства и (или) реконструкции подобных объектов без разрешения, созда</w:t>
            </w:r>
            <w:r w:rsidR="002766F2">
              <w:t>вало</w:t>
            </w:r>
            <w:r>
              <w:t xml:space="preserve"> излишние административные барьеры для организаций, осуществляющих строительство (реконструкцию).</w:t>
            </w:r>
            <w:r w:rsidR="00CA636A" w:rsidRPr="00F12B31">
              <w:t xml:space="preserve">       </w:t>
            </w:r>
          </w:p>
          <w:p w:rsidR="00CA636A" w:rsidRPr="00B80437" w:rsidRDefault="00CA636A" w:rsidP="006642D0">
            <w:pPr>
              <w:jc w:val="center"/>
              <w:rPr>
                <w:sz w:val="24"/>
                <w:szCs w:val="24"/>
              </w:rPr>
            </w:pPr>
            <w:r w:rsidRPr="00B80437">
              <w:rPr>
                <w:sz w:val="24"/>
                <w:szCs w:val="24"/>
              </w:rPr>
              <w:t>(место для текстового описания)</w:t>
            </w:r>
          </w:p>
        </w:tc>
      </w:tr>
      <w:tr w:rsidR="00CA636A" w:rsidRPr="00F12B31" w:rsidTr="006642D0">
        <w:trPr>
          <w:cantSplit/>
          <w:trHeight w:val="109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44" w:name="_Toc357665753"/>
                  <w:r w:rsidRPr="00F12B31">
                    <w:lastRenderedPageBreak/>
                    <w:t>3.2.</w:t>
                  </w:r>
                  <w:bookmarkEnd w:id="44"/>
                </w:p>
              </w:tc>
            </w:tr>
          </w:tbl>
          <w:p w:rsidR="00CA636A" w:rsidRPr="00F12B31" w:rsidRDefault="00CA636A" w:rsidP="006642D0">
            <w:bookmarkStart w:id="45" w:name="_Toc357665754"/>
            <w:r w:rsidRPr="00F12B31">
              <w:t>Оценка степени решения проблемы и негативных эффектов, связанных с проблемой:</w:t>
            </w:r>
            <w:bookmarkEnd w:id="45"/>
          </w:p>
          <w:p w:rsidR="004A68D4" w:rsidRDefault="004A68D4" w:rsidP="004B6C5F">
            <w:pPr>
              <w:ind w:firstLine="567"/>
              <w:jc w:val="both"/>
            </w:pPr>
            <w:proofErr w:type="gramStart"/>
            <w:r>
              <w:t>Принятие закона Свердловской области «Об установлении на территории Свердловской области случаев, при которых не требуется получение разре</w:t>
            </w:r>
            <w:r w:rsidR="004B6C5F">
              <w:t>шения на строительство» позволило</w:t>
            </w:r>
            <w:r>
              <w:t xml:space="preserve"> сократить время оформления разрешительной документации для определенных в законе категорий объектов на 80 дней (10 дней – разрешение на строительство, 60 дней – государственная экспертиза проектной документации объектов капитального строительства и результатов инженерных испытаний, выполненных для подготовки такой проектной документации, 10  дней</w:t>
            </w:r>
            <w:proofErr w:type="gramEnd"/>
            <w:r>
              <w:t xml:space="preserve"> - разрешение на ввод).</w:t>
            </w:r>
          </w:p>
          <w:p w:rsidR="004A68D4" w:rsidRDefault="004A68D4" w:rsidP="004B6C5F">
            <w:pPr>
              <w:ind w:firstLine="567"/>
              <w:jc w:val="both"/>
            </w:pPr>
            <w:r>
              <w:t>Отсутствие необходимости проводить эксперти</w:t>
            </w:r>
            <w:r w:rsidR="004B6C5F">
              <w:t>зу проектной документации снизило</w:t>
            </w:r>
            <w:r>
              <w:t xml:space="preserve"> расходы юридических лиц на строительство определенных в законе категорий. </w:t>
            </w:r>
          </w:p>
          <w:p w:rsidR="004A68D4" w:rsidRDefault="004A68D4" w:rsidP="004B6C5F">
            <w:pPr>
              <w:ind w:firstLine="567"/>
              <w:jc w:val="both"/>
            </w:pPr>
            <w:r>
              <w:t xml:space="preserve">Уменьшение расходов юридических лиц должно </w:t>
            </w:r>
            <w:r w:rsidR="004B6C5F">
              <w:t xml:space="preserve">было </w:t>
            </w:r>
            <w:r>
              <w:t>повлечь снижение стоимости объектов для заказчика и конечного потребителя.</w:t>
            </w:r>
          </w:p>
          <w:p w:rsidR="004B6C5F" w:rsidRDefault="004A68D4" w:rsidP="004B6C5F">
            <w:pPr>
              <w:ind w:firstLine="567"/>
              <w:jc w:val="both"/>
            </w:pPr>
            <w:r>
              <w:t xml:space="preserve">Отсутствие необходимости формирования разрешительной документации </w:t>
            </w:r>
            <w:r w:rsidR="004B6C5F">
              <w:t>должно было по</w:t>
            </w:r>
            <w:r>
              <w:t>влеч</w:t>
            </w:r>
            <w:r w:rsidR="004B6C5F">
              <w:t>ь</w:t>
            </w:r>
            <w:r>
              <w:t xml:space="preserve"> уменьшение расходов на кадровые ресурсы и  их содержание. </w:t>
            </w:r>
          </w:p>
          <w:p w:rsidR="004D0C57" w:rsidRDefault="004D0C57" w:rsidP="004B6C5F">
            <w:pPr>
              <w:ind w:firstLine="567"/>
              <w:jc w:val="both"/>
            </w:pPr>
            <w:r w:rsidRPr="00471C53">
              <w:rPr>
                <w:bCs/>
                <w:szCs w:val="28"/>
              </w:rPr>
              <w:t xml:space="preserve">Экспертами </w:t>
            </w:r>
            <w:proofErr w:type="gramStart"/>
            <w:r w:rsidRPr="00471C53">
              <w:rPr>
                <w:bCs/>
                <w:szCs w:val="28"/>
              </w:rPr>
              <w:t xml:space="preserve">дана положительная оценка данного </w:t>
            </w:r>
            <w:r>
              <w:rPr>
                <w:bCs/>
                <w:szCs w:val="28"/>
              </w:rPr>
              <w:t>закона и</w:t>
            </w:r>
            <w:r w:rsidRPr="00471C53">
              <w:rPr>
                <w:bCs/>
                <w:szCs w:val="28"/>
              </w:rPr>
              <w:t xml:space="preserve"> отмечено</w:t>
            </w:r>
            <w:proofErr w:type="gramEnd"/>
            <w:r w:rsidRPr="00471C53">
              <w:rPr>
                <w:bCs/>
                <w:szCs w:val="28"/>
              </w:rPr>
              <w:t>, что он обеспечивает сокращение сроков технологического присоединения сетевых объектов от 6 месяцев и более.</w:t>
            </w:r>
          </w:p>
          <w:p w:rsidR="00CA636A" w:rsidRPr="00B80437" w:rsidRDefault="004B6C5F" w:rsidP="004B6C5F">
            <w:pPr>
              <w:ind w:firstLine="567"/>
              <w:rPr>
                <w:sz w:val="24"/>
                <w:szCs w:val="24"/>
              </w:rPr>
            </w:pPr>
            <w:r>
              <w:rPr>
                <w:sz w:val="24"/>
                <w:szCs w:val="24"/>
              </w:rPr>
              <w:t xml:space="preserve">                                </w:t>
            </w:r>
            <w:r w:rsidR="00CA636A" w:rsidRPr="00B80437">
              <w:rPr>
                <w:sz w:val="24"/>
                <w:szCs w:val="24"/>
              </w:rPr>
              <w:t>(место для текстового описания)</w:t>
            </w:r>
          </w:p>
        </w:tc>
      </w:tr>
      <w:tr w:rsidR="00CA636A" w:rsidRPr="00F12B31" w:rsidTr="006642D0">
        <w:trPr>
          <w:cantSplit/>
          <w:trHeight w:val="996"/>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46" w:name="_Toc357665755"/>
                  <w:r w:rsidRPr="00F12B31">
                    <w:t>3.3.</w:t>
                  </w:r>
                  <w:bookmarkEnd w:id="46"/>
                </w:p>
              </w:tc>
            </w:tr>
          </w:tbl>
          <w:p w:rsidR="00CA636A" w:rsidRPr="00F12B31" w:rsidRDefault="00CA636A" w:rsidP="006642D0">
            <w:bookmarkStart w:id="47" w:name="_Toc357665756"/>
            <w:r w:rsidRPr="00F12B31">
              <w:t>Обоснование взаимосвязи решения проблемы и преодоления эффектов с регулированием, установленным нормативным правовым актом:</w:t>
            </w:r>
            <w:bookmarkEnd w:id="47"/>
          </w:p>
          <w:p w:rsidR="00CA636A" w:rsidRPr="00F12B31" w:rsidRDefault="00CA636A" w:rsidP="00ED2409">
            <w:pPr>
              <w:jc w:val="both"/>
            </w:pPr>
            <w:r w:rsidRPr="00F12B31">
              <w:t xml:space="preserve">               </w:t>
            </w:r>
            <w:r w:rsidR="00ED2409">
              <w:t xml:space="preserve"> П</w:t>
            </w:r>
            <w:r w:rsidR="00ED2409" w:rsidRPr="00ED2409">
              <w:t>ринятие нормативно – правового акта Свердловской области, устанавливающего возможность строительства и (или) реконструкции подобных объектов без разрешения, созда</w:t>
            </w:r>
            <w:r w:rsidR="00ED2409">
              <w:t>ло нормативные основы снятия</w:t>
            </w:r>
            <w:r w:rsidR="00ED2409" w:rsidRPr="00ED2409">
              <w:t xml:space="preserve"> излишни</w:t>
            </w:r>
            <w:r w:rsidR="00ED2409">
              <w:t>х</w:t>
            </w:r>
            <w:r w:rsidR="00ED2409" w:rsidRPr="00ED2409">
              <w:t xml:space="preserve"> административны</w:t>
            </w:r>
            <w:r w:rsidR="00ED2409">
              <w:t>х</w:t>
            </w:r>
            <w:r w:rsidR="00ED2409" w:rsidRPr="00ED2409">
              <w:t xml:space="preserve"> барьер</w:t>
            </w:r>
            <w:r w:rsidR="00ED2409">
              <w:t>ов</w:t>
            </w:r>
            <w:r w:rsidR="00ED2409" w:rsidRPr="00ED2409">
              <w:t xml:space="preserve"> для организаций, осуществляющих строительство (реконструкцию).</w:t>
            </w:r>
          </w:p>
          <w:p w:rsidR="00CA636A" w:rsidRPr="00B80437" w:rsidRDefault="00CA636A" w:rsidP="006642D0">
            <w:pPr>
              <w:jc w:val="center"/>
              <w:rPr>
                <w:sz w:val="24"/>
                <w:szCs w:val="24"/>
              </w:rPr>
            </w:pPr>
            <w:r w:rsidRPr="00B80437">
              <w:rPr>
                <w:sz w:val="24"/>
                <w:szCs w:val="24"/>
              </w:rPr>
              <w:t>(место для текстового описания)</w:t>
            </w:r>
          </w:p>
        </w:tc>
      </w:tr>
      <w:tr w:rsidR="00CA636A" w:rsidRPr="00F12B31" w:rsidTr="006642D0">
        <w:trPr>
          <w:cantSplit/>
          <w:trHeight w:val="854"/>
        </w:trPr>
        <w:tc>
          <w:tcPr>
            <w:tcW w:w="9464"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48" w:name="_Toc357665757"/>
                  <w:r w:rsidRPr="00F12B31">
                    <w:t>3.4.</w:t>
                  </w:r>
                  <w:bookmarkEnd w:id="48"/>
                </w:p>
              </w:tc>
            </w:tr>
          </w:tbl>
          <w:p w:rsidR="00CA636A" w:rsidRPr="00F12B31" w:rsidRDefault="00CA636A" w:rsidP="006642D0">
            <w:bookmarkStart w:id="49" w:name="_Toc357665758"/>
            <w:r w:rsidRPr="00F12B31">
              <w:t>Источники данных:</w:t>
            </w:r>
            <w:bookmarkEnd w:id="49"/>
          </w:p>
          <w:p w:rsidR="00CA636A" w:rsidRPr="00F12B31" w:rsidRDefault="004B6C5F" w:rsidP="006642D0">
            <w:r w:rsidRPr="004B6C5F">
              <w:t>оперативные сведения  Министерства строительства и  развития инфраструктуры Свердловской области</w:t>
            </w:r>
            <w:r w:rsidR="004D0C57">
              <w:t>, данные публичных обсуждений</w:t>
            </w:r>
          </w:p>
          <w:p w:rsidR="00CA636A" w:rsidRPr="00B80437" w:rsidRDefault="00CA636A" w:rsidP="006642D0">
            <w:pPr>
              <w:jc w:val="center"/>
              <w:rPr>
                <w:sz w:val="24"/>
                <w:szCs w:val="24"/>
              </w:rPr>
            </w:pPr>
            <w:r w:rsidRPr="00B80437">
              <w:rPr>
                <w:sz w:val="24"/>
                <w:szCs w:val="24"/>
              </w:rPr>
              <w:t>(место для текстового описания)</w:t>
            </w:r>
          </w:p>
        </w:tc>
      </w:tr>
    </w:tbl>
    <w:p w:rsidR="00CA636A" w:rsidRPr="00F12B31" w:rsidRDefault="00CA636A" w:rsidP="00CA636A">
      <w:pPr>
        <w:jc w:val="both"/>
        <w:outlineLvl w:val="1"/>
        <w:rPr>
          <w:szCs w:val="28"/>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1"/>
        <w:gridCol w:w="4598"/>
        <w:gridCol w:w="2209"/>
      </w:tblGrid>
      <w:tr w:rsidR="00CA636A" w:rsidRPr="00F12B31" w:rsidTr="006642D0">
        <w:trPr>
          <w:cantSplit/>
          <w:trHeight w:val="566"/>
        </w:trPr>
        <w:tc>
          <w:tcPr>
            <w:tcW w:w="5000" w:type="pct"/>
            <w:gridSpan w:val="3"/>
            <w:tcBorders>
              <w:top w:val="nil"/>
              <w:left w:val="nil"/>
              <w:bottom w:val="double" w:sz="4" w:space="0" w:color="auto"/>
              <w:right w:val="nil"/>
            </w:tcBorders>
          </w:tcPr>
          <w:p w:rsidR="00773BD1" w:rsidRDefault="00773BD1" w:rsidP="006642D0">
            <w:pPr>
              <w:jc w:val="center"/>
              <w:rPr>
                <w:b/>
              </w:rPr>
            </w:pPr>
            <w:bookmarkStart w:id="50" w:name="_Toc357665759"/>
          </w:p>
          <w:p w:rsidR="00CA636A" w:rsidRPr="00F12B31" w:rsidRDefault="00CA636A" w:rsidP="006642D0">
            <w:pPr>
              <w:jc w:val="center"/>
              <w:rPr>
                <w:b/>
              </w:rPr>
            </w:pPr>
            <w:r w:rsidRPr="00F12B31">
              <w:rPr>
                <w:b/>
              </w:rPr>
              <w:t>4. Оценка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Свердловской области и органов местного самоуправления</w:t>
            </w:r>
            <w:bookmarkEnd w:id="50"/>
          </w:p>
        </w:tc>
      </w:tr>
      <w:tr w:rsidR="00CA636A" w:rsidRPr="00F12B31" w:rsidTr="006642D0">
        <w:trPr>
          <w:cantSplit/>
          <w:trHeight w:val="95"/>
        </w:trPr>
        <w:tc>
          <w:tcPr>
            <w:tcW w:w="1505" w:type="pct"/>
            <w:tcBorders>
              <w:top w:val="double" w:sz="4" w:space="0" w:color="auto"/>
              <w:left w:val="double" w:sz="4" w:space="0" w:color="auto"/>
              <w:bottom w:val="doub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51" w:name="_Toc357665760"/>
                  <w:r w:rsidRPr="00F12B31">
                    <w:lastRenderedPageBreak/>
                    <w:t>4.1.</w:t>
                  </w:r>
                  <w:bookmarkEnd w:id="51"/>
                </w:p>
              </w:tc>
            </w:tr>
          </w:tbl>
          <w:p w:rsidR="00CA636A" w:rsidRPr="00F12B31" w:rsidRDefault="00CA636A" w:rsidP="006642D0">
            <w:pPr>
              <w:jc w:val="center"/>
            </w:pPr>
          </w:p>
          <w:p w:rsidR="00CA636A" w:rsidRPr="00F12B31" w:rsidRDefault="00CA636A" w:rsidP="006642D0">
            <w:pPr>
              <w:jc w:val="center"/>
            </w:pPr>
          </w:p>
          <w:p w:rsidR="00CA636A" w:rsidRPr="00F12B31" w:rsidRDefault="00CA636A" w:rsidP="006642D0">
            <w:pPr>
              <w:jc w:val="center"/>
            </w:pPr>
            <w:bookmarkStart w:id="52" w:name="_Toc357665761"/>
            <w:r w:rsidRPr="00F12B31">
              <w:t>Реализация функций, полномочий, обязанностей и прав</w:t>
            </w:r>
            <w:bookmarkEnd w:id="52"/>
          </w:p>
        </w:tc>
        <w:tc>
          <w:tcPr>
            <w:tcW w:w="2361" w:type="pct"/>
            <w:tcBorders>
              <w:top w:val="double" w:sz="4" w:space="0" w:color="auto"/>
              <w:left w:val="single" w:sz="4" w:space="0" w:color="auto"/>
              <w:bottom w:val="doub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53" w:name="_Toc357665762"/>
                  <w:r w:rsidRPr="00F12B31">
                    <w:t>4.2.</w:t>
                  </w:r>
                  <w:bookmarkEnd w:id="53"/>
                </w:p>
              </w:tc>
            </w:tr>
          </w:tbl>
          <w:p w:rsidR="00CA636A" w:rsidRPr="00F12B31" w:rsidRDefault="00CA636A" w:rsidP="006642D0">
            <w:pPr>
              <w:jc w:val="center"/>
            </w:pPr>
          </w:p>
          <w:p w:rsidR="00CA636A" w:rsidRPr="00F12B31" w:rsidRDefault="00CA636A" w:rsidP="006642D0">
            <w:pPr>
              <w:jc w:val="center"/>
            </w:pPr>
          </w:p>
          <w:p w:rsidR="00CA636A" w:rsidRPr="00F12B31" w:rsidRDefault="00CA636A" w:rsidP="006642D0">
            <w:pPr>
              <w:jc w:val="center"/>
            </w:pPr>
            <w:bookmarkStart w:id="54" w:name="_Toc357665763"/>
            <w:r w:rsidRPr="00F12B31">
              <w:t>Качественное описание расходов и поступлений  консолидированного бюджета Свердловской области</w:t>
            </w:r>
            <w:bookmarkEnd w:id="54"/>
          </w:p>
        </w:tc>
        <w:tc>
          <w:tcPr>
            <w:tcW w:w="1134" w:type="pct"/>
            <w:tcBorders>
              <w:top w:val="double" w:sz="4" w:space="0" w:color="auto"/>
              <w:left w:val="single" w:sz="4" w:space="0" w:color="auto"/>
              <w:bottom w:val="doub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rPr>
                <w:trHeight w:val="336"/>
              </w:trPr>
              <w:tc>
                <w:tcPr>
                  <w:tcW w:w="704" w:type="dxa"/>
                </w:tcPr>
                <w:p w:rsidR="00CA636A" w:rsidRPr="00F12B31" w:rsidRDefault="00CA636A" w:rsidP="006642D0">
                  <w:pPr>
                    <w:jc w:val="center"/>
                  </w:pPr>
                  <w:bookmarkStart w:id="55" w:name="_Toc357665764"/>
                  <w:r w:rsidRPr="00F12B31">
                    <w:t>4.3.</w:t>
                  </w:r>
                  <w:bookmarkEnd w:id="55"/>
                </w:p>
              </w:tc>
            </w:tr>
          </w:tbl>
          <w:p w:rsidR="00CA636A" w:rsidRPr="00F12B31" w:rsidRDefault="00CA636A" w:rsidP="006642D0">
            <w:pPr>
              <w:jc w:val="center"/>
            </w:pPr>
          </w:p>
          <w:p w:rsidR="00CA636A" w:rsidRPr="00F12B31" w:rsidRDefault="00CA636A" w:rsidP="006642D0">
            <w:pPr>
              <w:jc w:val="center"/>
            </w:pPr>
          </w:p>
          <w:p w:rsidR="00CA636A" w:rsidRPr="00F12B31" w:rsidRDefault="00CA636A" w:rsidP="00AE0753">
            <w:pPr>
              <w:jc w:val="center"/>
            </w:pPr>
            <w:bookmarkStart w:id="56" w:name="_Toc357665765"/>
            <w:r w:rsidRPr="00F12B31">
              <w:t xml:space="preserve">Количественная оценка расходов и поступлений, </w:t>
            </w:r>
            <w:r w:rsidRPr="00F12B31">
              <w:br/>
            </w:r>
            <w:bookmarkEnd w:id="56"/>
          </w:p>
        </w:tc>
      </w:tr>
      <w:tr w:rsidR="00CA636A" w:rsidRPr="00F12B31" w:rsidTr="006642D0">
        <w:trPr>
          <w:cantSplit/>
          <w:trHeight w:val="791"/>
        </w:trPr>
        <w:tc>
          <w:tcPr>
            <w:tcW w:w="5000" w:type="pct"/>
            <w:gridSpan w:val="3"/>
            <w:tcBorders>
              <w:top w:val="double" w:sz="4" w:space="0" w:color="auto"/>
              <w:left w:val="double" w:sz="4" w:space="0" w:color="auto"/>
              <w:right w:val="double" w:sz="4" w:space="0" w:color="auto"/>
            </w:tcBorders>
          </w:tcPr>
          <w:p w:rsidR="00E53554" w:rsidRDefault="00CA636A" w:rsidP="00E53554">
            <w:pPr>
              <w:jc w:val="center"/>
            </w:pPr>
            <w:bookmarkStart w:id="57" w:name="_Toc357665766"/>
            <w:r w:rsidRPr="00F12B31">
              <w:t xml:space="preserve">Наименование исполнительного органа </w:t>
            </w:r>
            <w:proofErr w:type="gramStart"/>
            <w:r w:rsidRPr="00F12B31">
              <w:t>государственный</w:t>
            </w:r>
            <w:proofErr w:type="gramEnd"/>
            <w:r w:rsidRPr="00F12B31">
              <w:t xml:space="preserve"> власти Свердловской области, осуществляющего функцию (предоставляющего услугу): </w:t>
            </w:r>
            <w:bookmarkEnd w:id="57"/>
          </w:p>
          <w:p w:rsidR="00CA636A" w:rsidRPr="00F12B31" w:rsidRDefault="00E53554" w:rsidP="00E53554">
            <w:pPr>
              <w:jc w:val="center"/>
            </w:pPr>
            <w:r>
              <w:t>органы местного самоуправления</w:t>
            </w:r>
          </w:p>
        </w:tc>
      </w:tr>
      <w:tr w:rsidR="00CA636A" w:rsidRPr="00F12B31" w:rsidTr="004D0C57">
        <w:trPr>
          <w:cantSplit/>
          <w:trHeight w:val="558"/>
        </w:trPr>
        <w:tc>
          <w:tcPr>
            <w:tcW w:w="1505" w:type="pct"/>
            <w:vMerge w:val="restar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tblGrid>
            <w:tr w:rsidR="00CA636A" w:rsidRPr="00F12B31" w:rsidTr="00B80437">
              <w:tc>
                <w:tcPr>
                  <w:tcW w:w="988" w:type="dxa"/>
                </w:tcPr>
                <w:p w:rsidR="00CA636A" w:rsidRPr="00F12B31" w:rsidRDefault="00CA636A" w:rsidP="006642D0">
                  <w:pPr>
                    <w:jc w:val="center"/>
                  </w:pPr>
                  <w:bookmarkStart w:id="58" w:name="_Toc357665767"/>
                  <w:r w:rsidRPr="00F12B31">
                    <w:t>4.3.1.</w:t>
                  </w:r>
                  <w:bookmarkEnd w:id="58"/>
                </w:p>
              </w:tc>
            </w:tr>
          </w:tbl>
          <w:p w:rsidR="00CA636A" w:rsidRPr="00F12B31" w:rsidRDefault="00CA636A" w:rsidP="006642D0">
            <w:pPr>
              <w:outlineLvl w:val="1"/>
              <w:rPr>
                <w:i/>
              </w:rPr>
            </w:pPr>
          </w:p>
          <w:p w:rsidR="00CA636A" w:rsidRPr="00B80437" w:rsidRDefault="005A786F" w:rsidP="006642D0">
            <w:pPr>
              <w:rPr>
                <w:szCs w:val="28"/>
              </w:rPr>
            </w:pPr>
            <w:r>
              <w:rPr>
                <w:szCs w:val="28"/>
              </w:rPr>
              <w:t>Выдача разрешения на строительство</w:t>
            </w:r>
          </w:p>
        </w:tc>
        <w:tc>
          <w:tcPr>
            <w:tcW w:w="2361"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B80437">
              <w:tc>
                <w:tcPr>
                  <w:tcW w:w="846" w:type="dxa"/>
                </w:tcPr>
                <w:p w:rsidR="00CA636A" w:rsidRPr="00F12B31" w:rsidRDefault="00CA636A" w:rsidP="006642D0">
                  <w:pPr>
                    <w:jc w:val="center"/>
                  </w:pPr>
                  <w:bookmarkStart w:id="59" w:name="_Toc357665769"/>
                  <w:r w:rsidRPr="00F12B31">
                    <w:t>4.3.2.</w:t>
                  </w:r>
                  <w:bookmarkEnd w:id="59"/>
                </w:p>
              </w:tc>
            </w:tr>
          </w:tbl>
          <w:p w:rsidR="00CA636A" w:rsidRPr="00F12B31" w:rsidRDefault="00CA636A" w:rsidP="004D0C57">
            <w:bookmarkStart w:id="60" w:name="_Toc357665770"/>
            <w:r w:rsidRPr="00F12B31">
              <w:t>Расходы в год:</w:t>
            </w:r>
            <w:bookmarkEnd w:id="60"/>
          </w:p>
        </w:tc>
        <w:tc>
          <w:tcPr>
            <w:tcW w:w="1134" w:type="pct"/>
            <w:tcBorders>
              <w:top w:val="double" w:sz="4" w:space="0" w:color="auto"/>
              <w:left w:val="single" w:sz="4" w:space="0" w:color="auto"/>
              <w:right w:val="double" w:sz="4" w:space="0" w:color="auto"/>
            </w:tcBorders>
          </w:tcPr>
          <w:p w:rsidR="005A786F" w:rsidRDefault="005A786F" w:rsidP="006642D0">
            <w:pPr>
              <w:keepNext/>
              <w:ind w:left="884" w:hanging="851"/>
              <w:jc w:val="both"/>
              <w:outlineLvl w:val="0"/>
              <w:rPr>
                <w:bCs/>
                <w:kern w:val="32"/>
              </w:rPr>
            </w:pPr>
            <w:r>
              <w:rPr>
                <w:bCs/>
                <w:kern w:val="32"/>
              </w:rPr>
              <w:t>данные</w:t>
            </w:r>
          </w:p>
          <w:p w:rsidR="00CA636A" w:rsidRPr="00F12B31" w:rsidRDefault="005A786F" w:rsidP="006642D0">
            <w:pPr>
              <w:keepNext/>
              <w:ind w:left="884" w:hanging="851"/>
              <w:jc w:val="both"/>
              <w:outlineLvl w:val="0"/>
              <w:rPr>
                <w:bCs/>
                <w:kern w:val="32"/>
              </w:rPr>
            </w:pPr>
            <w:r w:rsidRPr="005A786F">
              <w:rPr>
                <w:bCs/>
                <w:kern w:val="32"/>
              </w:rPr>
              <w:t>отсутствуют</w:t>
            </w:r>
          </w:p>
        </w:tc>
      </w:tr>
      <w:tr w:rsidR="00CA636A" w:rsidRPr="00F12B31" w:rsidTr="006642D0">
        <w:trPr>
          <w:cantSplit/>
          <w:trHeight w:val="94"/>
        </w:trPr>
        <w:tc>
          <w:tcPr>
            <w:tcW w:w="1505" w:type="pct"/>
            <w:vMerge/>
            <w:tcBorders>
              <w:left w:val="double" w:sz="4" w:space="0" w:color="auto"/>
              <w:right w:val="single" w:sz="4" w:space="0" w:color="auto"/>
            </w:tcBorders>
          </w:tcPr>
          <w:p w:rsidR="00CA636A" w:rsidRPr="00F12B31" w:rsidRDefault="00CA636A" w:rsidP="006642D0">
            <w:pPr>
              <w:jc w:val="both"/>
              <w:outlineLvl w:val="1"/>
              <w:rPr>
                <w:i/>
              </w:rPr>
            </w:pPr>
          </w:p>
        </w:tc>
        <w:tc>
          <w:tcPr>
            <w:tcW w:w="2361" w:type="pct"/>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B80437">
              <w:tc>
                <w:tcPr>
                  <w:tcW w:w="846" w:type="dxa"/>
                </w:tcPr>
                <w:p w:rsidR="00CA636A" w:rsidRPr="00F12B31" w:rsidRDefault="00CA636A" w:rsidP="006642D0">
                  <w:pPr>
                    <w:jc w:val="center"/>
                  </w:pPr>
                  <w:bookmarkStart w:id="61" w:name="_Toc357665772"/>
                  <w:r w:rsidRPr="00F12B31">
                    <w:t>4.3.3.</w:t>
                  </w:r>
                  <w:bookmarkEnd w:id="61"/>
                </w:p>
              </w:tc>
            </w:tr>
          </w:tbl>
          <w:p w:rsidR="00CA636A" w:rsidRPr="00F12B31" w:rsidRDefault="00CA636A" w:rsidP="006642D0">
            <w:bookmarkStart w:id="62" w:name="_Toc357665773"/>
            <w:r w:rsidRPr="00F12B31">
              <w:t>Поступления в год:</w:t>
            </w:r>
            <w:bookmarkEnd w:id="62"/>
          </w:p>
          <w:p w:rsidR="005A786F" w:rsidRPr="00F12B31" w:rsidRDefault="005A786F" w:rsidP="005A786F"/>
        </w:tc>
        <w:tc>
          <w:tcPr>
            <w:tcW w:w="1134" w:type="pct"/>
            <w:tcBorders>
              <w:top w:val="single" w:sz="4" w:space="0" w:color="auto"/>
              <w:left w:val="single" w:sz="4" w:space="0" w:color="auto"/>
              <w:bottom w:val="single" w:sz="4" w:space="0" w:color="auto"/>
              <w:right w:val="double" w:sz="4" w:space="0" w:color="auto"/>
            </w:tcBorders>
          </w:tcPr>
          <w:p w:rsidR="005A786F" w:rsidRDefault="005A786F" w:rsidP="005A786F">
            <w:r>
              <w:t>данные</w:t>
            </w:r>
          </w:p>
          <w:p w:rsidR="00CA636A" w:rsidRPr="00F12B31" w:rsidRDefault="005A786F" w:rsidP="005A786F">
            <w:r>
              <w:t>отсутствуют</w:t>
            </w:r>
          </w:p>
        </w:tc>
      </w:tr>
      <w:tr w:rsidR="00CA636A" w:rsidRPr="00F12B31" w:rsidTr="006642D0">
        <w:trPr>
          <w:cantSplit/>
          <w:trHeight w:val="94"/>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tblGrid>
            <w:tr w:rsidR="00CA636A" w:rsidRPr="00F12B31" w:rsidTr="006642D0">
              <w:tc>
                <w:tcPr>
                  <w:tcW w:w="765" w:type="dxa"/>
                </w:tcPr>
                <w:p w:rsidR="00CA636A" w:rsidRPr="00F12B31" w:rsidRDefault="00CA636A" w:rsidP="006642D0">
                  <w:pPr>
                    <w:jc w:val="center"/>
                  </w:pPr>
                  <w:bookmarkStart w:id="63" w:name="_Toc357665775"/>
                  <w:r w:rsidRPr="00F12B31">
                    <w:t>4.4.</w:t>
                  </w:r>
                  <w:bookmarkEnd w:id="63"/>
                </w:p>
              </w:tc>
            </w:tr>
          </w:tbl>
          <w:p w:rsidR="00CA636A" w:rsidRPr="00F12B31" w:rsidRDefault="00CA636A" w:rsidP="004D0C57">
            <w:bookmarkStart w:id="64" w:name="_Toc357665776"/>
            <w:r w:rsidRPr="00F12B31">
              <w:t>Итого расходы в год:</w:t>
            </w:r>
            <w:bookmarkEnd w:id="64"/>
          </w:p>
        </w:tc>
        <w:tc>
          <w:tcPr>
            <w:tcW w:w="1134" w:type="pct"/>
            <w:tcBorders>
              <w:top w:val="single" w:sz="4" w:space="0" w:color="auto"/>
              <w:left w:val="single" w:sz="4" w:space="0" w:color="auto"/>
              <w:bottom w:val="single" w:sz="4" w:space="0" w:color="auto"/>
              <w:right w:val="double" w:sz="4" w:space="0" w:color="auto"/>
            </w:tcBorders>
            <w:vAlign w:val="center"/>
          </w:tcPr>
          <w:p w:rsidR="005A786F" w:rsidRDefault="005A786F" w:rsidP="005A786F">
            <w:pPr>
              <w:outlineLvl w:val="1"/>
            </w:pPr>
            <w:r>
              <w:t>данные</w:t>
            </w:r>
          </w:p>
          <w:p w:rsidR="00CA636A" w:rsidRPr="00F12B31" w:rsidRDefault="005A786F" w:rsidP="005A786F">
            <w:pPr>
              <w:outlineLvl w:val="1"/>
            </w:pPr>
            <w:r>
              <w:t>отсутствуют</w:t>
            </w:r>
          </w:p>
        </w:tc>
      </w:tr>
      <w:tr w:rsidR="00CA636A" w:rsidRPr="00F12B31" w:rsidTr="006642D0">
        <w:trPr>
          <w:cantSplit/>
          <w:trHeight w:val="94"/>
        </w:trPr>
        <w:tc>
          <w:tcPr>
            <w:tcW w:w="3866" w:type="pct"/>
            <w:gridSpan w:val="2"/>
            <w:tcBorders>
              <w:top w:val="single" w:sz="4" w:space="0" w:color="auto"/>
              <w:left w:val="double" w:sz="4" w:space="0" w:color="auto"/>
              <w:bottom w:val="double" w:sz="4" w:space="0" w:color="auto"/>
              <w:right w:val="single" w:sz="4" w:space="0" w:color="auto"/>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tblGrid>
            <w:tr w:rsidR="00CA636A" w:rsidRPr="00F12B31" w:rsidTr="006642D0">
              <w:tc>
                <w:tcPr>
                  <w:tcW w:w="765" w:type="dxa"/>
                </w:tcPr>
                <w:p w:rsidR="00CA636A" w:rsidRPr="00F12B31" w:rsidRDefault="00CA636A" w:rsidP="006642D0">
                  <w:pPr>
                    <w:jc w:val="center"/>
                  </w:pPr>
                  <w:bookmarkStart w:id="65" w:name="_Toc357665777"/>
                  <w:r w:rsidRPr="00F12B31">
                    <w:t>4.5.</w:t>
                  </w:r>
                  <w:bookmarkEnd w:id="65"/>
                </w:p>
              </w:tc>
            </w:tr>
          </w:tbl>
          <w:p w:rsidR="00CA636A" w:rsidRPr="00F12B31" w:rsidRDefault="00CA636A" w:rsidP="004D0C57">
            <w:bookmarkStart w:id="66" w:name="_Toc357665778"/>
            <w:r w:rsidRPr="00F12B31">
              <w:t>Итого поступления в год:</w:t>
            </w:r>
            <w:bookmarkEnd w:id="66"/>
          </w:p>
        </w:tc>
        <w:tc>
          <w:tcPr>
            <w:tcW w:w="1134" w:type="pct"/>
            <w:tcBorders>
              <w:top w:val="single" w:sz="4" w:space="0" w:color="auto"/>
              <w:left w:val="single" w:sz="4" w:space="0" w:color="auto"/>
              <w:bottom w:val="double" w:sz="4" w:space="0" w:color="auto"/>
              <w:right w:val="double" w:sz="4" w:space="0" w:color="auto"/>
            </w:tcBorders>
          </w:tcPr>
          <w:p w:rsidR="005A786F" w:rsidRDefault="005A786F" w:rsidP="005A786F">
            <w:r>
              <w:t>данные</w:t>
            </w:r>
          </w:p>
          <w:p w:rsidR="00CA636A" w:rsidRPr="00F12B31" w:rsidRDefault="005A786F" w:rsidP="005A786F">
            <w:r>
              <w:t>отсутствуют</w:t>
            </w:r>
          </w:p>
        </w:tc>
      </w:tr>
      <w:tr w:rsidR="00CA636A" w:rsidRPr="00F12B31" w:rsidTr="006642D0">
        <w:trPr>
          <w:cantSplit/>
          <w:trHeight w:val="269"/>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67" w:name="_Toc357665779"/>
                  <w:r w:rsidRPr="00F12B31">
                    <w:t>4.6.</w:t>
                  </w:r>
                  <w:bookmarkEnd w:id="67"/>
                </w:p>
              </w:tc>
            </w:tr>
          </w:tbl>
          <w:p w:rsidR="00CA636A" w:rsidRPr="00F12B31" w:rsidRDefault="00CA636A" w:rsidP="006642D0">
            <w:bookmarkStart w:id="68" w:name="_Toc357665780"/>
            <w:r w:rsidRPr="00F12B31">
              <w:t>Итого расходы в год,</w:t>
            </w:r>
            <w:bookmarkEnd w:id="68"/>
          </w:p>
          <w:p w:rsidR="00CA636A" w:rsidRPr="00F12B31" w:rsidRDefault="00CA636A" w:rsidP="006642D0">
            <w:bookmarkStart w:id="69" w:name="_Toc357665781"/>
            <w:r w:rsidRPr="00F12B31">
              <w:t>в т.ч. по уровням бюджетной системы:</w:t>
            </w:r>
            <w:bookmarkEnd w:id="69"/>
          </w:p>
        </w:tc>
        <w:tc>
          <w:tcPr>
            <w:tcW w:w="1134" w:type="pct"/>
            <w:tcBorders>
              <w:top w:val="single" w:sz="4" w:space="0" w:color="auto"/>
              <w:left w:val="single" w:sz="4" w:space="0" w:color="auto"/>
              <w:right w:val="double" w:sz="4" w:space="0" w:color="auto"/>
            </w:tcBorders>
          </w:tcPr>
          <w:p w:rsidR="005A786F" w:rsidRDefault="005A786F" w:rsidP="005A786F">
            <w:r>
              <w:t>данные</w:t>
            </w:r>
          </w:p>
          <w:p w:rsidR="00CA636A" w:rsidRPr="00F12B31" w:rsidRDefault="005A786F" w:rsidP="005A786F">
            <w:r>
              <w:t>отсутствуют</w:t>
            </w:r>
          </w:p>
        </w:tc>
      </w:tr>
      <w:tr w:rsidR="00CA636A" w:rsidRPr="00F12B31" w:rsidTr="006642D0">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CA636A" w:rsidRPr="00F12B31" w:rsidRDefault="00CA636A" w:rsidP="006642D0">
            <w:pPr>
              <w:ind w:left="4286"/>
            </w:pPr>
            <w:r w:rsidRPr="00F12B31">
              <w:t>- федеральный бюджет</w:t>
            </w:r>
          </w:p>
        </w:tc>
        <w:tc>
          <w:tcPr>
            <w:tcW w:w="1134" w:type="pct"/>
            <w:tcBorders>
              <w:left w:val="single" w:sz="4" w:space="0" w:color="auto"/>
              <w:right w:val="double" w:sz="4" w:space="0" w:color="auto"/>
            </w:tcBorders>
            <w:vAlign w:val="center"/>
          </w:tcPr>
          <w:p w:rsidR="00CA636A" w:rsidRPr="00F12B31" w:rsidRDefault="00CA636A" w:rsidP="006642D0">
            <w:pPr>
              <w:jc w:val="center"/>
              <w:outlineLvl w:val="1"/>
            </w:pPr>
          </w:p>
        </w:tc>
      </w:tr>
      <w:tr w:rsidR="00CA636A" w:rsidRPr="00F12B31" w:rsidTr="006642D0">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CA636A" w:rsidRPr="00F12B31" w:rsidRDefault="00CA636A" w:rsidP="006642D0">
            <w:pPr>
              <w:ind w:left="4286"/>
            </w:pPr>
            <w:r w:rsidRPr="00F12B31">
              <w:t>- региональный бюджет</w:t>
            </w:r>
          </w:p>
        </w:tc>
        <w:tc>
          <w:tcPr>
            <w:tcW w:w="1134" w:type="pct"/>
            <w:tcBorders>
              <w:left w:val="single" w:sz="4" w:space="0" w:color="auto"/>
              <w:right w:val="double" w:sz="4" w:space="0" w:color="auto"/>
            </w:tcBorders>
          </w:tcPr>
          <w:p w:rsidR="00CA636A" w:rsidRPr="00F12B31" w:rsidRDefault="00CA636A" w:rsidP="006642D0"/>
        </w:tc>
      </w:tr>
      <w:tr w:rsidR="00CA636A" w:rsidRPr="00F12B31" w:rsidTr="006642D0">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CA636A" w:rsidRPr="00F12B31" w:rsidRDefault="00CA636A" w:rsidP="006642D0">
            <w:pPr>
              <w:ind w:left="4286"/>
            </w:pPr>
            <w:r w:rsidRPr="00F12B31">
              <w:t>- местный бюджет</w:t>
            </w:r>
          </w:p>
        </w:tc>
        <w:tc>
          <w:tcPr>
            <w:tcW w:w="1134" w:type="pct"/>
            <w:tcBorders>
              <w:left w:val="single" w:sz="4" w:space="0" w:color="auto"/>
              <w:bottom w:val="single" w:sz="4" w:space="0" w:color="auto"/>
              <w:right w:val="double" w:sz="4" w:space="0" w:color="auto"/>
            </w:tcBorders>
          </w:tcPr>
          <w:p w:rsidR="00CA636A" w:rsidRPr="00F12B31" w:rsidRDefault="00CA636A" w:rsidP="006642D0"/>
        </w:tc>
      </w:tr>
      <w:tr w:rsidR="00CA636A" w:rsidRPr="00F12B31" w:rsidTr="006642D0">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CA636A" w:rsidRPr="00F12B31" w:rsidRDefault="00CA636A" w:rsidP="006642D0">
            <w:pPr>
              <w:ind w:left="4286"/>
            </w:pPr>
            <w:r w:rsidRPr="00F12B31">
              <w:t>- внебюджетные фонды</w:t>
            </w:r>
          </w:p>
        </w:tc>
        <w:tc>
          <w:tcPr>
            <w:tcW w:w="1134" w:type="pct"/>
            <w:tcBorders>
              <w:left w:val="single" w:sz="4" w:space="0" w:color="auto"/>
              <w:bottom w:val="single" w:sz="4" w:space="0" w:color="auto"/>
              <w:right w:val="double" w:sz="4" w:space="0" w:color="auto"/>
            </w:tcBorders>
            <w:vAlign w:val="center"/>
          </w:tcPr>
          <w:p w:rsidR="00CA636A" w:rsidRPr="00F12B31" w:rsidRDefault="00CA636A" w:rsidP="006642D0">
            <w:pPr>
              <w:jc w:val="center"/>
              <w:outlineLvl w:val="1"/>
            </w:pPr>
          </w:p>
        </w:tc>
      </w:tr>
      <w:tr w:rsidR="00CA636A" w:rsidRPr="00F12B31" w:rsidTr="006642D0">
        <w:trPr>
          <w:cantSplit/>
          <w:trHeight w:val="215"/>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70" w:name="_Toc357665782"/>
                  <w:r w:rsidRPr="00F12B31">
                    <w:t>4.7.</w:t>
                  </w:r>
                  <w:bookmarkEnd w:id="70"/>
                </w:p>
              </w:tc>
            </w:tr>
          </w:tbl>
          <w:p w:rsidR="00CA636A" w:rsidRPr="00F12B31" w:rsidRDefault="00CA636A" w:rsidP="006642D0">
            <w:bookmarkStart w:id="71" w:name="_Toc357665783"/>
            <w:r w:rsidRPr="00F12B31">
              <w:t xml:space="preserve">Итого поступления в год, </w:t>
            </w:r>
            <w:r w:rsidRPr="00F12B31">
              <w:br/>
              <w:t>в т.ч. по уровням бюджетной системы:</w:t>
            </w:r>
            <w:bookmarkEnd w:id="71"/>
          </w:p>
        </w:tc>
        <w:tc>
          <w:tcPr>
            <w:tcW w:w="1134" w:type="pct"/>
            <w:tcBorders>
              <w:top w:val="single" w:sz="4" w:space="0" w:color="auto"/>
              <w:left w:val="single" w:sz="4" w:space="0" w:color="auto"/>
              <w:bottom w:val="single" w:sz="4" w:space="0" w:color="auto"/>
              <w:right w:val="double" w:sz="4" w:space="0" w:color="auto"/>
            </w:tcBorders>
          </w:tcPr>
          <w:p w:rsidR="005A786F" w:rsidRDefault="005A786F" w:rsidP="005A786F">
            <w:r>
              <w:t>данные</w:t>
            </w:r>
          </w:p>
          <w:p w:rsidR="00CA636A" w:rsidRPr="00F12B31" w:rsidRDefault="005A786F" w:rsidP="005A786F">
            <w:r>
              <w:t>отсутствуют</w:t>
            </w:r>
          </w:p>
        </w:tc>
      </w:tr>
      <w:tr w:rsidR="00CA636A" w:rsidRPr="00F12B31" w:rsidTr="006642D0">
        <w:trPr>
          <w:cantSplit/>
          <w:trHeight w:val="215"/>
        </w:trPr>
        <w:tc>
          <w:tcPr>
            <w:tcW w:w="3866" w:type="pct"/>
            <w:gridSpan w:val="2"/>
            <w:tcBorders>
              <w:left w:val="double" w:sz="4" w:space="0" w:color="auto"/>
              <w:bottom w:val="single" w:sz="4" w:space="0" w:color="auto"/>
              <w:right w:val="single" w:sz="4" w:space="0" w:color="auto"/>
            </w:tcBorders>
          </w:tcPr>
          <w:p w:rsidR="00CA636A" w:rsidRPr="00F12B31" w:rsidRDefault="00CA636A" w:rsidP="006642D0">
            <w:pPr>
              <w:ind w:left="4286"/>
            </w:pPr>
            <w:r w:rsidRPr="00F12B31">
              <w:t>- федеральный бюджет</w:t>
            </w:r>
          </w:p>
        </w:tc>
        <w:tc>
          <w:tcPr>
            <w:tcW w:w="1134" w:type="pct"/>
            <w:tcBorders>
              <w:top w:val="single" w:sz="4" w:space="0" w:color="auto"/>
              <w:left w:val="single" w:sz="4" w:space="0" w:color="auto"/>
              <w:bottom w:val="single" w:sz="4" w:space="0" w:color="auto"/>
              <w:right w:val="double" w:sz="4" w:space="0" w:color="auto"/>
            </w:tcBorders>
          </w:tcPr>
          <w:p w:rsidR="00CA636A" w:rsidRPr="00F12B31" w:rsidRDefault="00CA636A" w:rsidP="006642D0"/>
        </w:tc>
      </w:tr>
      <w:tr w:rsidR="00CA636A" w:rsidRPr="00F12B31" w:rsidTr="006642D0">
        <w:trPr>
          <w:cantSplit/>
          <w:trHeight w:val="215"/>
        </w:trPr>
        <w:tc>
          <w:tcPr>
            <w:tcW w:w="3866" w:type="pct"/>
            <w:gridSpan w:val="2"/>
            <w:tcBorders>
              <w:left w:val="double" w:sz="4" w:space="0" w:color="auto"/>
              <w:bottom w:val="single" w:sz="4" w:space="0" w:color="auto"/>
              <w:right w:val="single" w:sz="4" w:space="0" w:color="auto"/>
            </w:tcBorders>
          </w:tcPr>
          <w:p w:rsidR="00CA636A" w:rsidRPr="00F12B31" w:rsidRDefault="00CA636A" w:rsidP="006642D0">
            <w:pPr>
              <w:ind w:left="4286"/>
            </w:pPr>
            <w:r w:rsidRPr="00F12B31">
              <w:t>- региональный бюджет</w:t>
            </w:r>
          </w:p>
        </w:tc>
        <w:tc>
          <w:tcPr>
            <w:tcW w:w="1134" w:type="pct"/>
            <w:tcBorders>
              <w:top w:val="single" w:sz="4" w:space="0" w:color="auto"/>
              <w:left w:val="single" w:sz="4" w:space="0" w:color="auto"/>
              <w:bottom w:val="single" w:sz="4" w:space="0" w:color="auto"/>
              <w:right w:val="double" w:sz="4" w:space="0" w:color="auto"/>
            </w:tcBorders>
            <w:vAlign w:val="center"/>
          </w:tcPr>
          <w:p w:rsidR="00CA636A" w:rsidRPr="00F12B31" w:rsidRDefault="00CA636A" w:rsidP="006642D0">
            <w:pPr>
              <w:jc w:val="center"/>
              <w:outlineLvl w:val="1"/>
            </w:pPr>
          </w:p>
        </w:tc>
      </w:tr>
      <w:tr w:rsidR="00CA636A" w:rsidRPr="00F12B31" w:rsidTr="006642D0">
        <w:trPr>
          <w:cantSplit/>
          <w:trHeight w:val="215"/>
        </w:trPr>
        <w:tc>
          <w:tcPr>
            <w:tcW w:w="3866" w:type="pct"/>
            <w:gridSpan w:val="2"/>
            <w:tcBorders>
              <w:left w:val="double" w:sz="4" w:space="0" w:color="auto"/>
              <w:bottom w:val="single" w:sz="4" w:space="0" w:color="auto"/>
              <w:right w:val="single" w:sz="4" w:space="0" w:color="auto"/>
            </w:tcBorders>
          </w:tcPr>
          <w:p w:rsidR="00CA636A" w:rsidRPr="00F12B31" w:rsidRDefault="00CA636A" w:rsidP="006642D0">
            <w:pPr>
              <w:ind w:left="4286"/>
            </w:pPr>
            <w:r w:rsidRPr="00F12B31">
              <w:t>- местный бюджет</w:t>
            </w:r>
          </w:p>
        </w:tc>
        <w:tc>
          <w:tcPr>
            <w:tcW w:w="1134" w:type="pct"/>
            <w:tcBorders>
              <w:top w:val="single" w:sz="4" w:space="0" w:color="auto"/>
              <w:left w:val="single" w:sz="4" w:space="0" w:color="auto"/>
              <w:bottom w:val="single" w:sz="4" w:space="0" w:color="auto"/>
              <w:right w:val="double" w:sz="4" w:space="0" w:color="auto"/>
            </w:tcBorders>
          </w:tcPr>
          <w:p w:rsidR="00CA636A" w:rsidRPr="00F12B31" w:rsidRDefault="00CA636A" w:rsidP="006642D0"/>
        </w:tc>
      </w:tr>
      <w:tr w:rsidR="00CA636A" w:rsidRPr="00F12B31" w:rsidTr="006642D0">
        <w:trPr>
          <w:cantSplit/>
          <w:trHeight w:val="215"/>
        </w:trPr>
        <w:tc>
          <w:tcPr>
            <w:tcW w:w="3866" w:type="pct"/>
            <w:gridSpan w:val="2"/>
            <w:tcBorders>
              <w:left w:val="double" w:sz="4" w:space="0" w:color="auto"/>
              <w:bottom w:val="double" w:sz="4" w:space="0" w:color="auto"/>
              <w:right w:val="single" w:sz="4" w:space="0" w:color="auto"/>
            </w:tcBorders>
          </w:tcPr>
          <w:p w:rsidR="00CA636A" w:rsidRPr="00F12B31" w:rsidRDefault="00CA636A" w:rsidP="006642D0">
            <w:pPr>
              <w:ind w:left="4286"/>
            </w:pPr>
            <w:r w:rsidRPr="00F12B31">
              <w:t>- внебюджетные фонды</w:t>
            </w:r>
          </w:p>
        </w:tc>
        <w:tc>
          <w:tcPr>
            <w:tcW w:w="1134" w:type="pct"/>
            <w:tcBorders>
              <w:top w:val="single" w:sz="4" w:space="0" w:color="auto"/>
              <w:left w:val="single" w:sz="4" w:space="0" w:color="auto"/>
              <w:bottom w:val="double" w:sz="4" w:space="0" w:color="auto"/>
              <w:right w:val="double" w:sz="4" w:space="0" w:color="auto"/>
            </w:tcBorders>
          </w:tcPr>
          <w:p w:rsidR="00CA636A" w:rsidRPr="00F12B31" w:rsidRDefault="00CA636A" w:rsidP="006642D0"/>
        </w:tc>
      </w:tr>
      <w:tr w:rsidR="00CA636A" w:rsidRPr="00F12B31" w:rsidTr="006642D0">
        <w:trPr>
          <w:cantSplit/>
          <w:trHeight w:val="188"/>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72" w:name="_Toc357665784"/>
                  <w:r w:rsidRPr="00F12B31">
                    <w:t>4.8.</w:t>
                  </w:r>
                  <w:bookmarkEnd w:id="72"/>
                </w:p>
              </w:tc>
            </w:tr>
          </w:tbl>
          <w:p w:rsidR="00CA636A" w:rsidRPr="00B80437" w:rsidRDefault="00CA636A" w:rsidP="004D0C57">
            <w:pPr>
              <w:rPr>
                <w:b/>
                <w:sz w:val="24"/>
                <w:szCs w:val="24"/>
              </w:rPr>
            </w:pPr>
            <w:bookmarkStart w:id="73" w:name="_Toc357665785"/>
            <w:r w:rsidRPr="00F12B31">
              <w:t>Иные сведения о расходах и поступлениях консолидированного бюджета Свердловской области:</w:t>
            </w:r>
            <w:bookmarkEnd w:id="73"/>
            <w:r w:rsidRPr="00F12B31">
              <w:t xml:space="preserve"> </w:t>
            </w:r>
            <w:r w:rsidR="00E53554">
              <w:t xml:space="preserve"> </w:t>
            </w:r>
            <w:r w:rsidR="00E53554" w:rsidRPr="00E53554">
              <w:t>отсутствуют</w:t>
            </w:r>
            <w:bookmarkStart w:id="74" w:name="_Toc357665786"/>
            <w:r w:rsidRPr="00F12B31">
              <w:t xml:space="preserve"> </w:t>
            </w:r>
            <w:bookmarkEnd w:id="74"/>
          </w:p>
        </w:tc>
      </w:tr>
      <w:tr w:rsidR="00CA636A" w:rsidRPr="00F12B31" w:rsidTr="006642D0">
        <w:trPr>
          <w:cantSplit/>
          <w:trHeight w:val="1045"/>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75" w:name="_Toc357665788"/>
                  <w:r w:rsidRPr="00F12B31">
                    <w:t>4.9.</w:t>
                  </w:r>
                  <w:bookmarkEnd w:id="75"/>
                </w:p>
              </w:tc>
            </w:tr>
          </w:tbl>
          <w:p w:rsidR="00CA636A" w:rsidRPr="00F12B31" w:rsidRDefault="00CA636A" w:rsidP="006642D0">
            <w:bookmarkStart w:id="76" w:name="_Toc357665789"/>
            <w:r w:rsidRPr="00F12B31">
              <w:t>Источники данных:</w:t>
            </w:r>
            <w:bookmarkEnd w:id="76"/>
            <w:r w:rsidR="00F86CBC">
              <w:t xml:space="preserve"> </w:t>
            </w:r>
            <w:r w:rsidR="00F86CBC" w:rsidRPr="00F86CBC">
              <w:t>оперативные сведения  Министерства строительства и  развития инфраструктуры Свердловской области</w:t>
            </w:r>
          </w:p>
          <w:p w:rsidR="00CA636A" w:rsidRPr="00B80437" w:rsidRDefault="00F86CBC" w:rsidP="006642D0">
            <w:pPr>
              <w:jc w:val="center"/>
              <w:rPr>
                <w:b/>
                <w:sz w:val="24"/>
                <w:szCs w:val="24"/>
              </w:rPr>
            </w:pPr>
            <w:bookmarkStart w:id="77" w:name="_Toc357665791"/>
            <w:r w:rsidRPr="00B80437">
              <w:rPr>
                <w:sz w:val="24"/>
                <w:szCs w:val="24"/>
              </w:rPr>
              <w:t xml:space="preserve"> </w:t>
            </w:r>
            <w:r w:rsidR="00CA636A" w:rsidRPr="00B80437">
              <w:rPr>
                <w:sz w:val="24"/>
                <w:szCs w:val="24"/>
              </w:rPr>
              <w:t>(место для текстового описания)</w:t>
            </w:r>
            <w:bookmarkEnd w:id="77"/>
          </w:p>
        </w:tc>
      </w:tr>
    </w:tbl>
    <w:p w:rsidR="00CA636A" w:rsidRPr="00F12B31" w:rsidRDefault="00CA636A" w:rsidP="00CA636A">
      <w:pPr>
        <w:ind w:firstLine="709"/>
        <w:jc w:val="both"/>
        <w:outlineLvl w:val="1"/>
        <w:rPr>
          <w:szCs w:val="28"/>
        </w:rPr>
      </w:pPr>
    </w:p>
    <w:p w:rsidR="00CA636A" w:rsidRPr="00F12B31" w:rsidRDefault="00CA636A" w:rsidP="00CA636A">
      <w:pPr>
        <w:ind w:firstLine="709"/>
        <w:jc w:val="both"/>
        <w:outlineLvl w:val="1"/>
        <w:rPr>
          <w:szCs w:val="28"/>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4"/>
        <w:gridCol w:w="2982"/>
        <w:gridCol w:w="2267"/>
        <w:gridCol w:w="1975"/>
      </w:tblGrid>
      <w:tr w:rsidR="00CA636A" w:rsidRPr="00F12B31" w:rsidTr="006642D0">
        <w:tc>
          <w:tcPr>
            <w:tcW w:w="5000" w:type="pct"/>
            <w:gridSpan w:val="4"/>
            <w:tcBorders>
              <w:top w:val="nil"/>
              <w:left w:val="nil"/>
              <w:bottom w:val="double" w:sz="4" w:space="0" w:color="auto"/>
              <w:right w:val="nil"/>
            </w:tcBorders>
          </w:tcPr>
          <w:p w:rsidR="00CA636A" w:rsidRPr="00F12B31" w:rsidRDefault="00CA636A" w:rsidP="006642D0">
            <w:pPr>
              <w:jc w:val="center"/>
              <w:rPr>
                <w:b/>
              </w:rPr>
            </w:pPr>
            <w:bookmarkStart w:id="78" w:name="_Toc357665792"/>
            <w:r w:rsidRPr="00F12B31">
              <w:rPr>
                <w:b/>
              </w:rPr>
              <w:t>5.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bookmarkEnd w:id="78"/>
          </w:p>
        </w:tc>
      </w:tr>
      <w:tr w:rsidR="00CA636A" w:rsidRPr="00F12B31" w:rsidTr="00A360A5">
        <w:trPr>
          <w:trHeight w:val="89"/>
        </w:trPr>
        <w:tc>
          <w:tcPr>
            <w:tcW w:w="1291"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79" w:name="_Toc357665793"/>
                  <w:r w:rsidRPr="00F12B31">
                    <w:t>5.1.</w:t>
                  </w:r>
                  <w:bookmarkEnd w:id="79"/>
                </w:p>
              </w:tc>
            </w:tr>
          </w:tbl>
          <w:p w:rsidR="00CA636A" w:rsidRPr="00F12B31" w:rsidRDefault="00CA636A" w:rsidP="006642D0">
            <w:pPr>
              <w:jc w:val="center"/>
            </w:pPr>
          </w:p>
          <w:p w:rsidR="00CA636A" w:rsidRPr="00F12B31" w:rsidRDefault="00CA636A" w:rsidP="006642D0">
            <w:pPr>
              <w:jc w:val="center"/>
            </w:pPr>
          </w:p>
          <w:p w:rsidR="00CA636A" w:rsidRPr="00F12B31" w:rsidRDefault="00CA636A" w:rsidP="006642D0">
            <w:pPr>
              <w:jc w:val="center"/>
            </w:pPr>
            <w:bookmarkStart w:id="80" w:name="_Toc357665794"/>
            <w:r w:rsidRPr="00F12B31">
              <w:t xml:space="preserve">Установленная </w:t>
            </w:r>
            <w:r w:rsidRPr="00F12B31">
              <w:lastRenderedPageBreak/>
              <w:t>обязанность или ограничение</w:t>
            </w:r>
            <w:bookmarkEnd w:id="80"/>
          </w:p>
          <w:p w:rsidR="00CA636A" w:rsidRPr="00F12B31" w:rsidRDefault="00CA636A" w:rsidP="006642D0">
            <w:pPr>
              <w:jc w:val="center"/>
            </w:pPr>
          </w:p>
          <w:p w:rsidR="00CA636A" w:rsidRPr="00F12B31" w:rsidRDefault="00CA636A" w:rsidP="006642D0">
            <w:pPr>
              <w:jc w:val="center"/>
            </w:pPr>
          </w:p>
        </w:tc>
        <w:tc>
          <w:tcPr>
            <w:tcW w:w="1531"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81" w:name="_Toc357665795"/>
                  <w:r w:rsidRPr="00F12B31">
                    <w:lastRenderedPageBreak/>
                    <w:t>5.2.</w:t>
                  </w:r>
                  <w:bookmarkEnd w:id="81"/>
                </w:p>
              </w:tc>
            </w:tr>
          </w:tbl>
          <w:p w:rsidR="00CA636A" w:rsidRPr="00F12B31" w:rsidRDefault="00CA636A" w:rsidP="006642D0">
            <w:pPr>
              <w:jc w:val="center"/>
            </w:pPr>
            <w:bookmarkStart w:id="82" w:name="_Toc357665796"/>
          </w:p>
          <w:p w:rsidR="00CA636A" w:rsidRPr="00F12B31" w:rsidRDefault="00CA636A" w:rsidP="006642D0">
            <w:pPr>
              <w:jc w:val="center"/>
            </w:pPr>
          </w:p>
          <w:p w:rsidR="00CA636A" w:rsidRPr="00F12B31" w:rsidRDefault="00CA636A" w:rsidP="006642D0">
            <w:pPr>
              <w:jc w:val="center"/>
            </w:pPr>
            <w:r w:rsidRPr="00F12B31">
              <w:t xml:space="preserve">Группа субъектов </w:t>
            </w:r>
            <w:r w:rsidRPr="00F12B31">
              <w:lastRenderedPageBreak/>
              <w:t>предпринимательской, инвестиционной деятельности, на которые распространяются</w:t>
            </w:r>
            <w:bookmarkEnd w:id="82"/>
          </w:p>
        </w:tc>
        <w:tc>
          <w:tcPr>
            <w:tcW w:w="1164" w:type="pct"/>
            <w:tcBorders>
              <w:top w:val="double" w:sz="4" w:space="0" w:color="auto"/>
              <w:left w:val="single" w:sz="4" w:space="0" w:color="auto"/>
              <w:bottom w:val="single" w:sz="4" w:space="0" w:color="auto"/>
              <w:right w:val="single" w:sz="4" w:space="0" w:color="auto"/>
            </w:tcBorders>
            <w:tcMar>
              <w:left w:w="28" w:type="dxa"/>
              <w:right w:w="28" w:type="dxa"/>
            </w:tcMar>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83" w:name="_Toc357665797"/>
                  <w:r w:rsidRPr="00F12B31">
                    <w:lastRenderedPageBreak/>
                    <w:t>5.3.</w:t>
                  </w:r>
                  <w:bookmarkEnd w:id="83"/>
                </w:p>
              </w:tc>
            </w:tr>
          </w:tbl>
          <w:p w:rsidR="00CA636A" w:rsidRPr="00F12B31" w:rsidRDefault="00CA636A" w:rsidP="006642D0">
            <w:pPr>
              <w:jc w:val="center"/>
            </w:pPr>
            <w:bookmarkStart w:id="84" w:name="_Toc357665798"/>
            <w:r w:rsidRPr="00F12B31">
              <w:t xml:space="preserve">Описание видов </w:t>
            </w:r>
            <w:r w:rsidRPr="00F12B31">
              <w:lastRenderedPageBreak/>
              <w:t>расходов</w:t>
            </w:r>
            <w:bookmarkEnd w:id="84"/>
          </w:p>
        </w:tc>
        <w:tc>
          <w:tcPr>
            <w:tcW w:w="1014" w:type="pct"/>
            <w:tcBorders>
              <w:top w:val="double" w:sz="4" w:space="0" w:color="auto"/>
              <w:left w:val="single" w:sz="4" w:space="0" w:color="auto"/>
              <w:bottom w:val="single" w:sz="4" w:space="0" w:color="auto"/>
              <w:right w:val="double" w:sz="4" w:space="0" w:color="auto"/>
            </w:tcBorders>
            <w:tcMar>
              <w:left w:w="28" w:type="dxa"/>
              <w:right w:w="28" w:type="dxa"/>
            </w:tcMar>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85" w:name="_Toc357665799"/>
                  <w:r w:rsidRPr="00F12B31">
                    <w:lastRenderedPageBreak/>
                    <w:t>5.4.</w:t>
                  </w:r>
                  <w:bookmarkEnd w:id="85"/>
                </w:p>
              </w:tc>
            </w:tr>
          </w:tbl>
          <w:p w:rsidR="00CA636A" w:rsidRPr="00F12B31" w:rsidRDefault="00CA636A" w:rsidP="006642D0">
            <w:pPr>
              <w:jc w:val="center"/>
            </w:pPr>
          </w:p>
          <w:p w:rsidR="00CA636A" w:rsidRPr="00F12B31" w:rsidRDefault="00CA636A" w:rsidP="00A360A5">
            <w:pPr>
              <w:jc w:val="center"/>
            </w:pPr>
            <w:bookmarkStart w:id="86" w:name="_Toc357665800"/>
            <w:proofErr w:type="spellStart"/>
            <w:proofErr w:type="gramStart"/>
            <w:r w:rsidRPr="00F12B31">
              <w:t>Количествен</w:t>
            </w:r>
            <w:r w:rsidR="00A360A5">
              <w:t>-</w:t>
            </w:r>
            <w:r w:rsidRPr="00F12B31">
              <w:lastRenderedPageBreak/>
              <w:t>ная</w:t>
            </w:r>
            <w:proofErr w:type="spellEnd"/>
            <w:proofErr w:type="gramEnd"/>
            <w:r w:rsidRPr="00F12B31">
              <w:t xml:space="preserve"> оценка, </w:t>
            </w:r>
            <w:r w:rsidRPr="00F12B31">
              <w:br/>
            </w:r>
            <w:bookmarkEnd w:id="86"/>
          </w:p>
        </w:tc>
      </w:tr>
      <w:tr w:rsidR="00CA636A" w:rsidRPr="00F12B31" w:rsidTr="00A360A5">
        <w:trPr>
          <w:trHeight w:val="83"/>
        </w:trPr>
        <w:tc>
          <w:tcPr>
            <w:tcW w:w="1291" w:type="pct"/>
            <w:vMerge w:val="restart"/>
            <w:tcBorders>
              <w:top w:val="single" w:sz="4" w:space="0" w:color="auto"/>
              <w:left w:val="double" w:sz="4" w:space="0" w:color="auto"/>
              <w:right w:val="single" w:sz="4" w:space="0" w:color="auto"/>
            </w:tcBorders>
          </w:tcPr>
          <w:p w:rsidR="00CA636A" w:rsidRPr="005A786F" w:rsidRDefault="005A786F" w:rsidP="006642D0">
            <w:pPr>
              <w:rPr>
                <w:szCs w:val="28"/>
              </w:rPr>
            </w:pPr>
            <w:r w:rsidRPr="005A786F">
              <w:rPr>
                <w:szCs w:val="28"/>
              </w:rPr>
              <w:lastRenderedPageBreak/>
              <w:t>Формирование документов для получения разрешения на строительство</w:t>
            </w:r>
          </w:p>
        </w:tc>
        <w:tc>
          <w:tcPr>
            <w:tcW w:w="1531" w:type="pct"/>
            <w:vMerge w:val="restart"/>
            <w:tcBorders>
              <w:top w:val="single" w:sz="4" w:space="0" w:color="auto"/>
              <w:left w:val="single" w:sz="4" w:space="0" w:color="auto"/>
              <w:right w:val="single" w:sz="4" w:space="0" w:color="auto"/>
            </w:tcBorders>
          </w:tcPr>
          <w:p w:rsidR="00CA636A" w:rsidRPr="005A786F" w:rsidRDefault="005A786F" w:rsidP="005A786F">
            <w:pPr>
              <w:rPr>
                <w:szCs w:val="28"/>
              </w:rPr>
            </w:pPr>
            <w:r w:rsidRPr="005A786F">
              <w:rPr>
                <w:szCs w:val="28"/>
              </w:rPr>
              <w:t>организации (юридические лица), осуществляющие строительство (реконструкцию) объектов, не являющиеся особо  опасными и технически сложными в силу технологических особенностей таких объектов</w:t>
            </w:r>
          </w:p>
        </w:tc>
        <w:tc>
          <w:tcPr>
            <w:tcW w:w="1164" w:type="pct"/>
            <w:tcBorders>
              <w:top w:val="single" w:sz="4" w:space="0" w:color="auto"/>
              <w:left w:val="single" w:sz="4" w:space="0" w:color="auto"/>
              <w:bottom w:val="single" w:sz="4" w:space="0" w:color="auto"/>
              <w:right w:val="single" w:sz="4" w:space="0" w:color="auto"/>
            </w:tcBorders>
            <w:tcMar>
              <w:left w:w="28" w:type="dxa"/>
              <w:right w:w="28" w:type="dxa"/>
            </w:tcMar>
          </w:tcPr>
          <w:p w:rsidR="00A360A5" w:rsidRPr="00B80437" w:rsidRDefault="00CA636A" w:rsidP="00A360A5">
            <w:pPr>
              <w:rPr>
                <w:sz w:val="24"/>
                <w:szCs w:val="24"/>
              </w:rPr>
            </w:pPr>
            <w:bookmarkStart w:id="87" w:name="_Toc357665803"/>
            <w:r w:rsidRPr="00B80437">
              <w:t xml:space="preserve">1. Единовременные расходы </w:t>
            </w:r>
            <w:bookmarkEnd w:id="87"/>
          </w:p>
          <w:p w:rsidR="00CA636A" w:rsidRPr="00B80437" w:rsidRDefault="00CA636A" w:rsidP="006642D0">
            <w:pPr>
              <w:rPr>
                <w:sz w:val="24"/>
                <w:szCs w:val="24"/>
              </w:rPr>
            </w:pPr>
          </w:p>
        </w:tc>
        <w:tc>
          <w:tcPr>
            <w:tcW w:w="1014" w:type="pct"/>
            <w:tcBorders>
              <w:top w:val="single" w:sz="4" w:space="0" w:color="auto"/>
              <w:left w:val="single" w:sz="4" w:space="0" w:color="auto"/>
              <w:bottom w:val="single" w:sz="4" w:space="0" w:color="auto"/>
              <w:right w:val="double" w:sz="4" w:space="0" w:color="auto"/>
            </w:tcBorders>
            <w:tcMar>
              <w:left w:w="28" w:type="dxa"/>
              <w:right w:w="28" w:type="dxa"/>
            </w:tcMar>
          </w:tcPr>
          <w:p w:rsidR="005A786F" w:rsidRDefault="005A786F" w:rsidP="005A786F">
            <w:pPr>
              <w:jc w:val="both"/>
              <w:outlineLvl w:val="1"/>
            </w:pPr>
            <w:r>
              <w:t>данные</w:t>
            </w:r>
          </w:p>
          <w:p w:rsidR="00CA636A" w:rsidRPr="00F12B31" w:rsidRDefault="005A786F" w:rsidP="00A360A5">
            <w:pPr>
              <w:jc w:val="both"/>
              <w:outlineLvl w:val="1"/>
            </w:pPr>
            <w:r>
              <w:t>отсутствуют</w:t>
            </w:r>
          </w:p>
        </w:tc>
      </w:tr>
      <w:tr w:rsidR="00CA636A" w:rsidRPr="00F12B31" w:rsidTr="00A360A5">
        <w:trPr>
          <w:trHeight w:val="913"/>
        </w:trPr>
        <w:tc>
          <w:tcPr>
            <w:tcW w:w="1291" w:type="pct"/>
            <w:vMerge/>
            <w:tcBorders>
              <w:left w:val="double" w:sz="4" w:space="0" w:color="auto"/>
              <w:right w:val="single" w:sz="4" w:space="0" w:color="auto"/>
            </w:tcBorders>
          </w:tcPr>
          <w:p w:rsidR="00CA636A" w:rsidRPr="00F12B31" w:rsidRDefault="00CA636A" w:rsidP="006642D0">
            <w:pPr>
              <w:rPr>
                <w:i/>
              </w:rPr>
            </w:pPr>
          </w:p>
        </w:tc>
        <w:tc>
          <w:tcPr>
            <w:tcW w:w="1531" w:type="pct"/>
            <w:vMerge/>
            <w:tcBorders>
              <w:left w:val="single" w:sz="4" w:space="0" w:color="auto"/>
              <w:right w:val="single" w:sz="4" w:space="0" w:color="auto"/>
            </w:tcBorders>
          </w:tcPr>
          <w:p w:rsidR="00CA636A" w:rsidRPr="00F12B31" w:rsidRDefault="00CA636A" w:rsidP="006642D0">
            <w:pPr>
              <w:rPr>
                <w:i/>
              </w:rPr>
            </w:pPr>
          </w:p>
        </w:tc>
        <w:tc>
          <w:tcPr>
            <w:tcW w:w="1164" w:type="pct"/>
            <w:tcBorders>
              <w:top w:val="single" w:sz="4" w:space="0" w:color="auto"/>
              <w:left w:val="single" w:sz="4" w:space="0" w:color="auto"/>
              <w:right w:val="single" w:sz="4" w:space="0" w:color="auto"/>
            </w:tcBorders>
          </w:tcPr>
          <w:p w:rsidR="00CA636A" w:rsidRPr="00B80437" w:rsidRDefault="00CA636A" w:rsidP="006642D0">
            <w:bookmarkStart w:id="88" w:name="_Toc357665806"/>
            <w:r w:rsidRPr="00B80437">
              <w:t>2. Расходы в год:</w:t>
            </w:r>
            <w:bookmarkEnd w:id="88"/>
          </w:p>
          <w:p w:rsidR="00CA636A" w:rsidRPr="00B80437" w:rsidRDefault="00CA636A" w:rsidP="006642D0">
            <w:pPr>
              <w:rPr>
                <w:sz w:val="24"/>
                <w:szCs w:val="24"/>
              </w:rPr>
            </w:pPr>
          </w:p>
        </w:tc>
        <w:tc>
          <w:tcPr>
            <w:tcW w:w="1014" w:type="pct"/>
            <w:tcBorders>
              <w:top w:val="single" w:sz="4" w:space="0" w:color="auto"/>
              <w:left w:val="single" w:sz="4" w:space="0" w:color="auto"/>
              <w:right w:val="double" w:sz="4" w:space="0" w:color="auto"/>
            </w:tcBorders>
          </w:tcPr>
          <w:p w:rsidR="005A786F" w:rsidRDefault="005A786F" w:rsidP="005A786F">
            <w:pPr>
              <w:jc w:val="both"/>
              <w:outlineLvl w:val="1"/>
            </w:pPr>
            <w:r>
              <w:t>данные</w:t>
            </w:r>
          </w:p>
          <w:p w:rsidR="00CA636A" w:rsidRPr="00F12B31" w:rsidRDefault="005A786F" w:rsidP="00A360A5">
            <w:pPr>
              <w:jc w:val="both"/>
              <w:outlineLvl w:val="1"/>
            </w:pPr>
            <w:r>
              <w:t>отсутствуют</w:t>
            </w:r>
          </w:p>
        </w:tc>
      </w:tr>
      <w:tr w:rsidR="00CA636A" w:rsidRPr="00F12B31" w:rsidTr="00A360A5">
        <w:trPr>
          <w:trHeight w:val="83"/>
        </w:trPr>
        <w:tc>
          <w:tcPr>
            <w:tcW w:w="3986" w:type="pct"/>
            <w:gridSpan w:val="3"/>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89" w:name="_Toc357665809"/>
                  <w:r w:rsidRPr="00F12B31">
                    <w:t>5.5.</w:t>
                  </w:r>
                  <w:bookmarkEnd w:id="89"/>
                </w:p>
              </w:tc>
            </w:tr>
          </w:tbl>
          <w:p w:rsidR="00CA636A" w:rsidRPr="00F12B31" w:rsidRDefault="00CA636A" w:rsidP="006642D0">
            <w:bookmarkStart w:id="90" w:name="_Toc357665810"/>
            <w:r w:rsidRPr="00F12B31">
              <w:t>Итого совокупные единовременные расходы:</w:t>
            </w:r>
            <w:bookmarkEnd w:id="90"/>
          </w:p>
        </w:tc>
        <w:tc>
          <w:tcPr>
            <w:tcW w:w="1014" w:type="pct"/>
            <w:tcBorders>
              <w:top w:val="single" w:sz="4" w:space="0" w:color="auto"/>
              <w:left w:val="single" w:sz="4" w:space="0" w:color="auto"/>
              <w:bottom w:val="single" w:sz="4" w:space="0" w:color="auto"/>
              <w:right w:val="double" w:sz="4" w:space="0" w:color="auto"/>
            </w:tcBorders>
          </w:tcPr>
          <w:p w:rsidR="005A786F" w:rsidRDefault="005A786F" w:rsidP="005A786F">
            <w:pPr>
              <w:jc w:val="both"/>
              <w:outlineLvl w:val="1"/>
            </w:pPr>
            <w:r>
              <w:t>данные</w:t>
            </w:r>
          </w:p>
          <w:p w:rsidR="00CA636A" w:rsidRPr="00F12B31" w:rsidRDefault="005A786F" w:rsidP="00A360A5">
            <w:pPr>
              <w:jc w:val="both"/>
              <w:outlineLvl w:val="1"/>
            </w:pPr>
            <w:r>
              <w:t>отсутствуют</w:t>
            </w:r>
          </w:p>
        </w:tc>
      </w:tr>
      <w:tr w:rsidR="00CA636A" w:rsidRPr="00F12B31" w:rsidTr="00A360A5">
        <w:trPr>
          <w:trHeight w:val="83"/>
        </w:trPr>
        <w:tc>
          <w:tcPr>
            <w:tcW w:w="3986" w:type="pct"/>
            <w:gridSpan w:val="3"/>
            <w:tcBorders>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91" w:name="_Toc357665811"/>
                  <w:r w:rsidRPr="00F12B31">
                    <w:t>5.6.</w:t>
                  </w:r>
                  <w:bookmarkEnd w:id="91"/>
                </w:p>
              </w:tc>
            </w:tr>
          </w:tbl>
          <w:p w:rsidR="00CA636A" w:rsidRPr="00F12B31" w:rsidRDefault="00CA636A" w:rsidP="006642D0">
            <w:bookmarkStart w:id="92" w:name="_Toc357665812"/>
            <w:r w:rsidRPr="00F12B31">
              <w:t>Итого совокупные ежегодные расходы:</w:t>
            </w:r>
            <w:bookmarkEnd w:id="92"/>
          </w:p>
        </w:tc>
        <w:tc>
          <w:tcPr>
            <w:tcW w:w="1014" w:type="pct"/>
            <w:tcBorders>
              <w:top w:val="single" w:sz="4" w:space="0" w:color="auto"/>
              <w:left w:val="single" w:sz="4" w:space="0" w:color="auto"/>
              <w:bottom w:val="single" w:sz="4" w:space="0" w:color="auto"/>
              <w:right w:val="double" w:sz="4" w:space="0" w:color="auto"/>
            </w:tcBorders>
          </w:tcPr>
          <w:p w:rsidR="005A786F" w:rsidRDefault="005A786F" w:rsidP="005A786F">
            <w:pPr>
              <w:jc w:val="both"/>
              <w:outlineLvl w:val="1"/>
            </w:pPr>
            <w:r>
              <w:t>данные</w:t>
            </w:r>
          </w:p>
          <w:p w:rsidR="00CA636A" w:rsidRPr="00F12B31" w:rsidRDefault="005A786F" w:rsidP="00A360A5">
            <w:pPr>
              <w:jc w:val="both"/>
              <w:outlineLvl w:val="1"/>
            </w:pPr>
            <w:r>
              <w:t>отсутствуют</w:t>
            </w:r>
          </w:p>
        </w:tc>
      </w:tr>
      <w:tr w:rsidR="00CA636A" w:rsidRPr="00F12B31" w:rsidTr="006642D0">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93" w:name="_Toc357665813"/>
                  <w:r w:rsidRPr="00F12B31">
                    <w:t>5.7.</w:t>
                  </w:r>
                  <w:bookmarkEnd w:id="93"/>
                </w:p>
              </w:tc>
            </w:tr>
          </w:tbl>
          <w:p w:rsidR="00CA636A" w:rsidRPr="00F12B31" w:rsidRDefault="00CA636A" w:rsidP="006642D0">
            <w:bookmarkStart w:id="94" w:name="_Toc357665814"/>
            <w:r w:rsidRPr="00F12B31">
              <w:t>Описание издержек, не поддающихся количественной оценке:</w:t>
            </w:r>
            <w:bookmarkEnd w:id="94"/>
          </w:p>
          <w:p w:rsidR="00CA636A" w:rsidRPr="00B80437" w:rsidRDefault="00F86CBC" w:rsidP="003F31F3">
            <w:pPr>
              <w:rPr>
                <w:sz w:val="24"/>
                <w:szCs w:val="24"/>
              </w:rPr>
            </w:pPr>
            <w:r>
              <w:t>отсутствуют</w:t>
            </w:r>
          </w:p>
        </w:tc>
      </w:tr>
      <w:tr w:rsidR="00CA636A" w:rsidRPr="00F12B31" w:rsidTr="006642D0">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95" w:name="_Toc357665815"/>
                  <w:r w:rsidRPr="00F12B31">
                    <w:t>5.8.</w:t>
                  </w:r>
                  <w:bookmarkEnd w:id="95"/>
                </w:p>
              </w:tc>
            </w:tr>
          </w:tbl>
          <w:p w:rsidR="00CA636A" w:rsidRPr="00F12B31" w:rsidRDefault="00CA636A" w:rsidP="006642D0">
            <w:pPr>
              <w:rPr>
                <w:kern w:val="32"/>
              </w:rPr>
            </w:pPr>
            <w:bookmarkStart w:id="96" w:name="_Toc357665816"/>
            <w:r w:rsidRPr="00F12B31">
              <w:t>Описание выгод субъектов предпринимательской, инвестиционной и деятельности от действующего регулирования (действия акта):</w:t>
            </w:r>
            <w:bookmarkEnd w:id="96"/>
          </w:p>
          <w:p w:rsidR="005A786F" w:rsidRDefault="005A786F" w:rsidP="00615914">
            <w:pPr>
              <w:ind w:firstLine="851"/>
              <w:jc w:val="both"/>
            </w:pPr>
            <w:proofErr w:type="gramStart"/>
            <w:r>
              <w:t>Принятие закона Свердловской области «Об установлении на территории Свердловской области случаев, при которых не требуется получение разрешения на строительство» позволило сократить время оформления разрешительной документации для определенных в законе категорий объектов на 80 дней (10 дней – разрешение на строительство, 60 дней – государственная экспертиза проектной документации объектов капитального строительства и результатов инженерных испытаний, выполненных для подготовки такой проектной документации, 10  дней</w:t>
            </w:r>
            <w:proofErr w:type="gramEnd"/>
            <w:r>
              <w:t xml:space="preserve"> - разрешение на ввод).</w:t>
            </w:r>
          </w:p>
          <w:p w:rsidR="005A786F" w:rsidRDefault="005A786F" w:rsidP="00615914">
            <w:pPr>
              <w:ind w:firstLine="851"/>
              <w:jc w:val="both"/>
            </w:pPr>
            <w:r>
              <w:t xml:space="preserve">Отсутствие необходимости проводить экспертизу проектной документации снизило расходы юридических лиц на строительство определенных в законе категорий. </w:t>
            </w:r>
          </w:p>
          <w:p w:rsidR="005A786F" w:rsidRDefault="005A786F" w:rsidP="00615914">
            <w:pPr>
              <w:ind w:firstLine="851"/>
              <w:jc w:val="both"/>
            </w:pPr>
            <w:r>
              <w:t>Уменьшение расходов юридических лиц должно было повлечь снижение стоимости объектов для заказчика и конечного потребителя.</w:t>
            </w:r>
          </w:p>
          <w:p w:rsidR="00CA636A" w:rsidRPr="006642D0" w:rsidRDefault="005A786F" w:rsidP="00615914">
            <w:pPr>
              <w:ind w:firstLine="851"/>
              <w:jc w:val="both"/>
            </w:pPr>
            <w:r>
              <w:t xml:space="preserve">Отсутствие необходимости формирования разрешительной документации должно было повлечь уменьшение расходов на кадровые ресурсы и  их содержание. </w:t>
            </w:r>
          </w:p>
          <w:p w:rsidR="00CA636A" w:rsidRPr="00B80437" w:rsidRDefault="00CA636A" w:rsidP="006642D0">
            <w:pPr>
              <w:jc w:val="center"/>
              <w:rPr>
                <w:sz w:val="24"/>
                <w:szCs w:val="24"/>
              </w:rPr>
            </w:pPr>
            <w:r w:rsidRPr="00B80437">
              <w:rPr>
                <w:sz w:val="24"/>
                <w:szCs w:val="24"/>
              </w:rPr>
              <w:t>(место для текстового описания)</w:t>
            </w:r>
          </w:p>
        </w:tc>
      </w:tr>
      <w:tr w:rsidR="00CA636A" w:rsidRPr="00F12B31" w:rsidTr="006642D0">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97" w:name="_Toc357665817"/>
                  <w:r w:rsidRPr="00F12B31">
                    <w:lastRenderedPageBreak/>
                    <w:t>5.9.</w:t>
                  </w:r>
                  <w:bookmarkEnd w:id="97"/>
                </w:p>
              </w:tc>
            </w:tr>
          </w:tbl>
          <w:p w:rsidR="00CA636A" w:rsidRPr="00F12B31" w:rsidRDefault="00CA636A" w:rsidP="006642D0">
            <w:pPr>
              <w:ind w:left="851" w:hanging="851"/>
            </w:pPr>
            <w:bookmarkStart w:id="98" w:name="_Toc357665818"/>
            <w:r w:rsidRPr="00F12B31">
              <w:t>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акта):</w:t>
            </w:r>
            <w:bookmarkEnd w:id="98"/>
          </w:p>
          <w:p w:rsidR="00CA636A" w:rsidRPr="006642D0" w:rsidRDefault="00F86CBC" w:rsidP="006642D0">
            <w:pPr>
              <w:ind w:firstLine="851"/>
            </w:pPr>
            <w:r>
              <w:t>отсутствуют</w:t>
            </w:r>
          </w:p>
          <w:p w:rsidR="00CA636A" w:rsidRPr="00B80437" w:rsidRDefault="00CA636A" w:rsidP="006642D0">
            <w:pPr>
              <w:jc w:val="center"/>
              <w:rPr>
                <w:sz w:val="24"/>
                <w:szCs w:val="24"/>
              </w:rPr>
            </w:pPr>
            <w:r w:rsidRPr="00B80437">
              <w:rPr>
                <w:sz w:val="24"/>
                <w:szCs w:val="24"/>
              </w:rPr>
              <w:t>(место для текстового описания)</w:t>
            </w:r>
          </w:p>
        </w:tc>
      </w:tr>
      <w:tr w:rsidR="00CA636A" w:rsidRPr="00F12B31" w:rsidTr="006642D0">
        <w:trPr>
          <w:trHeight w:val="1085"/>
        </w:trPr>
        <w:tc>
          <w:tcPr>
            <w:tcW w:w="5000" w:type="pct"/>
            <w:gridSpan w:val="4"/>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86CBC" w:rsidTr="006642D0">
              <w:tc>
                <w:tcPr>
                  <w:tcW w:w="846" w:type="dxa"/>
                </w:tcPr>
                <w:p w:rsidR="00CA636A" w:rsidRPr="00F86CBC" w:rsidRDefault="00CA636A" w:rsidP="006642D0">
                  <w:pPr>
                    <w:jc w:val="center"/>
                    <w:rPr>
                      <w:szCs w:val="28"/>
                    </w:rPr>
                  </w:pPr>
                  <w:bookmarkStart w:id="99" w:name="_Toc357665819"/>
                  <w:r w:rsidRPr="00F86CBC">
                    <w:rPr>
                      <w:szCs w:val="28"/>
                    </w:rPr>
                    <w:t>5.10.</w:t>
                  </w:r>
                  <w:bookmarkEnd w:id="99"/>
                </w:p>
              </w:tc>
            </w:tr>
          </w:tbl>
          <w:p w:rsidR="00CA636A" w:rsidRPr="00F86CBC" w:rsidRDefault="00CA636A" w:rsidP="006642D0">
            <w:pPr>
              <w:rPr>
                <w:szCs w:val="28"/>
              </w:rPr>
            </w:pPr>
            <w:bookmarkStart w:id="100" w:name="_Toc357665820"/>
            <w:r w:rsidRPr="00F86CBC">
              <w:rPr>
                <w:szCs w:val="28"/>
              </w:rPr>
              <w:t>Источники данных:</w:t>
            </w:r>
            <w:bookmarkEnd w:id="100"/>
          </w:p>
          <w:p w:rsidR="00F86CBC" w:rsidRPr="00F86CBC" w:rsidRDefault="00F86CBC" w:rsidP="00F86CBC">
            <w:pPr>
              <w:rPr>
                <w:szCs w:val="28"/>
              </w:rPr>
            </w:pPr>
            <w:r w:rsidRPr="00F86CBC">
              <w:rPr>
                <w:szCs w:val="28"/>
              </w:rPr>
              <w:t>оперативные сведения  Министерства строительства и  развития инфраструктуры Свердловской области</w:t>
            </w:r>
          </w:p>
          <w:p w:rsidR="00CA636A" w:rsidRPr="00B80437" w:rsidRDefault="00F86CBC" w:rsidP="006642D0">
            <w:pPr>
              <w:jc w:val="center"/>
              <w:rPr>
                <w:sz w:val="24"/>
                <w:szCs w:val="24"/>
              </w:rPr>
            </w:pPr>
            <w:r w:rsidRPr="00B80437">
              <w:rPr>
                <w:sz w:val="24"/>
                <w:szCs w:val="24"/>
              </w:rPr>
              <w:t xml:space="preserve"> </w:t>
            </w:r>
            <w:r w:rsidR="00CA636A" w:rsidRPr="00B80437">
              <w:rPr>
                <w:sz w:val="24"/>
                <w:szCs w:val="24"/>
              </w:rPr>
              <w:t>(место для текстового описания)</w:t>
            </w:r>
          </w:p>
        </w:tc>
      </w:tr>
    </w:tbl>
    <w:p w:rsidR="00DC67BF" w:rsidRPr="00F12B31" w:rsidRDefault="00DC67BF" w:rsidP="00CA636A"/>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6"/>
        <w:gridCol w:w="1794"/>
        <w:gridCol w:w="3032"/>
        <w:gridCol w:w="1706"/>
      </w:tblGrid>
      <w:tr w:rsidR="00CA636A" w:rsidRPr="00F12B31" w:rsidTr="006642D0">
        <w:tc>
          <w:tcPr>
            <w:tcW w:w="5000" w:type="pct"/>
            <w:gridSpan w:val="4"/>
            <w:tcBorders>
              <w:top w:val="nil"/>
              <w:left w:val="nil"/>
              <w:bottom w:val="double" w:sz="4" w:space="0" w:color="auto"/>
              <w:right w:val="nil"/>
            </w:tcBorders>
          </w:tcPr>
          <w:p w:rsidR="00CA636A" w:rsidRPr="00F12B31" w:rsidRDefault="00CA636A" w:rsidP="006642D0">
            <w:pPr>
              <w:jc w:val="center"/>
              <w:rPr>
                <w:b/>
              </w:rPr>
            </w:pPr>
            <w:bookmarkStart w:id="101" w:name="_Toc357665821"/>
            <w:r w:rsidRPr="00F12B31">
              <w:rPr>
                <w:b/>
              </w:rPr>
              <w:t>6. Оценка фактических положительных и отрицательных последствий регулирования</w:t>
            </w:r>
            <w:bookmarkEnd w:id="101"/>
          </w:p>
        </w:tc>
      </w:tr>
      <w:tr w:rsidR="00CA636A" w:rsidRPr="00F12B31" w:rsidTr="006642D0">
        <w:trPr>
          <w:trHeight w:val="2741"/>
        </w:trPr>
        <w:tc>
          <w:tcPr>
            <w:tcW w:w="1646"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02" w:name="_Toc357665822"/>
                  <w:r w:rsidRPr="00F12B31">
                    <w:t>6.1.</w:t>
                  </w:r>
                  <w:bookmarkEnd w:id="102"/>
                </w:p>
              </w:tc>
            </w:tr>
          </w:tbl>
          <w:p w:rsidR="00CA636A" w:rsidRPr="00F12B31" w:rsidRDefault="00CA636A" w:rsidP="006642D0">
            <w:pPr>
              <w:jc w:val="center"/>
            </w:pPr>
          </w:p>
          <w:p w:rsidR="00CA636A" w:rsidRPr="00F12B31" w:rsidRDefault="00CA636A" w:rsidP="006642D0">
            <w:pPr>
              <w:jc w:val="center"/>
            </w:pPr>
          </w:p>
          <w:p w:rsidR="00CA636A" w:rsidRPr="00F12B31" w:rsidRDefault="00CA636A" w:rsidP="006642D0">
            <w:pPr>
              <w:jc w:val="center"/>
            </w:pPr>
            <w:bookmarkStart w:id="103" w:name="_Toc357665823"/>
            <w:r w:rsidRPr="00F12B31">
              <w:t>Описание фактических отрицательных последствий регулирования, группы, на которые распространяются последствия</w:t>
            </w:r>
            <w:bookmarkEnd w:id="103"/>
          </w:p>
        </w:tc>
        <w:tc>
          <w:tcPr>
            <w:tcW w:w="921"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04" w:name="_Toc357665824"/>
                  <w:r w:rsidRPr="00F12B31">
                    <w:t>6.2.</w:t>
                  </w:r>
                  <w:bookmarkEnd w:id="104"/>
                </w:p>
              </w:tc>
            </w:tr>
          </w:tbl>
          <w:p w:rsidR="00CA636A" w:rsidRPr="00F12B31" w:rsidRDefault="00CA636A" w:rsidP="006642D0">
            <w:pPr>
              <w:jc w:val="center"/>
            </w:pPr>
          </w:p>
          <w:p w:rsidR="00CA636A" w:rsidRPr="00F12B31" w:rsidRDefault="00CA636A" w:rsidP="006642D0">
            <w:pPr>
              <w:jc w:val="center"/>
            </w:pPr>
            <w:bookmarkStart w:id="105" w:name="_Toc357665825"/>
            <w:proofErr w:type="spellStart"/>
            <w:proofErr w:type="gramStart"/>
            <w:r w:rsidRPr="00F12B31">
              <w:t>Количест-венные</w:t>
            </w:r>
            <w:proofErr w:type="spellEnd"/>
            <w:proofErr w:type="gramEnd"/>
            <w:r w:rsidRPr="00F12B31">
              <w:t xml:space="preserve"> оценки</w:t>
            </w:r>
            <w:bookmarkEnd w:id="105"/>
          </w:p>
        </w:tc>
        <w:tc>
          <w:tcPr>
            <w:tcW w:w="1557"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06" w:name="_Toc357665826"/>
                  <w:r w:rsidRPr="00F12B31">
                    <w:t>6.3.</w:t>
                  </w:r>
                  <w:bookmarkEnd w:id="106"/>
                </w:p>
              </w:tc>
            </w:tr>
          </w:tbl>
          <w:p w:rsidR="00CA636A" w:rsidRPr="00F12B31" w:rsidRDefault="00CA636A" w:rsidP="006642D0">
            <w:pPr>
              <w:jc w:val="center"/>
            </w:pPr>
            <w:bookmarkStart w:id="107" w:name="_Toc357665827"/>
            <w:r w:rsidRPr="00F12B31">
              <w:t>Описание фактических положительных последствий регулирования,  группы, на которые распространяются последствия</w:t>
            </w:r>
            <w:bookmarkEnd w:id="107"/>
          </w:p>
        </w:tc>
        <w:tc>
          <w:tcPr>
            <w:tcW w:w="876"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08" w:name="_Toc357665828"/>
                  <w:r w:rsidRPr="00F12B31">
                    <w:t>6.4.</w:t>
                  </w:r>
                  <w:bookmarkEnd w:id="108"/>
                </w:p>
              </w:tc>
            </w:tr>
          </w:tbl>
          <w:p w:rsidR="00CA636A" w:rsidRPr="00F12B31" w:rsidRDefault="00CA636A" w:rsidP="006642D0">
            <w:pPr>
              <w:jc w:val="center"/>
            </w:pPr>
          </w:p>
          <w:p w:rsidR="00CA636A" w:rsidRPr="00F12B31" w:rsidRDefault="00CA636A" w:rsidP="006642D0">
            <w:pPr>
              <w:jc w:val="center"/>
            </w:pPr>
            <w:bookmarkStart w:id="109" w:name="_Toc357665829"/>
            <w:proofErr w:type="spellStart"/>
            <w:proofErr w:type="gramStart"/>
            <w:r w:rsidRPr="00F12B31">
              <w:t>Количест-венные</w:t>
            </w:r>
            <w:proofErr w:type="spellEnd"/>
            <w:proofErr w:type="gramEnd"/>
            <w:r w:rsidRPr="00F12B31">
              <w:t xml:space="preserve"> оценки</w:t>
            </w:r>
            <w:bookmarkEnd w:id="109"/>
          </w:p>
        </w:tc>
      </w:tr>
      <w:tr w:rsidR="00CA636A" w:rsidRPr="00F12B31" w:rsidTr="006642D0">
        <w:trPr>
          <w:trHeight w:val="89"/>
        </w:trPr>
        <w:tc>
          <w:tcPr>
            <w:tcW w:w="1646" w:type="pct"/>
            <w:tcBorders>
              <w:top w:val="single" w:sz="4" w:space="0" w:color="auto"/>
              <w:left w:val="double" w:sz="4" w:space="0" w:color="auto"/>
              <w:bottom w:val="double" w:sz="4" w:space="0" w:color="auto"/>
              <w:right w:val="single" w:sz="4" w:space="0" w:color="auto"/>
            </w:tcBorders>
          </w:tcPr>
          <w:p w:rsidR="00CA636A" w:rsidRPr="00F12B31" w:rsidRDefault="00F86CBC" w:rsidP="006642D0">
            <w:pPr>
              <w:jc w:val="center"/>
            </w:pPr>
            <w:r>
              <w:t>Данные отсутствуют</w:t>
            </w:r>
          </w:p>
          <w:p w:rsidR="00CA636A" w:rsidRPr="00F12B31" w:rsidRDefault="00CA636A" w:rsidP="006642D0">
            <w:pPr>
              <w:jc w:val="center"/>
            </w:pPr>
          </w:p>
        </w:tc>
        <w:tc>
          <w:tcPr>
            <w:tcW w:w="921" w:type="pct"/>
            <w:tcBorders>
              <w:top w:val="single" w:sz="4" w:space="0" w:color="auto"/>
              <w:left w:val="single" w:sz="4" w:space="0" w:color="auto"/>
              <w:bottom w:val="double" w:sz="4" w:space="0" w:color="auto"/>
              <w:right w:val="double" w:sz="4" w:space="0" w:color="auto"/>
            </w:tcBorders>
          </w:tcPr>
          <w:p w:rsidR="00CA636A" w:rsidRPr="00F12B31" w:rsidRDefault="003F31F3" w:rsidP="006642D0">
            <w:pPr>
              <w:jc w:val="center"/>
            </w:pPr>
            <w:r>
              <w:t>-</w:t>
            </w:r>
          </w:p>
        </w:tc>
        <w:tc>
          <w:tcPr>
            <w:tcW w:w="1557" w:type="pct"/>
            <w:tcBorders>
              <w:top w:val="single" w:sz="4" w:space="0" w:color="auto"/>
              <w:left w:val="double" w:sz="4" w:space="0" w:color="auto"/>
              <w:bottom w:val="double" w:sz="4" w:space="0" w:color="auto"/>
              <w:right w:val="single" w:sz="4" w:space="0" w:color="auto"/>
            </w:tcBorders>
          </w:tcPr>
          <w:p w:rsidR="00CA636A" w:rsidRDefault="00773BD1" w:rsidP="00773BD1">
            <w:pPr>
              <w:pStyle w:val="a8"/>
              <w:numPr>
                <w:ilvl w:val="0"/>
                <w:numId w:val="29"/>
              </w:numPr>
            </w:pPr>
            <w:r w:rsidRPr="00773BD1">
              <w:t xml:space="preserve">Сокращение сроков получение разрешительной документации  в целях </w:t>
            </w:r>
            <w:proofErr w:type="spellStart"/>
            <w:proofErr w:type="gramStart"/>
            <w:r w:rsidRPr="00773BD1">
              <w:t>строитель</w:t>
            </w:r>
            <w:r>
              <w:t>-</w:t>
            </w:r>
            <w:r w:rsidRPr="00773BD1">
              <w:t>ства</w:t>
            </w:r>
            <w:proofErr w:type="spellEnd"/>
            <w:proofErr w:type="gramEnd"/>
            <w:r w:rsidRPr="00773BD1">
              <w:t xml:space="preserve"> отдельных объектов</w:t>
            </w:r>
          </w:p>
          <w:p w:rsidR="00773BD1" w:rsidRPr="00F12B31" w:rsidRDefault="00773BD1" w:rsidP="00773BD1">
            <w:pPr>
              <w:pStyle w:val="a8"/>
              <w:numPr>
                <w:ilvl w:val="0"/>
                <w:numId w:val="29"/>
              </w:numPr>
            </w:pPr>
            <w:r w:rsidRPr="00773BD1">
              <w:t>Снижение расходов на получение разрешительной документации, в том числе на кадровые ресурсы и их содержание</w:t>
            </w:r>
          </w:p>
        </w:tc>
        <w:tc>
          <w:tcPr>
            <w:tcW w:w="876" w:type="pct"/>
            <w:tcBorders>
              <w:top w:val="single" w:sz="4" w:space="0" w:color="auto"/>
              <w:left w:val="single" w:sz="4" w:space="0" w:color="auto"/>
              <w:bottom w:val="double" w:sz="4" w:space="0" w:color="auto"/>
              <w:right w:val="double" w:sz="4" w:space="0" w:color="auto"/>
            </w:tcBorders>
          </w:tcPr>
          <w:p w:rsidR="00CA636A" w:rsidRPr="00F12B31" w:rsidRDefault="00773BD1" w:rsidP="00773BD1">
            <w:proofErr w:type="spellStart"/>
            <w:proofErr w:type="gramStart"/>
            <w:r>
              <w:t>Сокраще</w:t>
            </w:r>
            <w:r w:rsidR="00E53554">
              <w:t>-</w:t>
            </w:r>
            <w:r>
              <w:t>ние</w:t>
            </w:r>
            <w:proofErr w:type="spellEnd"/>
            <w:proofErr w:type="gramEnd"/>
            <w:r>
              <w:t xml:space="preserve"> периода получения </w:t>
            </w:r>
            <w:proofErr w:type="spellStart"/>
            <w:r>
              <w:t>разреши-тельной</w:t>
            </w:r>
            <w:proofErr w:type="spellEnd"/>
            <w:r>
              <w:t xml:space="preserve"> </w:t>
            </w:r>
            <w:proofErr w:type="spellStart"/>
            <w:r>
              <w:t>документа-ции</w:t>
            </w:r>
            <w:proofErr w:type="spellEnd"/>
            <w:r>
              <w:t xml:space="preserve"> не менее чем на 80 дней</w:t>
            </w:r>
          </w:p>
        </w:tc>
      </w:tr>
      <w:tr w:rsidR="00CA636A" w:rsidRPr="00F12B31" w:rsidTr="006642D0">
        <w:trPr>
          <w:trHeight w:val="1034"/>
        </w:trPr>
        <w:tc>
          <w:tcPr>
            <w:tcW w:w="5000" w:type="pct"/>
            <w:gridSpan w:val="4"/>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10" w:name="_Toc357665834"/>
                  <w:r w:rsidRPr="00F12B31">
                    <w:t>6.5.</w:t>
                  </w:r>
                  <w:bookmarkEnd w:id="110"/>
                </w:p>
              </w:tc>
            </w:tr>
          </w:tbl>
          <w:p w:rsidR="00CA636A" w:rsidRPr="00F12B31" w:rsidRDefault="00CA636A" w:rsidP="006642D0">
            <w:bookmarkStart w:id="111" w:name="_Toc357665835"/>
            <w:r w:rsidRPr="00F12B31">
              <w:t>Источники данных:</w:t>
            </w:r>
            <w:bookmarkEnd w:id="111"/>
          </w:p>
          <w:p w:rsidR="001F0C71" w:rsidRDefault="001F0C71" w:rsidP="001F0C71">
            <w:bookmarkStart w:id="112" w:name="_Toc357665836"/>
            <w:r w:rsidRPr="001F0C71">
              <w:t>оперативные сведения  Министерства строительства и  развития инфраструктуры Свердловской области</w:t>
            </w:r>
          </w:p>
          <w:p w:rsidR="00CA636A" w:rsidRPr="00B80437" w:rsidRDefault="001F0C71" w:rsidP="006642D0">
            <w:pPr>
              <w:jc w:val="center"/>
              <w:rPr>
                <w:sz w:val="24"/>
                <w:szCs w:val="24"/>
              </w:rPr>
            </w:pPr>
            <w:r w:rsidRPr="00B80437">
              <w:rPr>
                <w:sz w:val="24"/>
                <w:szCs w:val="24"/>
              </w:rPr>
              <w:t xml:space="preserve"> </w:t>
            </w:r>
            <w:r w:rsidR="00CA636A" w:rsidRPr="00B80437">
              <w:rPr>
                <w:sz w:val="24"/>
                <w:szCs w:val="24"/>
              </w:rPr>
              <w:t>(место для текстового описания)</w:t>
            </w:r>
            <w:bookmarkEnd w:id="112"/>
          </w:p>
        </w:tc>
      </w:tr>
    </w:tbl>
    <w:p w:rsidR="00CA636A" w:rsidRDefault="00CA636A" w:rsidP="00CA636A">
      <w:pPr>
        <w:jc w:val="both"/>
        <w:rPr>
          <w:szCs w:val="28"/>
        </w:rPr>
      </w:pPr>
    </w:p>
    <w:p w:rsidR="00CA636A" w:rsidRPr="00F12B31" w:rsidRDefault="00CA636A" w:rsidP="00CA636A">
      <w:pPr>
        <w:jc w:val="both"/>
        <w:rPr>
          <w:szCs w:val="28"/>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5"/>
        <w:gridCol w:w="3171"/>
        <w:gridCol w:w="3362"/>
      </w:tblGrid>
      <w:tr w:rsidR="00CA636A" w:rsidRPr="00F12B31" w:rsidTr="006642D0">
        <w:tc>
          <w:tcPr>
            <w:tcW w:w="5000" w:type="pct"/>
            <w:gridSpan w:val="3"/>
            <w:tcBorders>
              <w:top w:val="nil"/>
              <w:left w:val="nil"/>
              <w:bottom w:val="double" w:sz="4" w:space="0" w:color="auto"/>
              <w:right w:val="nil"/>
            </w:tcBorders>
          </w:tcPr>
          <w:p w:rsidR="00CA636A" w:rsidRPr="00F12B31" w:rsidRDefault="00CA636A" w:rsidP="006642D0">
            <w:pPr>
              <w:jc w:val="center"/>
              <w:rPr>
                <w:b/>
              </w:rPr>
            </w:pPr>
            <w:bookmarkStart w:id="113" w:name="_Toc357665837"/>
            <w:r w:rsidRPr="00F12B31">
              <w:rPr>
                <w:b/>
              </w:rPr>
              <w:lastRenderedPageBreak/>
              <w:t xml:space="preserve">7. Сведения о реализации </w:t>
            </w:r>
            <w:proofErr w:type="gramStart"/>
            <w:r w:rsidRPr="00F12B31">
              <w:rPr>
                <w:b/>
              </w:rPr>
              <w:t>методов контроля эффективности достижения цели</w:t>
            </w:r>
            <w:proofErr w:type="gramEnd"/>
            <w:r w:rsidRPr="00F12B31">
              <w:rPr>
                <w:b/>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консолидированного бюджета Свердловской области</w:t>
            </w:r>
            <w:bookmarkEnd w:id="113"/>
          </w:p>
        </w:tc>
      </w:tr>
      <w:tr w:rsidR="00CA636A" w:rsidRPr="00F12B31" w:rsidTr="006642D0">
        <w:trPr>
          <w:trHeight w:val="820"/>
        </w:trPr>
        <w:tc>
          <w:tcPr>
            <w:tcW w:w="1646" w:type="pc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14" w:name="_Toc357665838"/>
                  <w:r w:rsidRPr="00F12B31">
                    <w:t>7.1.</w:t>
                  </w:r>
                  <w:bookmarkEnd w:id="114"/>
                </w:p>
              </w:tc>
            </w:tr>
          </w:tbl>
          <w:p w:rsidR="00CA636A" w:rsidRPr="00F12B31" w:rsidRDefault="00CA636A" w:rsidP="006642D0">
            <w:pPr>
              <w:jc w:val="both"/>
            </w:pPr>
            <w:bookmarkStart w:id="115" w:name="_Toc357665839"/>
            <w:r w:rsidRPr="00F12B31">
              <w:t xml:space="preserve">Характеристика реализованных </w:t>
            </w:r>
            <w:proofErr w:type="gramStart"/>
            <w:r w:rsidRPr="00F12B31">
              <w:t>методов контроля эффективности достижения целей</w:t>
            </w:r>
            <w:proofErr w:type="gramEnd"/>
            <w:r w:rsidRPr="00F12B31">
              <w:t xml:space="preserve"> регулирования, а также необходимых для достижения целей мероприятий</w:t>
            </w:r>
            <w:bookmarkEnd w:id="115"/>
          </w:p>
        </w:tc>
        <w:tc>
          <w:tcPr>
            <w:tcW w:w="1628"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16" w:name="_Toc357665840"/>
                  <w:r w:rsidRPr="00F12B31">
                    <w:t>7.2.</w:t>
                  </w:r>
                  <w:bookmarkEnd w:id="116"/>
                </w:p>
              </w:tc>
            </w:tr>
          </w:tbl>
          <w:p w:rsidR="00CA636A" w:rsidRPr="00F12B31" w:rsidRDefault="00CA636A" w:rsidP="006642D0">
            <w:pPr>
              <w:jc w:val="both"/>
            </w:pPr>
            <w:r w:rsidRPr="00F12B31">
              <w:t xml:space="preserve">Описание </w:t>
            </w:r>
            <w:proofErr w:type="gramStart"/>
            <w:r w:rsidRPr="00F12B31">
              <w:t>результатов реализации методов контроля эффективности достижения целей</w:t>
            </w:r>
            <w:proofErr w:type="gramEnd"/>
            <w:r w:rsidRPr="00F12B31">
              <w:t xml:space="preserve"> и необходимых для достижения целей мероприятий</w:t>
            </w:r>
          </w:p>
        </w:tc>
        <w:tc>
          <w:tcPr>
            <w:tcW w:w="1726" w:type="pct"/>
            <w:tcBorders>
              <w:top w:val="doub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17" w:name="_Toc357665841"/>
                  <w:r w:rsidRPr="00F12B31">
                    <w:t>7.3.</w:t>
                  </w:r>
                  <w:bookmarkEnd w:id="117"/>
                </w:p>
              </w:tc>
            </w:tr>
          </w:tbl>
          <w:p w:rsidR="00CA636A" w:rsidRPr="00F12B31" w:rsidRDefault="00CA636A" w:rsidP="006642D0">
            <w:bookmarkStart w:id="118" w:name="_Toc357665842"/>
            <w:r w:rsidRPr="00F12B31">
              <w:t>Оценки расходов консолидированного бюджета Свердловской области</w:t>
            </w:r>
            <w:bookmarkEnd w:id="118"/>
          </w:p>
          <w:p w:rsidR="00CA636A" w:rsidRPr="00F12B31" w:rsidRDefault="00CA636A" w:rsidP="006642D0"/>
        </w:tc>
      </w:tr>
      <w:tr w:rsidR="00CA636A" w:rsidRPr="00F12B31" w:rsidTr="006642D0">
        <w:trPr>
          <w:trHeight w:val="820"/>
        </w:trPr>
        <w:tc>
          <w:tcPr>
            <w:tcW w:w="1646" w:type="pct"/>
            <w:tcBorders>
              <w:top w:val="single" w:sz="4" w:space="0" w:color="auto"/>
              <w:left w:val="double" w:sz="4" w:space="0" w:color="auto"/>
              <w:bottom w:val="double" w:sz="4" w:space="0" w:color="auto"/>
              <w:right w:val="single" w:sz="4" w:space="0" w:color="auto"/>
            </w:tcBorders>
          </w:tcPr>
          <w:p w:rsidR="00CA636A" w:rsidRPr="001C50CC" w:rsidRDefault="001C50CC" w:rsidP="001C50CC">
            <w:pPr>
              <w:jc w:val="both"/>
              <w:rPr>
                <w:szCs w:val="28"/>
              </w:rPr>
            </w:pPr>
            <w:r w:rsidRPr="001C50CC">
              <w:rPr>
                <w:szCs w:val="28"/>
              </w:rPr>
              <w:t>Сбор и анализ сведений о достижении цели регулирования</w:t>
            </w:r>
          </w:p>
        </w:tc>
        <w:tc>
          <w:tcPr>
            <w:tcW w:w="1628" w:type="pct"/>
            <w:tcBorders>
              <w:top w:val="single" w:sz="4" w:space="0" w:color="auto"/>
              <w:left w:val="single" w:sz="4" w:space="0" w:color="auto"/>
              <w:bottom w:val="double" w:sz="4" w:space="0" w:color="auto"/>
              <w:right w:val="single" w:sz="4" w:space="0" w:color="auto"/>
            </w:tcBorders>
          </w:tcPr>
          <w:p w:rsidR="00CA636A" w:rsidRPr="001C50CC" w:rsidRDefault="001C50CC" w:rsidP="001C50CC">
            <w:pPr>
              <w:jc w:val="both"/>
              <w:rPr>
                <w:szCs w:val="28"/>
              </w:rPr>
            </w:pPr>
            <w:r w:rsidRPr="001C50CC">
              <w:rPr>
                <w:szCs w:val="28"/>
              </w:rPr>
              <w:t xml:space="preserve">В настоящее время в связи с коротким сроком применения нормативного правового  акта сведения отсутствуют </w:t>
            </w:r>
          </w:p>
        </w:tc>
        <w:tc>
          <w:tcPr>
            <w:tcW w:w="1726" w:type="pct"/>
            <w:tcBorders>
              <w:top w:val="single" w:sz="4" w:space="0" w:color="auto"/>
              <w:left w:val="single" w:sz="4" w:space="0" w:color="auto"/>
              <w:bottom w:val="double" w:sz="4" w:space="0" w:color="auto"/>
              <w:right w:val="double" w:sz="4" w:space="0" w:color="auto"/>
            </w:tcBorders>
          </w:tcPr>
          <w:p w:rsidR="00CA636A" w:rsidRPr="001C50CC" w:rsidRDefault="001C50CC" w:rsidP="001C50CC">
            <w:pPr>
              <w:jc w:val="both"/>
              <w:rPr>
                <w:szCs w:val="28"/>
              </w:rPr>
            </w:pPr>
            <w:r w:rsidRPr="001C50CC">
              <w:rPr>
                <w:szCs w:val="28"/>
              </w:rPr>
              <w:t xml:space="preserve">Сведения отсутствуют </w:t>
            </w:r>
          </w:p>
        </w:tc>
      </w:tr>
      <w:tr w:rsidR="00CA636A" w:rsidRPr="00F12B31" w:rsidTr="006642D0">
        <w:trPr>
          <w:trHeight w:val="904"/>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19" w:name="_Toc357665846"/>
                  <w:r w:rsidRPr="00F12B31">
                    <w:t>7.4.</w:t>
                  </w:r>
                  <w:bookmarkEnd w:id="119"/>
                </w:p>
              </w:tc>
            </w:tr>
          </w:tbl>
          <w:p w:rsidR="00CA636A" w:rsidRPr="00F12B31" w:rsidRDefault="00CA636A" w:rsidP="003F31F3">
            <w:bookmarkStart w:id="120" w:name="_Toc357665847"/>
            <w:r w:rsidRPr="00F12B31">
              <w:t>Общий объем расходов консолидированного бюджета Свердловской области</w:t>
            </w:r>
            <w:proofErr w:type="gramStart"/>
            <w:r w:rsidRPr="00F12B31">
              <w:t xml:space="preserve">: </w:t>
            </w:r>
            <w:r w:rsidR="003F31F3">
              <w:t>-</w:t>
            </w:r>
            <w:r w:rsidRPr="00F12B31">
              <w:t>.</w:t>
            </w:r>
            <w:bookmarkEnd w:id="120"/>
            <w:proofErr w:type="gramEnd"/>
          </w:p>
        </w:tc>
      </w:tr>
    </w:tbl>
    <w:p w:rsidR="00B80437" w:rsidRPr="00F12B31" w:rsidRDefault="00B80437" w:rsidP="00CA636A">
      <w:pPr>
        <w:jc w:val="both"/>
        <w:rPr>
          <w:szCs w:val="28"/>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1"/>
        <w:gridCol w:w="2068"/>
        <w:gridCol w:w="1519"/>
        <w:gridCol w:w="1494"/>
        <w:gridCol w:w="1260"/>
        <w:gridCol w:w="1706"/>
      </w:tblGrid>
      <w:tr w:rsidR="00CA636A" w:rsidRPr="00F12B31" w:rsidTr="006642D0">
        <w:trPr>
          <w:cantSplit/>
        </w:trPr>
        <w:tc>
          <w:tcPr>
            <w:tcW w:w="5000" w:type="pct"/>
            <w:gridSpan w:val="6"/>
            <w:tcBorders>
              <w:top w:val="nil"/>
              <w:left w:val="nil"/>
              <w:bottom w:val="double" w:sz="4" w:space="0" w:color="auto"/>
              <w:right w:val="nil"/>
            </w:tcBorders>
          </w:tcPr>
          <w:p w:rsidR="00CA636A" w:rsidRPr="00F12B31" w:rsidRDefault="00CA636A" w:rsidP="006642D0">
            <w:pPr>
              <w:jc w:val="center"/>
              <w:rPr>
                <w:b/>
              </w:rPr>
            </w:pPr>
            <w:bookmarkStart w:id="121" w:name="_Toc357665848"/>
            <w:r w:rsidRPr="00F12B31">
              <w:rPr>
                <w:b/>
              </w:rPr>
              <w:t>8. Оценка эффективности достижения заявленных целей регулирования</w:t>
            </w:r>
            <w:bookmarkEnd w:id="121"/>
          </w:p>
        </w:tc>
      </w:tr>
      <w:tr w:rsidR="00CA636A" w:rsidRPr="00F12B31" w:rsidTr="006A7154">
        <w:trPr>
          <w:cantSplit/>
          <w:trHeight w:val="1164"/>
        </w:trPr>
        <w:tc>
          <w:tcPr>
            <w:tcW w:w="868"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22" w:name="_Toc357665849"/>
                  <w:r w:rsidRPr="00F12B31">
                    <w:t>8.1.</w:t>
                  </w:r>
                  <w:bookmarkEnd w:id="122"/>
                </w:p>
              </w:tc>
            </w:tr>
          </w:tbl>
          <w:p w:rsidR="00CA636A" w:rsidRPr="00F12B31" w:rsidRDefault="00CA636A" w:rsidP="006642D0">
            <w:pPr>
              <w:jc w:val="center"/>
            </w:pPr>
          </w:p>
          <w:p w:rsidR="00CA636A" w:rsidRPr="00F12B31" w:rsidRDefault="00CA636A" w:rsidP="006642D0">
            <w:pPr>
              <w:jc w:val="center"/>
            </w:pPr>
            <w:bookmarkStart w:id="123" w:name="_Toc357665850"/>
            <w:r w:rsidRPr="00F12B31">
              <w:t xml:space="preserve">Цель </w:t>
            </w:r>
            <w:proofErr w:type="spellStart"/>
            <w:proofErr w:type="gramStart"/>
            <w:r w:rsidRPr="00F12B31">
              <w:t>регулиро-вания</w:t>
            </w:r>
            <w:bookmarkEnd w:id="123"/>
            <w:proofErr w:type="spellEnd"/>
            <w:proofErr w:type="gramEnd"/>
          </w:p>
        </w:tc>
        <w:tc>
          <w:tcPr>
            <w:tcW w:w="1062"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rPr>
                <w:trHeight w:val="128"/>
              </w:trPr>
              <w:tc>
                <w:tcPr>
                  <w:tcW w:w="704" w:type="dxa"/>
                </w:tcPr>
                <w:p w:rsidR="00CA636A" w:rsidRPr="00F12B31" w:rsidRDefault="00CA636A" w:rsidP="006642D0">
                  <w:pPr>
                    <w:jc w:val="center"/>
                  </w:pPr>
                  <w:bookmarkStart w:id="124" w:name="_Toc357665851"/>
                  <w:r w:rsidRPr="00F12B31">
                    <w:t>8.2.</w:t>
                  </w:r>
                  <w:bookmarkEnd w:id="124"/>
                </w:p>
              </w:tc>
            </w:tr>
          </w:tbl>
          <w:p w:rsidR="00CA636A" w:rsidRPr="00F12B31" w:rsidRDefault="00CA636A" w:rsidP="006642D0">
            <w:pPr>
              <w:jc w:val="center"/>
            </w:pPr>
            <w:bookmarkStart w:id="125" w:name="_Toc357665852"/>
          </w:p>
          <w:p w:rsidR="00CA636A" w:rsidRPr="00F12B31" w:rsidRDefault="00CA636A" w:rsidP="006642D0">
            <w:pPr>
              <w:jc w:val="center"/>
            </w:pPr>
            <w:r w:rsidRPr="00F12B31">
              <w:t>Показатели (индикаторы) достижения целей регулирования</w:t>
            </w:r>
            <w:bookmarkEnd w:id="125"/>
          </w:p>
        </w:tc>
        <w:tc>
          <w:tcPr>
            <w:tcW w:w="780"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26" w:name="_Toc357665853"/>
                  <w:r w:rsidRPr="00F12B31">
                    <w:t>8.3.</w:t>
                  </w:r>
                  <w:bookmarkEnd w:id="126"/>
                </w:p>
              </w:tc>
            </w:tr>
          </w:tbl>
          <w:p w:rsidR="00CA636A" w:rsidRPr="00F12B31" w:rsidRDefault="00CA636A" w:rsidP="006642D0">
            <w:pPr>
              <w:jc w:val="center"/>
            </w:pPr>
          </w:p>
          <w:p w:rsidR="00CA636A" w:rsidRPr="00F12B31" w:rsidRDefault="00CA636A" w:rsidP="006642D0">
            <w:pPr>
              <w:jc w:val="center"/>
            </w:pPr>
            <w:bookmarkStart w:id="127" w:name="_Toc357665854"/>
            <w:r w:rsidRPr="00F12B31">
              <w:t>Способ расчета показателя (</w:t>
            </w:r>
            <w:proofErr w:type="spellStart"/>
            <w:proofErr w:type="gramStart"/>
            <w:r w:rsidRPr="00F12B31">
              <w:t>индика-тора</w:t>
            </w:r>
            <w:proofErr w:type="spellEnd"/>
            <w:proofErr w:type="gramEnd"/>
            <w:r w:rsidRPr="00F12B31">
              <w:t>)</w:t>
            </w:r>
            <w:bookmarkEnd w:id="127"/>
          </w:p>
          <w:p w:rsidR="00CA636A" w:rsidRPr="00F12B31" w:rsidRDefault="00CA636A" w:rsidP="006642D0">
            <w:pPr>
              <w:jc w:val="center"/>
            </w:pPr>
          </w:p>
        </w:tc>
        <w:tc>
          <w:tcPr>
            <w:tcW w:w="767"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28" w:name="_Toc357665855"/>
                  <w:r w:rsidRPr="00F12B31">
                    <w:t>8.4.</w:t>
                  </w:r>
                  <w:bookmarkEnd w:id="128"/>
                </w:p>
              </w:tc>
            </w:tr>
          </w:tbl>
          <w:p w:rsidR="00CA636A" w:rsidRPr="00F12B31" w:rsidRDefault="00CA636A" w:rsidP="006642D0">
            <w:pPr>
              <w:jc w:val="center"/>
            </w:pPr>
          </w:p>
          <w:p w:rsidR="00CA636A" w:rsidRPr="00F12B31" w:rsidRDefault="00CA636A" w:rsidP="006642D0">
            <w:pPr>
              <w:jc w:val="center"/>
            </w:pPr>
            <w:bookmarkStart w:id="129" w:name="_Toc357665856"/>
            <w:r w:rsidRPr="00F12B31">
              <w:t>Значение до введения в действие акта</w:t>
            </w:r>
            <w:bookmarkEnd w:id="129"/>
          </w:p>
        </w:tc>
        <w:tc>
          <w:tcPr>
            <w:tcW w:w="647"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tblGrid>
            <w:tr w:rsidR="00CA636A" w:rsidRPr="00F12B31" w:rsidTr="006642D0">
              <w:tc>
                <w:tcPr>
                  <w:tcW w:w="732" w:type="dxa"/>
                </w:tcPr>
                <w:p w:rsidR="00CA636A" w:rsidRPr="00F12B31" w:rsidRDefault="00CA636A" w:rsidP="006642D0">
                  <w:pPr>
                    <w:jc w:val="center"/>
                  </w:pPr>
                  <w:bookmarkStart w:id="130" w:name="_Toc357665857"/>
                  <w:r w:rsidRPr="00F12B31">
                    <w:t>8.5.</w:t>
                  </w:r>
                  <w:bookmarkEnd w:id="130"/>
                </w:p>
              </w:tc>
            </w:tr>
          </w:tbl>
          <w:p w:rsidR="00CA636A" w:rsidRPr="00F12B31" w:rsidRDefault="00CA636A" w:rsidP="006642D0">
            <w:pPr>
              <w:jc w:val="center"/>
            </w:pPr>
          </w:p>
          <w:p w:rsidR="00CA636A" w:rsidRPr="00F12B31" w:rsidRDefault="00CA636A" w:rsidP="006642D0">
            <w:pPr>
              <w:jc w:val="center"/>
            </w:pPr>
            <w:bookmarkStart w:id="131" w:name="_Toc357665858"/>
            <w:r w:rsidRPr="00F12B31">
              <w:t>Текущее значение</w:t>
            </w:r>
            <w:bookmarkEnd w:id="131"/>
          </w:p>
        </w:tc>
        <w:tc>
          <w:tcPr>
            <w:tcW w:w="876"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tblGrid>
            <w:tr w:rsidR="00CA636A" w:rsidRPr="00F12B31" w:rsidTr="006642D0">
              <w:tc>
                <w:tcPr>
                  <w:tcW w:w="732" w:type="dxa"/>
                </w:tcPr>
                <w:p w:rsidR="00CA636A" w:rsidRPr="00F12B31" w:rsidRDefault="00CA636A" w:rsidP="006642D0">
                  <w:pPr>
                    <w:jc w:val="center"/>
                  </w:pPr>
                  <w:bookmarkStart w:id="132" w:name="_Toc357665859"/>
                  <w:r w:rsidRPr="00F12B31">
                    <w:t>8.6.</w:t>
                  </w:r>
                  <w:bookmarkEnd w:id="132"/>
                </w:p>
              </w:tc>
            </w:tr>
          </w:tbl>
          <w:p w:rsidR="00CA636A" w:rsidRPr="00F12B31" w:rsidRDefault="00CA636A" w:rsidP="006642D0">
            <w:pPr>
              <w:jc w:val="center"/>
            </w:pPr>
          </w:p>
          <w:p w:rsidR="00CA636A" w:rsidRPr="00F12B31" w:rsidRDefault="00CA636A" w:rsidP="006642D0">
            <w:pPr>
              <w:jc w:val="center"/>
            </w:pPr>
            <w:bookmarkStart w:id="133" w:name="_Toc357665860"/>
            <w:r w:rsidRPr="00F12B31">
              <w:t>Плановое значение</w:t>
            </w:r>
            <w:bookmarkEnd w:id="133"/>
          </w:p>
        </w:tc>
      </w:tr>
      <w:tr w:rsidR="00CA636A" w:rsidRPr="00F12B31" w:rsidTr="006A7154">
        <w:trPr>
          <w:cantSplit/>
          <w:trHeight w:val="150"/>
        </w:trPr>
        <w:tc>
          <w:tcPr>
            <w:tcW w:w="868" w:type="pct"/>
            <w:vMerge w:val="restart"/>
            <w:tcBorders>
              <w:top w:val="single" w:sz="4" w:space="0" w:color="auto"/>
              <w:left w:val="double" w:sz="4" w:space="0" w:color="auto"/>
              <w:right w:val="single" w:sz="4" w:space="0" w:color="auto"/>
            </w:tcBorders>
          </w:tcPr>
          <w:p w:rsidR="001C50CC" w:rsidRPr="00B80437" w:rsidRDefault="001C50CC" w:rsidP="006642D0">
            <w:r>
              <w:lastRenderedPageBreak/>
              <w:t xml:space="preserve">Упрощение процедуры получения разрешительной документации </w:t>
            </w:r>
            <w:r w:rsidR="006A7154">
              <w:t>объектов инженерно – транспортной инфраструктуры</w:t>
            </w:r>
          </w:p>
        </w:tc>
        <w:tc>
          <w:tcPr>
            <w:tcW w:w="1062" w:type="pct"/>
            <w:tcBorders>
              <w:top w:val="single" w:sz="4" w:space="0" w:color="auto"/>
              <w:left w:val="single" w:sz="4" w:space="0" w:color="auto"/>
              <w:bottom w:val="single" w:sz="4" w:space="0" w:color="auto"/>
              <w:right w:val="single" w:sz="4" w:space="0" w:color="auto"/>
            </w:tcBorders>
          </w:tcPr>
          <w:p w:rsidR="00CA636A" w:rsidRDefault="00CA636A" w:rsidP="006642D0">
            <w:bookmarkStart w:id="134" w:name="_Toc357665862"/>
            <w:r w:rsidRPr="00B80437">
              <w:t>1.1</w:t>
            </w:r>
            <w:bookmarkEnd w:id="134"/>
            <w:r w:rsidR="003F31F3">
              <w:t>.</w:t>
            </w:r>
          </w:p>
          <w:p w:rsidR="006A7154" w:rsidRPr="00B80437" w:rsidRDefault="006A7154" w:rsidP="003F31F3">
            <w:r>
              <w:t xml:space="preserve">Сокращение сроков получение </w:t>
            </w:r>
            <w:proofErr w:type="spellStart"/>
            <w:proofErr w:type="gramStart"/>
            <w:r>
              <w:t>разрешитель-ной</w:t>
            </w:r>
            <w:proofErr w:type="spellEnd"/>
            <w:proofErr w:type="gramEnd"/>
            <w:r>
              <w:t xml:space="preserve"> документации  в целях строительства отдельных объектов</w:t>
            </w:r>
          </w:p>
        </w:tc>
        <w:tc>
          <w:tcPr>
            <w:tcW w:w="780" w:type="pct"/>
            <w:tcBorders>
              <w:top w:val="single" w:sz="4" w:space="0" w:color="auto"/>
              <w:left w:val="single" w:sz="4" w:space="0" w:color="auto"/>
              <w:right w:val="single" w:sz="4" w:space="0" w:color="auto"/>
            </w:tcBorders>
          </w:tcPr>
          <w:p w:rsidR="00CA636A" w:rsidRPr="006A7154" w:rsidRDefault="006A7154" w:rsidP="006A7154">
            <w:pPr>
              <w:outlineLvl w:val="1"/>
            </w:pPr>
            <w:r>
              <w:t>Учет</w:t>
            </w:r>
            <w:r w:rsidRPr="006A7154">
              <w:t xml:space="preserve"> времени на получение разрешительной документации (в днях)</w:t>
            </w:r>
          </w:p>
        </w:tc>
        <w:tc>
          <w:tcPr>
            <w:tcW w:w="767" w:type="pct"/>
            <w:tcBorders>
              <w:top w:val="single" w:sz="4" w:space="0" w:color="auto"/>
              <w:left w:val="single" w:sz="4" w:space="0" w:color="auto"/>
              <w:right w:val="single" w:sz="4" w:space="0" w:color="auto"/>
            </w:tcBorders>
          </w:tcPr>
          <w:p w:rsidR="00CA636A" w:rsidRPr="006A7154" w:rsidRDefault="00773BD1" w:rsidP="006A7154">
            <w:pPr>
              <w:outlineLvl w:val="1"/>
            </w:pPr>
            <w:proofErr w:type="spellStart"/>
            <w:proofErr w:type="gramStart"/>
            <w:r>
              <w:t>Получе</w:t>
            </w:r>
            <w:r w:rsidR="003F31F3">
              <w:t>-</w:t>
            </w:r>
            <w:r>
              <w:t>ние</w:t>
            </w:r>
            <w:proofErr w:type="spellEnd"/>
            <w:proofErr w:type="gramEnd"/>
            <w:r>
              <w:t xml:space="preserve"> разрешительной документации в период н</w:t>
            </w:r>
            <w:r w:rsidR="006A7154" w:rsidRPr="006A7154">
              <w:t xml:space="preserve">е менее </w:t>
            </w:r>
            <w:r>
              <w:t xml:space="preserve">чем </w:t>
            </w:r>
            <w:r w:rsidR="006A7154" w:rsidRPr="006A7154">
              <w:t>80 дней, в том числе:</w:t>
            </w:r>
          </w:p>
          <w:p w:rsidR="006A7154" w:rsidRPr="006A7154" w:rsidRDefault="006A7154" w:rsidP="006A7154">
            <w:pPr>
              <w:outlineLvl w:val="1"/>
            </w:pPr>
            <w:r w:rsidRPr="006A7154">
              <w:t xml:space="preserve">- 10 дней на </w:t>
            </w:r>
            <w:proofErr w:type="spellStart"/>
            <w:proofErr w:type="gramStart"/>
            <w:r w:rsidRPr="006A7154">
              <w:t>получе</w:t>
            </w:r>
            <w:r>
              <w:t>-</w:t>
            </w:r>
            <w:r w:rsidRPr="006A7154">
              <w:t>ние</w:t>
            </w:r>
            <w:proofErr w:type="spellEnd"/>
            <w:proofErr w:type="gramEnd"/>
            <w:r w:rsidRPr="006A7154">
              <w:t xml:space="preserve"> </w:t>
            </w:r>
            <w:proofErr w:type="spellStart"/>
            <w:r w:rsidRPr="006A7154">
              <w:t>разре</w:t>
            </w:r>
            <w:r>
              <w:t>-</w:t>
            </w:r>
            <w:r w:rsidRPr="006A7154">
              <w:t>шения</w:t>
            </w:r>
            <w:proofErr w:type="spellEnd"/>
            <w:r w:rsidRPr="006A7154">
              <w:t xml:space="preserve"> на строительства;</w:t>
            </w:r>
          </w:p>
          <w:p w:rsidR="006A7154" w:rsidRPr="006A7154" w:rsidRDefault="006A7154" w:rsidP="006A7154">
            <w:pPr>
              <w:outlineLvl w:val="1"/>
            </w:pPr>
            <w:r w:rsidRPr="006A7154">
              <w:t xml:space="preserve">- 60 дней на </w:t>
            </w:r>
            <w:proofErr w:type="spellStart"/>
            <w:proofErr w:type="gramStart"/>
            <w:r w:rsidRPr="006A7154">
              <w:t>прове</w:t>
            </w:r>
            <w:r>
              <w:t>-</w:t>
            </w:r>
            <w:r w:rsidRPr="006A7154">
              <w:t>дение</w:t>
            </w:r>
            <w:proofErr w:type="spellEnd"/>
            <w:proofErr w:type="gramEnd"/>
            <w:r w:rsidRPr="006A7154">
              <w:t xml:space="preserve"> государственной </w:t>
            </w:r>
            <w:proofErr w:type="spellStart"/>
            <w:r w:rsidRPr="006A7154">
              <w:t>экспер</w:t>
            </w:r>
            <w:r>
              <w:t>-</w:t>
            </w:r>
            <w:r w:rsidRPr="006A7154">
              <w:t>тизы</w:t>
            </w:r>
            <w:proofErr w:type="spellEnd"/>
            <w:r w:rsidRPr="006A7154">
              <w:t xml:space="preserve"> проектной документации;</w:t>
            </w:r>
          </w:p>
          <w:p w:rsidR="006A7154" w:rsidRPr="00F12B31" w:rsidRDefault="006A7154" w:rsidP="006A7154">
            <w:pPr>
              <w:outlineLvl w:val="1"/>
              <w:rPr>
                <w:i/>
              </w:rPr>
            </w:pPr>
            <w:r w:rsidRPr="006A7154">
              <w:t xml:space="preserve">- 10 дней на получение разрешение на ввод объекта в эксплуатацию </w:t>
            </w:r>
          </w:p>
        </w:tc>
        <w:tc>
          <w:tcPr>
            <w:tcW w:w="647" w:type="pct"/>
            <w:tcBorders>
              <w:top w:val="single" w:sz="4" w:space="0" w:color="auto"/>
              <w:left w:val="single" w:sz="4" w:space="0" w:color="auto"/>
              <w:bottom w:val="single" w:sz="4" w:space="0" w:color="auto"/>
              <w:right w:val="single" w:sz="4" w:space="0" w:color="auto"/>
            </w:tcBorders>
          </w:tcPr>
          <w:p w:rsidR="00CA636A" w:rsidRPr="006A7154" w:rsidRDefault="006A7154" w:rsidP="006A7154">
            <w:pPr>
              <w:outlineLvl w:val="1"/>
            </w:pPr>
            <w:r w:rsidRPr="006A7154">
              <w:t xml:space="preserve">Уменьшение срока не менее чем 80 дней </w:t>
            </w:r>
          </w:p>
        </w:tc>
        <w:tc>
          <w:tcPr>
            <w:tcW w:w="876" w:type="pct"/>
            <w:tcBorders>
              <w:top w:val="single" w:sz="4" w:space="0" w:color="auto"/>
              <w:left w:val="single" w:sz="4" w:space="0" w:color="auto"/>
              <w:bottom w:val="single" w:sz="4" w:space="0" w:color="auto"/>
              <w:right w:val="double" w:sz="4" w:space="0" w:color="auto"/>
            </w:tcBorders>
          </w:tcPr>
          <w:p w:rsidR="00CA636A" w:rsidRPr="00F12B31" w:rsidRDefault="006A7154" w:rsidP="006642D0">
            <w:pPr>
              <w:jc w:val="center"/>
              <w:outlineLvl w:val="1"/>
              <w:rPr>
                <w:i/>
              </w:rPr>
            </w:pPr>
            <w:r>
              <w:rPr>
                <w:i/>
              </w:rPr>
              <w:t xml:space="preserve">Без </w:t>
            </w:r>
            <w:proofErr w:type="spellStart"/>
            <w:r>
              <w:rPr>
                <w:i/>
              </w:rPr>
              <w:t>измнений</w:t>
            </w:r>
            <w:proofErr w:type="spellEnd"/>
          </w:p>
        </w:tc>
      </w:tr>
      <w:tr w:rsidR="00CA636A" w:rsidRPr="00F12B31" w:rsidTr="006A7154">
        <w:trPr>
          <w:cantSplit/>
          <w:trHeight w:val="150"/>
        </w:trPr>
        <w:tc>
          <w:tcPr>
            <w:tcW w:w="868" w:type="pct"/>
            <w:vMerge/>
            <w:tcBorders>
              <w:left w:val="double" w:sz="4" w:space="0" w:color="auto"/>
              <w:right w:val="single" w:sz="4" w:space="0" w:color="auto"/>
            </w:tcBorders>
          </w:tcPr>
          <w:p w:rsidR="00CA636A" w:rsidRPr="00B80437" w:rsidRDefault="00CA636A" w:rsidP="006642D0"/>
        </w:tc>
        <w:tc>
          <w:tcPr>
            <w:tcW w:w="1062" w:type="pct"/>
            <w:tcBorders>
              <w:top w:val="single" w:sz="4" w:space="0" w:color="auto"/>
              <w:left w:val="single" w:sz="4" w:space="0" w:color="auto"/>
              <w:bottom w:val="single" w:sz="4" w:space="0" w:color="auto"/>
              <w:right w:val="single" w:sz="4" w:space="0" w:color="auto"/>
            </w:tcBorders>
          </w:tcPr>
          <w:p w:rsidR="00CA636A" w:rsidRDefault="00CA636A" w:rsidP="006642D0">
            <w:bookmarkStart w:id="135" w:name="_Toc357665863"/>
            <w:r w:rsidRPr="00B80437">
              <w:t>1.2</w:t>
            </w:r>
            <w:r w:rsidR="003F31F3">
              <w:t>.</w:t>
            </w:r>
            <w:bookmarkEnd w:id="135"/>
          </w:p>
          <w:p w:rsidR="006A7154" w:rsidRPr="00B80437" w:rsidRDefault="006A7154" w:rsidP="006642D0">
            <w:r>
              <w:t xml:space="preserve">Снижение расходов на получение </w:t>
            </w:r>
            <w:proofErr w:type="spellStart"/>
            <w:proofErr w:type="gramStart"/>
            <w:r>
              <w:t>разрешитель-ной</w:t>
            </w:r>
            <w:proofErr w:type="spellEnd"/>
            <w:proofErr w:type="gramEnd"/>
            <w:r>
              <w:t xml:space="preserve"> документации, в том числе на кадровые ресурсы и их содержание</w:t>
            </w:r>
          </w:p>
        </w:tc>
        <w:tc>
          <w:tcPr>
            <w:tcW w:w="780" w:type="pct"/>
            <w:tcBorders>
              <w:left w:val="single" w:sz="4" w:space="0" w:color="auto"/>
              <w:right w:val="single" w:sz="4" w:space="0" w:color="auto"/>
            </w:tcBorders>
          </w:tcPr>
          <w:p w:rsidR="00CA636A" w:rsidRPr="00805089" w:rsidRDefault="006A7154" w:rsidP="00805089">
            <w:pPr>
              <w:outlineLvl w:val="1"/>
            </w:pPr>
            <w:r w:rsidRPr="00805089">
              <w:t>Учет расходов</w:t>
            </w:r>
            <w:r w:rsidR="00805089" w:rsidRPr="00805089">
              <w:t xml:space="preserve"> на получение раз</w:t>
            </w:r>
            <w:r w:rsidR="00805089">
              <w:t>решительной документации (в рублях</w:t>
            </w:r>
            <w:r w:rsidR="00805089" w:rsidRPr="00805089">
              <w:t>)</w:t>
            </w:r>
          </w:p>
        </w:tc>
        <w:tc>
          <w:tcPr>
            <w:tcW w:w="767" w:type="pct"/>
            <w:tcBorders>
              <w:left w:val="single" w:sz="4" w:space="0" w:color="auto"/>
              <w:right w:val="single" w:sz="4" w:space="0" w:color="auto"/>
            </w:tcBorders>
          </w:tcPr>
          <w:p w:rsidR="00CA636A" w:rsidRPr="00805089" w:rsidRDefault="00805089" w:rsidP="00805089">
            <w:pPr>
              <w:outlineLvl w:val="1"/>
            </w:pPr>
            <w:r w:rsidRPr="00805089">
              <w:t>Данные отсутствуют</w:t>
            </w:r>
          </w:p>
        </w:tc>
        <w:tc>
          <w:tcPr>
            <w:tcW w:w="647" w:type="pct"/>
            <w:tcBorders>
              <w:top w:val="single" w:sz="4" w:space="0" w:color="auto"/>
              <w:left w:val="single" w:sz="4" w:space="0" w:color="auto"/>
              <w:bottom w:val="single" w:sz="4" w:space="0" w:color="auto"/>
              <w:right w:val="single" w:sz="4" w:space="0" w:color="auto"/>
            </w:tcBorders>
          </w:tcPr>
          <w:p w:rsidR="00CA636A" w:rsidRPr="00805089" w:rsidRDefault="00805089" w:rsidP="00805089">
            <w:pPr>
              <w:outlineLvl w:val="1"/>
            </w:pPr>
            <w:r w:rsidRPr="00805089">
              <w:t>Данные отсутствуют</w:t>
            </w:r>
          </w:p>
        </w:tc>
        <w:tc>
          <w:tcPr>
            <w:tcW w:w="876" w:type="pct"/>
            <w:tcBorders>
              <w:top w:val="single" w:sz="4" w:space="0" w:color="auto"/>
              <w:left w:val="single" w:sz="4" w:space="0" w:color="auto"/>
              <w:bottom w:val="single" w:sz="4" w:space="0" w:color="auto"/>
              <w:right w:val="double" w:sz="4" w:space="0" w:color="auto"/>
            </w:tcBorders>
          </w:tcPr>
          <w:p w:rsidR="00CA636A" w:rsidRPr="00F12B31" w:rsidRDefault="00CA636A" w:rsidP="006642D0">
            <w:pPr>
              <w:jc w:val="center"/>
              <w:outlineLvl w:val="1"/>
              <w:rPr>
                <w:i/>
              </w:rPr>
            </w:pPr>
          </w:p>
        </w:tc>
      </w:tr>
      <w:tr w:rsidR="00CA636A" w:rsidRPr="00F12B31" w:rsidTr="006642D0">
        <w:trPr>
          <w:cantSplit/>
          <w:trHeight w:val="153"/>
        </w:trPr>
        <w:tc>
          <w:tcPr>
            <w:tcW w:w="5000" w:type="pct"/>
            <w:gridSpan w:val="6"/>
            <w:tcBorders>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tblGrid>
            <w:tr w:rsidR="00CA636A" w:rsidRPr="00F12B31" w:rsidTr="006642D0">
              <w:tc>
                <w:tcPr>
                  <w:tcW w:w="732" w:type="dxa"/>
                </w:tcPr>
                <w:p w:rsidR="00CA636A" w:rsidRPr="00F12B31" w:rsidRDefault="00CA636A" w:rsidP="006642D0">
                  <w:pPr>
                    <w:jc w:val="center"/>
                  </w:pPr>
                  <w:bookmarkStart w:id="136" w:name="_Toc357665869"/>
                  <w:r w:rsidRPr="00F12B31">
                    <w:t>8.7.</w:t>
                  </w:r>
                  <w:bookmarkEnd w:id="136"/>
                </w:p>
              </w:tc>
            </w:tr>
          </w:tbl>
          <w:p w:rsidR="00CA636A" w:rsidRPr="00F12B31" w:rsidRDefault="00CA636A" w:rsidP="003F31F3">
            <w:bookmarkStart w:id="137" w:name="_Toc357665870"/>
            <w:r w:rsidRPr="00F12B31">
              <w:t>Источники данных:</w:t>
            </w:r>
            <w:bookmarkEnd w:id="137"/>
            <w:r w:rsidR="00855BFE">
              <w:t xml:space="preserve"> </w:t>
            </w:r>
            <w:r w:rsidR="00855BFE" w:rsidRPr="00855BFE">
              <w:t>оперативные сведения  Министерства строительства и  развития инфраструктуры Свердловской области</w:t>
            </w:r>
            <w:bookmarkStart w:id="138" w:name="_GoBack"/>
            <w:bookmarkEnd w:id="138"/>
          </w:p>
          <w:p w:rsidR="00CA636A" w:rsidRPr="00F12B31" w:rsidRDefault="00CA636A" w:rsidP="003F31F3">
            <w:pPr>
              <w:jc w:val="center"/>
              <w:rPr>
                <w:i/>
              </w:rPr>
            </w:pPr>
            <w:bookmarkStart w:id="139" w:name="_Toc357665871"/>
            <w:r w:rsidRPr="00B80437">
              <w:rPr>
                <w:sz w:val="24"/>
                <w:szCs w:val="24"/>
              </w:rPr>
              <w:t>(место для текстового описания)</w:t>
            </w:r>
            <w:bookmarkEnd w:id="139"/>
          </w:p>
        </w:tc>
      </w:tr>
    </w:tbl>
    <w:p w:rsidR="00CA636A" w:rsidRPr="00F12B31" w:rsidRDefault="00CA636A" w:rsidP="00CA636A">
      <w:pPr>
        <w:jc w:val="both"/>
        <w:rPr>
          <w:szCs w:val="28"/>
        </w:rPr>
      </w:pPr>
    </w:p>
    <w:p w:rsidR="00CA636A" w:rsidRPr="00F12B31" w:rsidRDefault="00CA636A" w:rsidP="00CA636A">
      <w:pPr>
        <w:jc w:val="both"/>
        <w:rPr>
          <w:szCs w:val="28"/>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8"/>
      </w:tblGrid>
      <w:tr w:rsidR="00CA636A" w:rsidRPr="00F12B31" w:rsidTr="006642D0">
        <w:trPr>
          <w:cantSplit/>
        </w:trPr>
        <w:tc>
          <w:tcPr>
            <w:tcW w:w="5000" w:type="pct"/>
            <w:tcBorders>
              <w:top w:val="nil"/>
              <w:left w:val="nil"/>
              <w:bottom w:val="double" w:sz="4" w:space="0" w:color="auto"/>
              <w:right w:val="nil"/>
            </w:tcBorders>
          </w:tcPr>
          <w:p w:rsidR="00CA636A" w:rsidRPr="00F12B31" w:rsidRDefault="00CA636A" w:rsidP="006642D0">
            <w:pPr>
              <w:jc w:val="center"/>
              <w:rPr>
                <w:b/>
              </w:rPr>
            </w:pPr>
            <w:bookmarkStart w:id="140" w:name="_Toc357665872"/>
            <w:r w:rsidRPr="00F12B31">
              <w:rPr>
                <w:b/>
              </w:rPr>
              <w:t>9. Иные сведения, которые, по мнению  уполномоченного органа, позволяют оценить фактическое воздействие регулирования</w:t>
            </w:r>
            <w:bookmarkEnd w:id="140"/>
          </w:p>
        </w:tc>
      </w:tr>
      <w:tr w:rsidR="00CA636A" w:rsidRPr="00F12B31" w:rsidTr="006642D0">
        <w:trPr>
          <w:cantSplit/>
          <w:trHeight w:val="975"/>
        </w:trPr>
        <w:tc>
          <w:tcPr>
            <w:tcW w:w="5000" w:type="pct"/>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41" w:name="_Toc357665873"/>
                  <w:r w:rsidRPr="00F12B31">
                    <w:t>9.1.</w:t>
                  </w:r>
                  <w:bookmarkEnd w:id="141"/>
                </w:p>
              </w:tc>
            </w:tr>
          </w:tbl>
          <w:p w:rsidR="00CA636A" w:rsidRPr="00F12B31" w:rsidRDefault="00CA636A" w:rsidP="006642D0">
            <w:pPr>
              <w:rPr>
                <w:kern w:val="32"/>
              </w:rPr>
            </w:pPr>
            <w:bookmarkStart w:id="142" w:name="_Toc357665874"/>
            <w:r w:rsidRPr="00F12B31">
              <w:t>Иные необходимые, по мнению  уполномоченного органа, сведения:</w:t>
            </w:r>
            <w:bookmarkEnd w:id="142"/>
          </w:p>
          <w:p w:rsidR="00CA636A" w:rsidRPr="00F12B31" w:rsidRDefault="00CA636A" w:rsidP="006642D0">
            <w:r w:rsidRPr="00F12B31">
              <w:t>__________________________________</w:t>
            </w:r>
            <w:r w:rsidR="006642D0">
              <w:t>___________________________</w:t>
            </w:r>
          </w:p>
          <w:p w:rsidR="00CA636A" w:rsidRPr="00B80437" w:rsidRDefault="00CA636A" w:rsidP="006642D0">
            <w:pPr>
              <w:jc w:val="center"/>
              <w:rPr>
                <w:sz w:val="24"/>
                <w:szCs w:val="24"/>
              </w:rPr>
            </w:pPr>
            <w:bookmarkStart w:id="143" w:name="_Toc357665875"/>
            <w:r w:rsidRPr="00B80437">
              <w:rPr>
                <w:sz w:val="24"/>
                <w:szCs w:val="24"/>
              </w:rPr>
              <w:t>(место для текстового описания)</w:t>
            </w:r>
            <w:bookmarkEnd w:id="143"/>
          </w:p>
        </w:tc>
      </w:tr>
      <w:tr w:rsidR="00CA636A" w:rsidRPr="00F12B31" w:rsidTr="006642D0">
        <w:trPr>
          <w:cantSplit/>
          <w:trHeight w:val="995"/>
        </w:trPr>
        <w:tc>
          <w:tcPr>
            <w:tcW w:w="5000" w:type="pct"/>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44" w:name="_Toc357665876"/>
                  <w:r w:rsidRPr="00F12B31">
                    <w:t>9.2.</w:t>
                  </w:r>
                  <w:bookmarkEnd w:id="144"/>
                </w:p>
              </w:tc>
            </w:tr>
          </w:tbl>
          <w:p w:rsidR="00CA636A" w:rsidRPr="00F12B31" w:rsidRDefault="00CA636A" w:rsidP="006642D0">
            <w:bookmarkStart w:id="145" w:name="_Toc357665877"/>
            <w:r w:rsidRPr="00F12B31">
              <w:t>Источники данных:</w:t>
            </w:r>
            <w:bookmarkEnd w:id="145"/>
          </w:p>
          <w:p w:rsidR="00CA636A" w:rsidRPr="00F12B31" w:rsidRDefault="00CA636A" w:rsidP="006642D0">
            <w:r w:rsidRPr="00F12B31">
              <w:t>__________________________________</w:t>
            </w:r>
            <w:r w:rsidR="006642D0">
              <w:t>___________________________</w:t>
            </w:r>
          </w:p>
          <w:p w:rsidR="00CA636A" w:rsidRPr="00B80437" w:rsidRDefault="00CA636A" w:rsidP="006642D0">
            <w:pPr>
              <w:jc w:val="center"/>
              <w:rPr>
                <w:sz w:val="24"/>
                <w:szCs w:val="24"/>
              </w:rPr>
            </w:pPr>
            <w:bookmarkStart w:id="146" w:name="_Toc357665878"/>
            <w:r w:rsidRPr="00B80437">
              <w:rPr>
                <w:sz w:val="24"/>
                <w:szCs w:val="24"/>
              </w:rPr>
              <w:t>(место для текстового описания)</w:t>
            </w:r>
            <w:bookmarkEnd w:id="146"/>
          </w:p>
        </w:tc>
      </w:tr>
    </w:tbl>
    <w:p w:rsidR="00CA636A" w:rsidRPr="00F12B31" w:rsidRDefault="00CA636A" w:rsidP="00CA636A">
      <w:pPr>
        <w:rPr>
          <w:i/>
        </w:rPr>
      </w:pPr>
    </w:p>
    <w:tbl>
      <w:tblPr>
        <w:tblpPr w:leftFromText="180" w:rightFromText="180" w:vertAnchor="text" w:tblpX="216"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6"/>
        <w:gridCol w:w="4058"/>
      </w:tblGrid>
      <w:tr w:rsidR="00CA636A" w:rsidRPr="00F12B31" w:rsidTr="006642D0">
        <w:trPr>
          <w:cantSplit/>
        </w:trPr>
        <w:tc>
          <w:tcPr>
            <w:tcW w:w="5000" w:type="pct"/>
            <w:gridSpan w:val="2"/>
            <w:tcBorders>
              <w:top w:val="nil"/>
              <w:left w:val="nil"/>
              <w:bottom w:val="double" w:sz="4" w:space="0" w:color="auto"/>
              <w:right w:val="nil"/>
            </w:tcBorders>
          </w:tcPr>
          <w:p w:rsidR="00CA636A" w:rsidRPr="00F12B31" w:rsidRDefault="00CA636A" w:rsidP="006642D0">
            <w:pPr>
              <w:jc w:val="center"/>
              <w:rPr>
                <w:b/>
              </w:rPr>
            </w:pPr>
            <w:bookmarkStart w:id="147" w:name="_Toc357665879"/>
            <w:r w:rsidRPr="00F12B31">
              <w:rPr>
                <w:b/>
              </w:rPr>
              <w:t xml:space="preserve">10. Сведения о проведении публичного обсуждения нормативного правового акта и </w:t>
            </w:r>
            <w:r w:rsidR="002A2AAF">
              <w:rPr>
                <w:b/>
              </w:rPr>
              <w:t xml:space="preserve">проекта </w:t>
            </w:r>
            <w:r w:rsidRPr="00F12B31">
              <w:rPr>
                <w:b/>
              </w:rPr>
              <w:t>заключения</w:t>
            </w:r>
            <w:bookmarkEnd w:id="147"/>
          </w:p>
        </w:tc>
      </w:tr>
      <w:tr w:rsidR="00CA636A" w:rsidRPr="00F12B31" w:rsidTr="006642D0">
        <w:trPr>
          <w:cantSplit/>
        </w:trPr>
        <w:tc>
          <w:tcPr>
            <w:tcW w:w="5000" w:type="pct"/>
            <w:gridSpan w:val="2"/>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48" w:name="_Toc357665880"/>
                  <w:r w:rsidRPr="00F12B31">
                    <w:t>10.1</w:t>
                  </w:r>
                  <w:bookmarkEnd w:id="148"/>
                </w:p>
              </w:tc>
            </w:tr>
          </w:tbl>
          <w:p w:rsidR="00CA636A" w:rsidRPr="00F12B31" w:rsidRDefault="00CA636A" w:rsidP="006642D0">
            <w:bookmarkStart w:id="149" w:name="_Toc357665881"/>
            <w:r w:rsidRPr="00F12B31">
              <w:t>Общие сроки проведения публичного обсуждения:</w:t>
            </w:r>
            <w:bookmarkEnd w:id="149"/>
          </w:p>
          <w:p w:rsidR="00CA636A" w:rsidRPr="00F12B31" w:rsidRDefault="00CA636A" w:rsidP="006642D0">
            <w:bookmarkStart w:id="150" w:name="_Toc357665882"/>
            <w:r w:rsidRPr="00F12B31">
              <w:t>начало: «</w:t>
            </w:r>
            <w:r w:rsidR="003F31F3">
              <w:t>18</w:t>
            </w:r>
            <w:r w:rsidRPr="00F12B31">
              <w:t>»</w:t>
            </w:r>
            <w:r w:rsidR="003F31F3">
              <w:t xml:space="preserve"> сентября</w:t>
            </w:r>
            <w:r w:rsidRPr="00F12B31">
              <w:t xml:space="preserve"> 201</w:t>
            </w:r>
            <w:r w:rsidR="003F31F3">
              <w:t xml:space="preserve">4 </w:t>
            </w:r>
            <w:r w:rsidRPr="00F12B31">
              <w:t>г.</w:t>
            </w:r>
            <w:bookmarkEnd w:id="150"/>
          </w:p>
          <w:p w:rsidR="00CA636A" w:rsidRPr="00F12B31" w:rsidRDefault="00CA636A" w:rsidP="003F31F3">
            <w:pPr>
              <w:ind w:left="851" w:hanging="851"/>
            </w:pPr>
            <w:r w:rsidRPr="00F12B31">
              <w:t xml:space="preserve">               окончание: «</w:t>
            </w:r>
            <w:r w:rsidR="003F31F3">
              <w:t>28</w:t>
            </w:r>
            <w:r w:rsidRPr="00F12B31">
              <w:t>»</w:t>
            </w:r>
            <w:r w:rsidR="003F31F3">
              <w:t xml:space="preserve"> ноября</w:t>
            </w:r>
            <w:r w:rsidRPr="00F12B31">
              <w:t xml:space="preserve"> 201</w:t>
            </w:r>
            <w:r w:rsidR="003F31F3">
              <w:t xml:space="preserve">4 </w:t>
            </w:r>
            <w:r w:rsidRPr="00F12B31">
              <w:t>г.</w:t>
            </w:r>
          </w:p>
        </w:tc>
      </w:tr>
      <w:tr w:rsidR="00CA636A" w:rsidRPr="00F12B31" w:rsidTr="006642D0">
        <w:trPr>
          <w:cantSplit/>
          <w:trHeight w:val="279"/>
        </w:trPr>
        <w:tc>
          <w:tcPr>
            <w:tcW w:w="5000" w:type="pct"/>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51" w:name="_Toc357665883"/>
                  <w:r w:rsidRPr="00F12B31">
                    <w:t>10.2</w:t>
                  </w:r>
                  <w:bookmarkEnd w:id="151"/>
                </w:p>
              </w:tc>
            </w:tr>
          </w:tbl>
          <w:p w:rsidR="00CA636A" w:rsidRPr="00F12B31" w:rsidRDefault="00CA636A" w:rsidP="003F31F3">
            <w:bookmarkStart w:id="152" w:name="_Toc357665884"/>
            <w:r w:rsidRPr="00F12B31">
              <w:t xml:space="preserve">Полный электронный адрес размещения нормативного правового акта и </w:t>
            </w:r>
            <w:r w:rsidR="002A2AAF">
              <w:t xml:space="preserve">проекта </w:t>
            </w:r>
            <w:r w:rsidRPr="00F12B31">
              <w:t>заключения на официальном сайте:</w:t>
            </w:r>
            <w:r w:rsidR="003F31F3">
              <w:t xml:space="preserve"> </w:t>
            </w:r>
            <w:hyperlink r:id="rId10" w:history="1">
              <w:r w:rsidR="003F31F3" w:rsidRPr="00B5291A">
                <w:rPr>
                  <w:rStyle w:val="af7"/>
                </w:rPr>
                <w:t>http://ar.gov66.ru/article/expertiza</w:t>
              </w:r>
            </w:hyperlink>
            <w:r w:rsidR="003F31F3">
              <w:t xml:space="preserve"> </w:t>
            </w:r>
            <w:bookmarkEnd w:id="152"/>
          </w:p>
        </w:tc>
      </w:tr>
      <w:tr w:rsidR="00CA636A" w:rsidRPr="00F12B31" w:rsidTr="006642D0">
        <w:trPr>
          <w:cantSplit/>
          <w:trHeight w:val="1828"/>
        </w:trPr>
        <w:tc>
          <w:tcPr>
            <w:tcW w:w="2947" w:type="pct"/>
            <w:tcBorders>
              <w:top w:val="sing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53" w:name="_Toc357665885"/>
                  <w:r w:rsidRPr="00F12B31">
                    <w:t>10.3.</w:t>
                  </w:r>
                  <w:bookmarkEnd w:id="153"/>
                </w:p>
              </w:tc>
            </w:tr>
          </w:tbl>
          <w:p w:rsidR="00CA636A" w:rsidRPr="00F12B31" w:rsidRDefault="00CA636A" w:rsidP="006642D0">
            <w:pPr>
              <w:ind w:left="851" w:hanging="851"/>
            </w:pPr>
            <w:bookmarkStart w:id="154" w:name="_Toc357665886"/>
            <w:r w:rsidRPr="00F12B31">
              <w:t>Описание иных форм проведения публичного обсуждения с указанием способа предоставления мнений:</w:t>
            </w:r>
            <w:bookmarkEnd w:id="154"/>
          </w:p>
          <w:p w:rsidR="00CA636A" w:rsidRPr="005E222D" w:rsidRDefault="003F31F3" w:rsidP="003F31F3">
            <w:pPr>
              <w:jc w:val="center"/>
            </w:pPr>
            <w:r w:rsidRPr="003F31F3">
              <w:t>Обсуждение в рамках деятельности экспертной группы «</w:t>
            </w:r>
            <w:r>
              <w:t>строительство</w:t>
            </w:r>
            <w:r w:rsidRPr="003F31F3">
              <w:t>» при Координационном совете по оценке регулирующего воздействия, возглавляемой исполнительным вице-президентом Свердловского областного Союза промышленников и предпринимателей И.</w:t>
            </w:r>
            <w:r>
              <w:t>В. </w:t>
            </w:r>
            <w:r w:rsidRPr="003F31F3">
              <w:t>Кудрявцевым</w:t>
            </w:r>
          </w:p>
        </w:tc>
        <w:tc>
          <w:tcPr>
            <w:tcW w:w="2053" w:type="pct"/>
            <w:tcBorders>
              <w:top w:val="sing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55" w:name="_Toc357665888"/>
                  <w:r w:rsidRPr="00F12B31">
                    <w:t>10.4.</w:t>
                  </w:r>
                  <w:bookmarkEnd w:id="155"/>
                </w:p>
              </w:tc>
            </w:tr>
          </w:tbl>
          <w:p w:rsidR="00CA636A" w:rsidRPr="00F12B31" w:rsidRDefault="00CA636A" w:rsidP="006642D0">
            <w:bookmarkStart w:id="156" w:name="_Toc357665889"/>
            <w:r w:rsidRPr="00F12B31">
              <w:t>Сроки проведения:</w:t>
            </w:r>
            <w:bookmarkEnd w:id="156"/>
          </w:p>
          <w:p w:rsidR="00CA636A" w:rsidRPr="00F12B31" w:rsidRDefault="00CA636A" w:rsidP="006642D0"/>
          <w:p w:rsidR="00CA636A" w:rsidRPr="00F12B31" w:rsidRDefault="00CA636A" w:rsidP="003F31F3">
            <w:bookmarkStart w:id="157" w:name="_Toc357665890"/>
            <w:r w:rsidRPr="00F12B31">
              <w:t>начало: «</w:t>
            </w:r>
            <w:r w:rsidR="003F31F3">
              <w:t>18</w:t>
            </w:r>
            <w:r w:rsidRPr="00F12B31">
              <w:t>»</w:t>
            </w:r>
            <w:r w:rsidR="003F31F3">
              <w:t xml:space="preserve"> сентября</w:t>
            </w:r>
            <w:r w:rsidRPr="00F12B31">
              <w:t xml:space="preserve"> 201</w:t>
            </w:r>
            <w:r w:rsidR="003F31F3">
              <w:t xml:space="preserve">4 </w:t>
            </w:r>
            <w:bookmarkStart w:id="158" w:name="_Toc357665891"/>
            <w:bookmarkEnd w:id="157"/>
            <w:r w:rsidRPr="00F12B31">
              <w:t>окончание: «</w:t>
            </w:r>
            <w:r w:rsidR="003F31F3">
              <w:t>31</w:t>
            </w:r>
            <w:r w:rsidRPr="00F12B31">
              <w:t>»</w:t>
            </w:r>
            <w:r w:rsidR="003F31F3">
              <w:t xml:space="preserve"> октября</w:t>
            </w:r>
            <w:r w:rsidRPr="00F12B31">
              <w:t xml:space="preserve"> 201</w:t>
            </w:r>
            <w:r w:rsidR="003F31F3">
              <w:t xml:space="preserve">4 </w:t>
            </w:r>
            <w:bookmarkEnd w:id="158"/>
          </w:p>
        </w:tc>
      </w:tr>
    </w:tbl>
    <w:p w:rsidR="00CA636A" w:rsidRPr="00F12B31" w:rsidRDefault="00CA636A" w:rsidP="00CA636A">
      <w:pPr>
        <w:jc w:val="center"/>
        <w:rPr>
          <w:i/>
          <w:szCs w:val="28"/>
        </w:rPr>
      </w:pPr>
    </w:p>
    <w:tbl>
      <w:tblPr>
        <w:tblpPr w:leftFromText="180" w:rightFromText="180" w:vertAnchor="text" w:tblpX="216"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4"/>
      </w:tblGrid>
      <w:tr w:rsidR="00CA636A" w:rsidRPr="00F12B31" w:rsidTr="006642D0">
        <w:trPr>
          <w:cantSplit/>
        </w:trPr>
        <w:tc>
          <w:tcPr>
            <w:tcW w:w="5000" w:type="pct"/>
            <w:tcBorders>
              <w:top w:val="nil"/>
              <w:left w:val="nil"/>
              <w:bottom w:val="double" w:sz="4" w:space="0" w:color="auto"/>
              <w:right w:val="nil"/>
            </w:tcBorders>
          </w:tcPr>
          <w:p w:rsidR="00CA636A" w:rsidRPr="00F12B31" w:rsidRDefault="00CA636A" w:rsidP="002A2AAF">
            <w:pPr>
              <w:jc w:val="center"/>
              <w:rPr>
                <w:b/>
              </w:rPr>
            </w:pPr>
            <w:r w:rsidRPr="00F12B31">
              <w:rPr>
                <w:b/>
              </w:rPr>
              <w:t>11.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деятельности</w:t>
            </w:r>
          </w:p>
        </w:tc>
      </w:tr>
      <w:tr w:rsidR="00CA636A" w:rsidRPr="00F12B31" w:rsidTr="006642D0">
        <w:trPr>
          <w:cantSplit/>
        </w:trPr>
        <w:tc>
          <w:tcPr>
            <w:tcW w:w="5000" w:type="pct"/>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59" w:name="_Toc357665894"/>
                  <w:r w:rsidRPr="00F12B31">
                    <w:t>11.1.</w:t>
                  </w:r>
                  <w:bookmarkEnd w:id="159"/>
                </w:p>
              </w:tc>
            </w:tr>
          </w:tbl>
          <w:p w:rsidR="00CA636A" w:rsidRPr="00F12B31" w:rsidRDefault="00CA636A" w:rsidP="006642D0">
            <w:bookmarkStart w:id="160" w:name="_Toc357665895"/>
            <w:r w:rsidRPr="00F12B31">
              <w:t>Выводы о достижения целей регулирования:</w:t>
            </w:r>
            <w:bookmarkEnd w:id="160"/>
          </w:p>
          <w:p w:rsidR="00CA636A" w:rsidRPr="005E222D" w:rsidRDefault="003F2192" w:rsidP="003F2192">
            <w:pPr>
              <w:jc w:val="center"/>
              <w:rPr>
                <w:sz w:val="24"/>
                <w:szCs w:val="24"/>
              </w:rPr>
            </w:pPr>
            <w:r>
              <w:t>Реализация Закона обеспечила с</w:t>
            </w:r>
            <w:r w:rsidRPr="003F2192">
              <w:t xml:space="preserve">окращение сроков получение разрешительной документации  в целях строительства отдельных объектов  </w:t>
            </w:r>
            <w:r>
              <w:t>на срок</w:t>
            </w:r>
            <w:r w:rsidRPr="003F2192">
              <w:t xml:space="preserve"> от 6 месяцев и более</w:t>
            </w:r>
          </w:p>
        </w:tc>
      </w:tr>
      <w:tr w:rsidR="00CA636A" w:rsidRPr="00F12B31" w:rsidTr="006642D0">
        <w:trPr>
          <w:cantSplit/>
          <w:trHeight w:val="360"/>
        </w:trPr>
        <w:tc>
          <w:tcPr>
            <w:tcW w:w="5000" w:type="pct"/>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61" w:name="_Toc357665896"/>
                  <w:r w:rsidRPr="00F12B31">
                    <w:t>11.2.</w:t>
                  </w:r>
                  <w:bookmarkEnd w:id="161"/>
                </w:p>
              </w:tc>
            </w:tr>
          </w:tbl>
          <w:p w:rsidR="00CA636A" w:rsidRPr="00F12B31" w:rsidRDefault="00CA636A" w:rsidP="006642D0">
            <w:pPr>
              <w:rPr>
                <w:kern w:val="32"/>
              </w:rPr>
            </w:pPr>
            <w:bookmarkStart w:id="162" w:name="_Toc357665897"/>
            <w:r w:rsidRPr="00F12B31">
              <w:t>Выводы об эффективности решения проблем и преодоления связанных с ними негативных эффектов:</w:t>
            </w:r>
            <w:bookmarkEnd w:id="162"/>
          </w:p>
          <w:p w:rsidR="00CA636A" w:rsidRPr="002A2AAF" w:rsidRDefault="003F2192" w:rsidP="003F2192">
            <w:pPr>
              <w:ind w:firstLine="851"/>
              <w:jc w:val="both"/>
            </w:pPr>
            <w:r>
              <w:t xml:space="preserve">Решение проблемы длительных сроков строительства отдельных объектов путем выделения случаев, для которых не требуется получения разрешительной документации, является эффективным, поскольку обеспечивает достижение высоких результатов, не требуя дополнительных расходов со стороны бюджетов всех уровней и субъектов хозяйственной деятельности </w:t>
            </w:r>
          </w:p>
          <w:p w:rsidR="00CA636A" w:rsidRPr="005E222D" w:rsidRDefault="00CA636A" w:rsidP="006642D0">
            <w:pPr>
              <w:jc w:val="center"/>
              <w:rPr>
                <w:sz w:val="24"/>
                <w:szCs w:val="24"/>
              </w:rPr>
            </w:pPr>
            <w:r w:rsidRPr="005E222D">
              <w:rPr>
                <w:sz w:val="24"/>
                <w:szCs w:val="24"/>
              </w:rPr>
              <w:t>(место для текстового описания)</w:t>
            </w:r>
          </w:p>
        </w:tc>
      </w:tr>
      <w:tr w:rsidR="00CA636A" w:rsidRPr="00F12B31" w:rsidTr="006642D0">
        <w:trPr>
          <w:cantSplit/>
          <w:trHeight w:val="360"/>
        </w:trPr>
        <w:tc>
          <w:tcPr>
            <w:tcW w:w="5000" w:type="pct"/>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63" w:name="_Toc357665898"/>
                  <w:r w:rsidRPr="00F12B31">
                    <w:t>11.3.</w:t>
                  </w:r>
                  <w:bookmarkEnd w:id="163"/>
                </w:p>
              </w:tc>
            </w:tr>
          </w:tbl>
          <w:p w:rsidR="00CA636A" w:rsidRPr="00F12B31" w:rsidRDefault="00CA636A" w:rsidP="006642D0">
            <w:pPr>
              <w:ind w:left="851"/>
              <w:jc w:val="both"/>
            </w:pPr>
            <w:bookmarkStart w:id="164" w:name="_Toc357665899"/>
            <w:r w:rsidRPr="00F12B31">
              <w:t>Выводы о наличии в нормативном правовом акте положений, необоснованно затрудняющих ведение предпринимательской, инвестиционной деятельности:</w:t>
            </w:r>
            <w:bookmarkEnd w:id="164"/>
          </w:p>
          <w:p w:rsidR="00CA636A" w:rsidRPr="00F12B31" w:rsidRDefault="00BE1BF3" w:rsidP="006642D0">
            <w:pPr>
              <w:ind w:firstLine="851"/>
            </w:pPr>
            <w:r>
              <w:t>Указанных положений не выявлено</w:t>
            </w:r>
          </w:p>
          <w:p w:rsidR="00CA636A" w:rsidRPr="005E222D" w:rsidRDefault="00CA636A" w:rsidP="006642D0">
            <w:pPr>
              <w:jc w:val="center"/>
              <w:rPr>
                <w:sz w:val="24"/>
                <w:szCs w:val="24"/>
              </w:rPr>
            </w:pPr>
            <w:r w:rsidRPr="005E222D">
              <w:rPr>
                <w:sz w:val="24"/>
                <w:szCs w:val="24"/>
              </w:rPr>
              <w:t>(место для текстового описания)</w:t>
            </w:r>
          </w:p>
        </w:tc>
      </w:tr>
      <w:tr w:rsidR="00CA636A" w:rsidRPr="00F12B31" w:rsidTr="006642D0">
        <w:trPr>
          <w:cantSplit/>
          <w:trHeight w:val="1071"/>
        </w:trPr>
        <w:tc>
          <w:tcPr>
            <w:tcW w:w="5000" w:type="pct"/>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tblGrid>
            <w:tr w:rsidR="00CA636A" w:rsidRPr="00F12B31" w:rsidTr="002A2AAF">
              <w:tc>
                <w:tcPr>
                  <w:tcW w:w="846" w:type="dxa"/>
                </w:tcPr>
                <w:p w:rsidR="00CA636A" w:rsidRPr="00F12B31" w:rsidRDefault="00CA636A" w:rsidP="006642D0">
                  <w:bookmarkStart w:id="165" w:name="_Toc357665900"/>
                  <w:r w:rsidRPr="00F12B31">
                    <w:t>11.4.</w:t>
                  </w:r>
                  <w:bookmarkEnd w:id="165"/>
                </w:p>
              </w:tc>
            </w:tr>
          </w:tbl>
          <w:p w:rsidR="00CA636A" w:rsidRPr="00F12B31" w:rsidRDefault="00CA636A" w:rsidP="006642D0">
            <w:bookmarkStart w:id="166" w:name="_Toc357665901"/>
            <w:r w:rsidRPr="00F12B31">
              <w:t>Иные выводы о фактическом воздействии регулирования:</w:t>
            </w:r>
            <w:bookmarkEnd w:id="166"/>
          </w:p>
          <w:p w:rsidR="00CA636A" w:rsidRPr="002A2AAF" w:rsidRDefault="00BE1BF3" w:rsidP="00E76BDA">
            <w:pPr>
              <w:jc w:val="both"/>
            </w:pPr>
            <w:r>
              <w:t xml:space="preserve">В </w:t>
            </w:r>
            <w:proofErr w:type="gramStart"/>
            <w:r>
              <w:t>целях</w:t>
            </w:r>
            <w:proofErr w:type="gramEnd"/>
            <w:r>
              <w:t xml:space="preserve"> </w:t>
            </w:r>
            <w:r w:rsidR="00E76BDA">
              <w:t>дальнейшего совершенствования процедур получения разрешительной документации</w:t>
            </w:r>
            <w:r w:rsidR="009E7DEF">
              <w:t>,</w:t>
            </w:r>
            <w:r w:rsidR="00E76BDA">
              <w:t xml:space="preserve"> сокращения сроков строительства</w:t>
            </w:r>
            <w:r w:rsidR="009E7DEF">
              <w:t>,  уточнения процедур государственной регистрации права собственности на объект недвижимого имущества</w:t>
            </w:r>
            <w:r w:rsidR="00E76BDA">
              <w:t xml:space="preserve">, </w:t>
            </w:r>
            <w:r w:rsidRPr="00BE1BF3">
              <w:t xml:space="preserve">поступили предложения по </w:t>
            </w:r>
            <w:r w:rsidR="00E76BDA">
              <w:t xml:space="preserve">развитию и расширению </w:t>
            </w:r>
            <w:r w:rsidRPr="00BE1BF3">
              <w:t xml:space="preserve">данного закона </w:t>
            </w:r>
          </w:p>
          <w:p w:rsidR="00CA636A" w:rsidRPr="005E222D" w:rsidRDefault="00CA636A" w:rsidP="006642D0">
            <w:pPr>
              <w:jc w:val="center"/>
              <w:rPr>
                <w:sz w:val="24"/>
                <w:szCs w:val="24"/>
              </w:rPr>
            </w:pPr>
            <w:r w:rsidRPr="005E222D">
              <w:rPr>
                <w:sz w:val="24"/>
                <w:szCs w:val="24"/>
              </w:rPr>
              <w:t>(место для текстового описания)</w:t>
            </w:r>
          </w:p>
        </w:tc>
      </w:tr>
    </w:tbl>
    <w:p w:rsidR="00CA636A" w:rsidRPr="00F12B31" w:rsidRDefault="00CA636A" w:rsidP="00CA636A">
      <w:pPr>
        <w:jc w:val="both"/>
        <w:rPr>
          <w:szCs w:val="28"/>
        </w:rPr>
      </w:pPr>
    </w:p>
    <w:tbl>
      <w:tblPr>
        <w:tblpPr w:leftFromText="180" w:rightFromText="180" w:vertAnchor="text" w:tblpX="182"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3171"/>
        <w:gridCol w:w="3509"/>
      </w:tblGrid>
      <w:tr w:rsidR="00CA636A" w:rsidRPr="00F12B31" w:rsidTr="006642D0">
        <w:tc>
          <w:tcPr>
            <w:tcW w:w="5000" w:type="pct"/>
            <w:gridSpan w:val="3"/>
            <w:tcBorders>
              <w:top w:val="nil"/>
              <w:left w:val="nil"/>
              <w:bottom w:val="double" w:sz="4" w:space="0" w:color="auto"/>
              <w:right w:val="nil"/>
            </w:tcBorders>
          </w:tcPr>
          <w:p w:rsidR="00CA636A" w:rsidRPr="00F12B31" w:rsidRDefault="00CA636A" w:rsidP="002A2AAF">
            <w:pPr>
              <w:jc w:val="center"/>
              <w:rPr>
                <w:b/>
              </w:rPr>
            </w:pPr>
            <w:bookmarkStart w:id="167" w:name="_Toc357665902"/>
            <w:r w:rsidRPr="00F12B31">
              <w:rPr>
                <w:b/>
              </w:rPr>
              <w:t xml:space="preserve">12. </w:t>
            </w:r>
            <w:proofErr w:type="gramStart"/>
            <w:r w:rsidRPr="00F12B31">
              <w:rPr>
                <w:b/>
              </w:rPr>
              <w:t>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законы Свердловской области, указы и распоряжения Губернатора Свердловской области, постановления и распоряжения Правительства Свердловской области на основе и во исполнение которых издан</w:t>
            </w:r>
            <w:proofErr w:type="gramEnd"/>
            <w:r w:rsidRPr="00F12B31">
              <w:rPr>
                <w:b/>
              </w:rPr>
              <w:t xml:space="preserve"> нормативный правовой акт, о принятии иных мер, направленных на решение проблемы и преодоление связанных с ней негативных эффектов</w:t>
            </w:r>
            <w:bookmarkEnd w:id="167"/>
          </w:p>
        </w:tc>
      </w:tr>
      <w:tr w:rsidR="00CA636A" w:rsidRPr="00F12B31" w:rsidTr="006642D0">
        <w:trPr>
          <w:trHeight w:val="820"/>
        </w:trPr>
        <w:tc>
          <w:tcPr>
            <w:tcW w:w="1621" w:type="pc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68" w:name="_Toc357665903"/>
                  <w:r w:rsidRPr="00F12B31">
                    <w:lastRenderedPageBreak/>
                    <w:t>12.1.</w:t>
                  </w:r>
                  <w:bookmarkEnd w:id="168"/>
                </w:p>
              </w:tc>
            </w:tr>
          </w:tbl>
          <w:p w:rsidR="00CA636A" w:rsidRPr="00F12B31" w:rsidRDefault="00CA636A" w:rsidP="006642D0">
            <w:bookmarkStart w:id="169" w:name="_Toc357665904"/>
            <w:r w:rsidRPr="00F12B31">
              <w:t>Содержание предложения</w:t>
            </w:r>
            <w:bookmarkEnd w:id="169"/>
          </w:p>
        </w:tc>
        <w:tc>
          <w:tcPr>
            <w:tcW w:w="1604"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70" w:name="_Toc357665905"/>
                  <w:r w:rsidRPr="00F12B31">
                    <w:t>12.2.</w:t>
                  </w:r>
                  <w:bookmarkEnd w:id="170"/>
                </w:p>
              </w:tc>
            </w:tr>
          </w:tbl>
          <w:p w:rsidR="00CA636A" w:rsidRPr="00F12B31" w:rsidRDefault="00CA636A" w:rsidP="006642D0">
            <w:r w:rsidRPr="00F12B31">
              <w:t>Цели предложения</w:t>
            </w:r>
          </w:p>
        </w:tc>
        <w:tc>
          <w:tcPr>
            <w:tcW w:w="1775" w:type="pct"/>
            <w:tcBorders>
              <w:top w:val="doub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tblGrid>
            <w:tr w:rsidR="00CA636A" w:rsidRPr="00F12B31" w:rsidTr="006642D0">
              <w:tc>
                <w:tcPr>
                  <w:tcW w:w="704" w:type="dxa"/>
                </w:tcPr>
                <w:p w:rsidR="00CA636A" w:rsidRPr="00F12B31" w:rsidRDefault="00CA636A" w:rsidP="006642D0">
                  <w:pPr>
                    <w:jc w:val="center"/>
                  </w:pPr>
                  <w:bookmarkStart w:id="171" w:name="_Toc357665906"/>
                  <w:r w:rsidRPr="00F12B31">
                    <w:t>12.3.</w:t>
                  </w:r>
                  <w:bookmarkEnd w:id="171"/>
                </w:p>
              </w:tc>
            </w:tr>
          </w:tbl>
          <w:p w:rsidR="00CA636A" w:rsidRPr="00F12B31" w:rsidRDefault="00CA636A" w:rsidP="006642D0">
            <w:pPr>
              <w:jc w:val="both"/>
            </w:pPr>
            <w:bookmarkStart w:id="172" w:name="_Toc357665907"/>
            <w:r w:rsidRPr="00F12B31">
              <w:t>Наименование нормативного правового акта, в который необходимо внести изменения</w:t>
            </w:r>
            <w:bookmarkEnd w:id="172"/>
          </w:p>
        </w:tc>
      </w:tr>
      <w:tr w:rsidR="00CA636A" w:rsidRPr="00F12B31" w:rsidTr="009E7DEF">
        <w:trPr>
          <w:trHeight w:val="820"/>
        </w:trPr>
        <w:tc>
          <w:tcPr>
            <w:tcW w:w="1621" w:type="pct"/>
            <w:tcBorders>
              <w:top w:val="single" w:sz="4" w:space="0" w:color="auto"/>
              <w:left w:val="double" w:sz="4" w:space="0" w:color="auto"/>
              <w:bottom w:val="single" w:sz="4" w:space="0" w:color="auto"/>
              <w:right w:val="single" w:sz="4" w:space="0" w:color="auto"/>
            </w:tcBorders>
          </w:tcPr>
          <w:p w:rsidR="009E7DEF" w:rsidRDefault="009E7DEF" w:rsidP="009E7DEF">
            <w:r>
              <w:t xml:space="preserve">1. В соответствии с пунктом 2 статьи 16 Федерального закона от 8 ноября 2007 года № 257-ФЗ «Об автомобильных дорогах </w:t>
            </w:r>
            <w:proofErr w:type="gramStart"/>
            <w:r>
              <w:t>и</w:t>
            </w:r>
            <w:proofErr w:type="gramEnd"/>
            <w:r>
              <w:t xml:space="preserve"> о дорожной деятельности в Российской Федерации и о внесении изменений в отдельные законодательные акты Российской Федерации»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предоставляемой на экспертизу проектной документации и в органы государственного строительного надзора, устанавливаются Правительством </w:t>
            </w:r>
            <w:r>
              <w:lastRenderedPageBreak/>
              <w:t>Российской Федерации.</w:t>
            </w:r>
          </w:p>
          <w:p w:rsidR="00CA636A" w:rsidRPr="005E222D" w:rsidRDefault="009E7DEF" w:rsidP="009E7DEF">
            <w:r>
              <w:t xml:space="preserve">Руководствуясь нормами статей 6.1 и 8.1 </w:t>
            </w:r>
            <w:proofErr w:type="spellStart"/>
            <w:r>
              <w:t>ГрК</w:t>
            </w:r>
            <w:proofErr w:type="spellEnd"/>
            <w:r>
              <w:t xml:space="preserve"> РФ, положения Закона Свердловской области от 15 июля 2013 года № 75-ОЗ « Об установлении на территории Свердловской области  случаев, при которых не требуется разрешение на строительство» изложить в редакции, соответствующей нормам федерального законодательства Российской Федерации.</w:t>
            </w:r>
          </w:p>
        </w:tc>
        <w:tc>
          <w:tcPr>
            <w:tcW w:w="1604" w:type="pct"/>
            <w:tcBorders>
              <w:top w:val="single" w:sz="4" w:space="0" w:color="auto"/>
              <w:left w:val="single" w:sz="4" w:space="0" w:color="auto"/>
              <w:bottom w:val="single" w:sz="4" w:space="0" w:color="auto"/>
              <w:right w:val="single" w:sz="4" w:space="0" w:color="auto"/>
            </w:tcBorders>
          </w:tcPr>
          <w:p w:rsidR="00CA636A" w:rsidRPr="009E7DEF" w:rsidRDefault="009E7DEF" w:rsidP="009E7DEF">
            <w:r w:rsidRPr="009E7DEF">
              <w:lastRenderedPageBreak/>
              <w:t>Приведение закона в соответствие с федеральным законодательством Российской Федерации</w:t>
            </w:r>
          </w:p>
        </w:tc>
        <w:tc>
          <w:tcPr>
            <w:tcW w:w="1775" w:type="pct"/>
            <w:tcBorders>
              <w:top w:val="single" w:sz="4" w:space="0" w:color="auto"/>
              <w:left w:val="single" w:sz="4" w:space="0" w:color="auto"/>
              <w:bottom w:val="single" w:sz="4" w:space="0" w:color="auto"/>
              <w:right w:val="double" w:sz="4" w:space="0" w:color="auto"/>
            </w:tcBorders>
          </w:tcPr>
          <w:p w:rsidR="00CA636A" w:rsidRPr="005E222D" w:rsidRDefault="009E7DEF" w:rsidP="009E7DEF">
            <w:r>
              <w:t>Закон Свердловской области от 15 июля 2013 года № 75-ОЗ « Об установлении на территории Свердловской области  случаев, при которых не требуется разрешение на строительство»</w:t>
            </w:r>
          </w:p>
        </w:tc>
      </w:tr>
      <w:tr w:rsidR="009E7DEF" w:rsidRPr="00F12B31" w:rsidTr="00444997">
        <w:trPr>
          <w:trHeight w:val="820"/>
        </w:trPr>
        <w:tc>
          <w:tcPr>
            <w:tcW w:w="1621" w:type="pct"/>
            <w:tcBorders>
              <w:top w:val="single" w:sz="4" w:space="0" w:color="auto"/>
              <w:left w:val="double" w:sz="4" w:space="0" w:color="auto"/>
              <w:bottom w:val="single" w:sz="4" w:space="0" w:color="auto"/>
              <w:right w:val="single" w:sz="4" w:space="0" w:color="auto"/>
            </w:tcBorders>
          </w:tcPr>
          <w:p w:rsidR="009E7DEF" w:rsidRPr="005E222D" w:rsidRDefault="009E7DEF" w:rsidP="00444997">
            <w:r>
              <w:lastRenderedPageBreak/>
              <w:t xml:space="preserve">2.Внести изменения в закон в части расширения случаев при строительстве (реконструкции) тепловых сетей, транспортирующих водяной пар, для которых не требуется разрешения на строительство. </w:t>
            </w:r>
          </w:p>
        </w:tc>
        <w:tc>
          <w:tcPr>
            <w:tcW w:w="1604" w:type="pct"/>
            <w:tcBorders>
              <w:top w:val="single" w:sz="4" w:space="0" w:color="auto"/>
              <w:left w:val="single" w:sz="4" w:space="0" w:color="auto"/>
              <w:bottom w:val="single" w:sz="4" w:space="0" w:color="auto"/>
              <w:right w:val="single" w:sz="4" w:space="0" w:color="auto"/>
            </w:tcBorders>
          </w:tcPr>
          <w:p w:rsidR="009E7DEF" w:rsidRPr="009E7DEF" w:rsidRDefault="009E7DEF" w:rsidP="009E7DEF">
            <w:r>
              <w:t>Сокращение сроко</w:t>
            </w:r>
            <w:r w:rsidR="00444997">
              <w:t>в</w:t>
            </w:r>
            <w:r>
              <w:t xml:space="preserve"> получения разрешительной документации при строительстве (реконструкции) </w:t>
            </w:r>
            <w:r w:rsidR="00444997">
              <w:t xml:space="preserve"> тепловых сетей, транспортирующих водяной пар, с определенными параметрами</w:t>
            </w:r>
          </w:p>
        </w:tc>
        <w:tc>
          <w:tcPr>
            <w:tcW w:w="1775" w:type="pct"/>
            <w:tcBorders>
              <w:top w:val="single" w:sz="4" w:space="0" w:color="auto"/>
              <w:left w:val="single" w:sz="4" w:space="0" w:color="auto"/>
              <w:bottom w:val="single" w:sz="4" w:space="0" w:color="auto"/>
              <w:right w:val="double" w:sz="4" w:space="0" w:color="auto"/>
            </w:tcBorders>
          </w:tcPr>
          <w:p w:rsidR="009E7DEF" w:rsidRPr="005E222D" w:rsidRDefault="009E7DEF" w:rsidP="009E7DEF">
            <w:r>
              <w:t>Закон Свердловской области от 15 июля 2013 года № 75-ОЗ « Об установлении на территории Свердловской области  случаев, при которых не требуется разрешение на строительство»</w:t>
            </w:r>
          </w:p>
        </w:tc>
      </w:tr>
      <w:tr w:rsidR="00444997" w:rsidRPr="00F12B31" w:rsidTr="00444997">
        <w:trPr>
          <w:trHeight w:val="820"/>
        </w:trPr>
        <w:tc>
          <w:tcPr>
            <w:tcW w:w="1621" w:type="pct"/>
            <w:tcBorders>
              <w:top w:val="single" w:sz="4" w:space="0" w:color="auto"/>
              <w:left w:val="double" w:sz="4" w:space="0" w:color="auto"/>
              <w:bottom w:val="single" w:sz="4" w:space="0" w:color="auto"/>
              <w:right w:val="single" w:sz="4" w:space="0" w:color="auto"/>
            </w:tcBorders>
          </w:tcPr>
          <w:p w:rsidR="00444997" w:rsidRPr="005E222D" w:rsidRDefault="00444997" w:rsidP="00444997">
            <w:r>
              <w:t xml:space="preserve">3.Пункты 4,5 текста закона дополнить случаями переноса с площадок строительства и (или) переустройства существующих инженерных сетей, коммуникаций и сооружений  до получения разрешения на строительство объекта недвижимости. Указанные работы по ПГЕ №1536 от 29.042009 г. </w:t>
            </w:r>
            <w:r>
              <w:lastRenderedPageBreak/>
              <w:t xml:space="preserve">выполняются муниципальными организациями коммунального комплекса и муниципальными сетевыми организациями по возмездным договорам с застройщиками согласно выполненной в соответствии с техническими условиями и согласованной в установленном порядке рабочей документации. Данный период можно условно назвать </w:t>
            </w:r>
            <w:proofErr w:type="spellStart"/>
            <w:r>
              <w:t>предподготовительным</w:t>
            </w:r>
            <w:proofErr w:type="spellEnd"/>
            <w:r>
              <w:t xml:space="preserve">. </w:t>
            </w:r>
          </w:p>
        </w:tc>
        <w:tc>
          <w:tcPr>
            <w:tcW w:w="1604" w:type="pct"/>
            <w:tcBorders>
              <w:top w:val="single" w:sz="4" w:space="0" w:color="auto"/>
              <w:left w:val="single" w:sz="4" w:space="0" w:color="auto"/>
              <w:bottom w:val="single" w:sz="4" w:space="0" w:color="auto"/>
              <w:right w:val="single" w:sz="4" w:space="0" w:color="auto"/>
            </w:tcBorders>
          </w:tcPr>
          <w:p w:rsidR="00444997" w:rsidRPr="009E7DEF" w:rsidRDefault="00444997" w:rsidP="00444997">
            <w:r>
              <w:lastRenderedPageBreak/>
              <w:t xml:space="preserve">Сокращение сроков строительства </w:t>
            </w:r>
          </w:p>
        </w:tc>
        <w:tc>
          <w:tcPr>
            <w:tcW w:w="1775" w:type="pct"/>
            <w:tcBorders>
              <w:top w:val="single" w:sz="4" w:space="0" w:color="auto"/>
              <w:left w:val="single" w:sz="4" w:space="0" w:color="auto"/>
              <w:bottom w:val="single" w:sz="4" w:space="0" w:color="auto"/>
              <w:right w:val="double" w:sz="4" w:space="0" w:color="auto"/>
            </w:tcBorders>
          </w:tcPr>
          <w:p w:rsidR="00444997" w:rsidRPr="005E222D" w:rsidRDefault="00444997" w:rsidP="00444997">
            <w:r>
              <w:t>Закон Свердловской области от 15 июля 2013 года № 75-ОЗ « Об установлении на территории Свердловской области  случаев, при которых не требуется разрешение на строительство»</w:t>
            </w:r>
          </w:p>
        </w:tc>
      </w:tr>
      <w:tr w:rsidR="00444997" w:rsidRPr="00F12B31" w:rsidTr="006642D0">
        <w:trPr>
          <w:trHeight w:val="820"/>
        </w:trPr>
        <w:tc>
          <w:tcPr>
            <w:tcW w:w="1621" w:type="pct"/>
            <w:tcBorders>
              <w:top w:val="single" w:sz="4" w:space="0" w:color="auto"/>
              <w:left w:val="double" w:sz="4" w:space="0" w:color="auto"/>
              <w:bottom w:val="double" w:sz="4" w:space="0" w:color="auto"/>
              <w:right w:val="single" w:sz="4" w:space="0" w:color="auto"/>
            </w:tcBorders>
          </w:tcPr>
          <w:p w:rsidR="00444997" w:rsidRDefault="00444997" w:rsidP="00444997">
            <w:r>
              <w:lastRenderedPageBreak/>
              <w:t>4.Дополнить закон Статьей 2.1 следующего содержания: «Государственная регистрация права собственности на объект недвижимого имущества, при которых не требуется получение разрешения на строительство.</w:t>
            </w:r>
          </w:p>
          <w:p w:rsidR="00444997" w:rsidRDefault="00444997" w:rsidP="00444997">
            <w:r>
              <w:t>Основаниями для государственной регистрации права собственности на созданный объект недвижимого имущества, если для строительства такого объекта недвижимого имущества не требуется выдача разрешения на строительство, являются:</w:t>
            </w:r>
          </w:p>
          <w:p w:rsidR="00444997" w:rsidRDefault="00444997" w:rsidP="00444997">
            <w:r>
              <w:lastRenderedPageBreak/>
              <w:t>декларация об объекте недвижимого имущества;</w:t>
            </w:r>
          </w:p>
          <w:p w:rsidR="00444997" w:rsidRDefault="00444997" w:rsidP="00444997">
            <w:r>
              <w:t>правоустанавливающий документ на земельный участок, на котором расположен такой объект недвижимого имущества. 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444997" w:rsidRPr="005E222D" w:rsidRDefault="00444997" w:rsidP="00444997">
            <w:r>
              <w:t xml:space="preserve">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w:t>
            </w:r>
            <w:r>
              <w:lastRenderedPageBreak/>
              <w:t>представлено заявителем самостоятельно</w:t>
            </w:r>
            <w:proofErr w:type="gramStart"/>
            <w:r>
              <w:t>.»</w:t>
            </w:r>
            <w:proofErr w:type="gramEnd"/>
          </w:p>
        </w:tc>
        <w:tc>
          <w:tcPr>
            <w:tcW w:w="1604" w:type="pct"/>
            <w:tcBorders>
              <w:top w:val="single" w:sz="4" w:space="0" w:color="auto"/>
              <w:left w:val="single" w:sz="4" w:space="0" w:color="auto"/>
              <w:bottom w:val="double" w:sz="4" w:space="0" w:color="auto"/>
              <w:right w:val="single" w:sz="4" w:space="0" w:color="auto"/>
            </w:tcBorders>
          </w:tcPr>
          <w:p w:rsidR="00444997" w:rsidRPr="00444997" w:rsidRDefault="00444997" w:rsidP="00444997">
            <w:r w:rsidRPr="00444997">
              <w:lastRenderedPageBreak/>
              <w:t>Уточнение процедуры государственной регистрации права собственности на объект недвижимого имущества</w:t>
            </w:r>
          </w:p>
        </w:tc>
        <w:tc>
          <w:tcPr>
            <w:tcW w:w="1775" w:type="pct"/>
            <w:tcBorders>
              <w:top w:val="single" w:sz="4" w:space="0" w:color="auto"/>
              <w:left w:val="single" w:sz="4" w:space="0" w:color="auto"/>
              <w:bottom w:val="double" w:sz="4" w:space="0" w:color="auto"/>
              <w:right w:val="double" w:sz="4" w:space="0" w:color="auto"/>
            </w:tcBorders>
          </w:tcPr>
          <w:p w:rsidR="00444997" w:rsidRPr="005E222D" w:rsidRDefault="00444997" w:rsidP="00444997">
            <w:r>
              <w:t>Закон Свердловской области от 15 июля 2013 года № 75-ОЗ « Об установлении на территории Свердловской области  случаев, при которых не требуется разрешение на строительство»</w:t>
            </w:r>
          </w:p>
        </w:tc>
      </w:tr>
    </w:tbl>
    <w:p w:rsidR="00CA636A" w:rsidRPr="00F12B31" w:rsidRDefault="00CA636A" w:rsidP="00CA636A">
      <w:pPr>
        <w:jc w:val="both"/>
      </w:pPr>
    </w:p>
    <w:p w:rsidR="00CA636A" w:rsidRPr="00F12B31" w:rsidRDefault="00CA636A" w:rsidP="00CA636A">
      <w:pPr>
        <w:jc w:val="both"/>
        <w:rPr>
          <w:szCs w:val="28"/>
        </w:rPr>
      </w:pPr>
      <w:r w:rsidRPr="0076764B">
        <w:rPr>
          <w:szCs w:val="28"/>
        </w:rPr>
        <w:t>Приложение 1. Сводка предложений, поступивших в связи с проведением</w:t>
      </w:r>
      <w:r w:rsidRPr="00F12B31">
        <w:rPr>
          <w:szCs w:val="28"/>
        </w:rPr>
        <w:t xml:space="preserve"> публичного обсуждения </w:t>
      </w:r>
    </w:p>
    <w:p w:rsidR="00CA636A" w:rsidRPr="00F12B31" w:rsidRDefault="00CA636A" w:rsidP="00CA636A">
      <w:pPr>
        <w:ind w:left="426"/>
        <w:jc w:val="both"/>
        <w:rPr>
          <w:szCs w:val="28"/>
        </w:rPr>
      </w:pPr>
    </w:p>
    <w:p w:rsidR="00CA636A" w:rsidRPr="00F12B31" w:rsidRDefault="00CA636A" w:rsidP="00CA636A">
      <w:pPr>
        <w:ind w:left="426"/>
        <w:jc w:val="both"/>
        <w:rPr>
          <w:szCs w:val="28"/>
        </w:rPr>
      </w:pPr>
    </w:p>
    <w:p w:rsidR="00CA636A" w:rsidRPr="00F12B31" w:rsidRDefault="00CA636A" w:rsidP="00CA636A">
      <w:pPr>
        <w:ind w:left="426"/>
        <w:jc w:val="both"/>
        <w:rPr>
          <w:szCs w:val="28"/>
        </w:rPr>
      </w:pPr>
      <w:r w:rsidRPr="00F12B31">
        <w:rPr>
          <w:szCs w:val="28"/>
        </w:rPr>
        <w:t>УТВЕРЖДАЮ:</w:t>
      </w:r>
    </w:p>
    <w:p w:rsidR="00CA636A" w:rsidRPr="00F12B31" w:rsidRDefault="00CA636A" w:rsidP="00CA636A">
      <w:pPr>
        <w:ind w:left="426"/>
        <w:jc w:val="both"/>
        <w:rPr>
          <w:szCs w:val="28"/>
        </w:rPr>
      </w:pPr>
    </w:p>
    <w:tbl>
      <w:tblPr>
        <w:tblW w:w="9214" w:type="dxa"/>
        <w:tblInd w:w="108" w:type="dxa"/>
        <w:tblLook w:val="01E0"/>
      </w:tblPr>
      <w:tblGrid>
        <w:gridCol w:w="5245"/>
        <w:gridCol w:w="3969"/>
      </w:tblGrid>
      <w:tr w:rsidR="00CA636A" w:rsidRPr="00F12B31" w:rsidTr="006642D0">
        <w:trPr>
          <w:cantSplit/>
        </w:trPr>
        <w:tc>
          <w:tcPr>
            <w:tcW w:w="5245" w:type="dxa"/>
          </w:tcPr>
          <w:p w:rsidR="00CA636A" w:rsidRDefault="002A2AAF" w:rsidP="006642D0">
            <w:pPr>
              <w:jc w:val="center"/>
            </w:pPr>
            <w:r>
              <w:t xml:space="preserve">Министр экономики </w:t>
            </w:r>
            <w:r w:rsidR="00B27A71">
              <w:br/>
            </w:r>
            <w:r w:rsidR="00CA636A" w:rsidRPr="00F12B31">
              <w:t xml:space="preserve">Свердловской области </w:t>
            </w:r>
          </w:p>
          <w:p w:rsidR="002A2AAF" w:rsidRPr="00F12B31" w:rsidRDefault="002A2AAF" w:rsidP="006642D0">
            <w:pPr>
              <w:jc w:val="center"/>
              <w:rPr>
                <w:szCs w:val="28"/>
              </w:rPr>
            </w:pPr>
            <w:r>
              <w:t>Д.Ю. Ноженко</w:t>
            </w:r>
          </w:p>
          <w:p w:rsidR="00CA636A" w:rsidRPr="00F12B31" w:rsidRDefault="00CA636A" w:rsidP="006642D0">
            <w:pPr>
              <w:jc w:val="center"/>
              <w:rPr>
                <w:i/>
                <w:szCs w:val="28"/>
              </w:rPr>
            </w:pPr>
          </w:p>
        </w:tc>
        <w:tc>
          <w:tcPr>
            <w:tcW w:w="3969" w:type="dxa"/>
            <w:vAlign w:val="bottom"/>
          </w:tcPr>
          <w:p w:rsidR="00CA636A" w:rsidRPr="00F12B31" w:rsidRDefault="00CA636A" w:rsidP="006642D0">
            <w:pPr>
              <w:jc w:val="center"/>
              <w:rPr>
                <w:szCs w:val="28"/>
              </w:rPr>
            </w:pPr>
          </w:p>
          <w:p w:rsidR="00CA636A" w:rsidRPr="00F12B31" w:rsidRDefault="00CA636A" w:rsidP="006642D0">
            <w:pPr>
              <w:jc w:val="center"/>
              <w:rPr>
                <w:szCs w:val="28"/>
              </w:rPr>
            </w:pPr>
            <w:r w:rsidRPr="00F12B31">
              <w:rPr>
                <w:szCs w:val="28"/>
              </w:rPr>
              <w:t>________________</w:t>
            </w:r>
          </w:p>
          <w:p w:rsidR="00CA636A" w:rsidRPr="00F12B31" w:rsidRDefault="00CA636A" w:rsidP="006642D0">
            <w:pPr>
              <w:jc w:val="center"/>
              <w:rPr>
                <w:szCs w:val="28"/>
              </w:rPr>
            </w:pPr>
            <w:r w:rsidRPr="00F12B31">
              <w:rPr>
                <w:szCs w:val="28"/>
              </w:rPr>
              <w:t>Дата                Подпись</w:t>
            </w:r>
          </w:p>
        </w:tc>
      </w:tr>
    </w:tbl>
    <w:p w:rsidR="00CA636A" w:rsidRPr="005944AA" w:rsidRDefault="00CA636A" w:rsidP="00335404"/>
    <w:p w:rsidR="00335404" w:rsidRDefault="00335404" w:rsidP="00335404">
      <w:pPr>
        <w:ind w:left="2127" w:hanging="2126"/>
        <w:jc w:val="both"/>
        <w:rPr>
          <w:szCs w:val="28"/>
        </w:rPr>
      </w:pPr>
    </w:p>
    <w:p w:rsidR="00335404" w:rsidRDefault="00335404" w:rsidP="00335404">
      <w:pPr>
        <w:ind w:left="2127" w:hanging="2126"/>
        <w:jc w:val="both"/>
        <w:rPr>
          <w:szCs w:val="28"/>
        </w:rPr>
      </w:pPr>
    </w:p>
    <w:p w:rsidR="00E76BDA" w:rsidRDefault="00E76BDA">
      <w:pPr>
        <w:overflowPunct/>
        <w:autoSpaceDE/>
        <w:autoSpaceDN/>
        <w:adjustRightInd/>
        <w:spacing w:after="200" w:line="276" w:lineRule="auto"/>
        <w:textAlignment w:val="auto"/>
        <w:rPr>
          <w:szCs w:val="28"/>
        </w:rPr>
      </w:pPr>
      <w:r>
        <w:rPr>
          <w:szCs w:val="28"/>
        </w:rPr>
        <w:br w:type="page"/>
      </w:r>
    </w:p>
    <w:p w:rsidR="00E76BDA" w:rsidRPr="00B36945" w:rsidRDefault="00E76BDA" w:rsidP="00E76BDA">
      <w:pPr>
        <w:pStyle w:val="a8"/>
        <w:ind w:left="0"/>
        <w:jc w:val="center"/>
        <w:rPr>
          <w:b/>
          <w:sz w:val="24"/>
          <w:szCs w:val="24"/>
        </w:rPr>
      </w:pPr>
      <w:r w:rsidRPr="00B36945">
        <w:rPr>
          <w:b/>
          <w:sz w:val="24"/>
          <w:szCs w:val="24"/>
        </w:rPr>
        <w:lastRenderedPageBreak/>
        <w:t>СВОДКА ПРЕДЛОЖЕНИЙ</w:t>
      </w:r>
    </w:p>
    <w:p w:rsidR="00E76BDA" w:rsidRPr="00B36945" w:rsidRDefault="00E76BDA" w:rsidP="00E76BDA">
      <w:pPr>
        <w:pStyle w:val="a8"/>
        <w:ind w:left="0"/>
        <w:jc w:val="center"/>
        <w:rPr>
          <w:sz w:val="26"/>
          <w:szCs w:val="26"/>
        </w:rPr>
      </w:pPr>
      <w:r w:rsidRPr="00B36945">
        <w:rPr>
          <w:b/>
          <w:sz w:val="24"/>
          <w:szCs w:val="24"/>
        </w:rPr>
        <w:t>по результатам публичных консультаций</w:t>
      </w:r>
      <w:r>
        <w:rPr>
          <w:b/>
          <w:sz w:val="24"/>
          <w:szCs w:val="24"/>
        </w:rPr>
        <w:t xml:space="preserve"> </w:t>
      </w:r>
      <w:r w:rsidRPr="00B36945">
        <w:rPr>
          <w:b/>
          <w:sz w:val="24"/>
          <w:szCs w:val="24"/>
        </w:rPr>
        <w:t xml:space="preserve">по </w:t>
      </w:r>
      <w:r w:rsidRPr="00E76BDA">
        <w:rPr>
          <w:b/>
          <w:sz w:val="24"/>
          <w:szCs w:val="24"/>
        </w:rPr>
        <w:t>Закон</w:t>
      </w:r>
      <w:r>
        <w:rPr>
          <w:b/>
          <w:sz w:val="24"/>
          <w:szCs w:val="24"/>
        </w:rPr>
        <w:t>у</w:t>
      </w:r>
      <w:r w:rsidRPr="00E76BDA">
        <w:rPr>
          <w:b/>
          <w:sz w:val="24"/>
          <w:szCs w:val="24"/>
        </w:rPr>
        <w:t xml:space="preserve"> Свердловской области от 15.07.2013 №</w:t>
      </w:r>
      <w:r>
        <w:rPr>
          <w:b/>
          <w:sz w:val="24"/>
          <w:szCs w:val="24"/>
        </w:rPr>
        <w:t> </w:t>
      </w:r>
      <w:r w:rsidRPr="00E76BDA">
        <w:rPr>
          <w:b/>
          <w:sz w:val="24"/>
          <w:szCs w:val="24"/>
        </w:rPr>
        <w:t>75-ОЗ «Об установлении на территории Свердловской области случаев, при которых не требуется получение разрешения на строительство»</w:t>
      </w:r>
    </w:p>
    <w:p w:rsidR="00E76BDA" w:rsidRPr="00B36945" w:rsidRDefault="00E76BDA" w:rsidP="00E76BDA">
      <w:pPr>
        <w:pStyle w:val="a8"/>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2853"/>
        <w:gridCol w:w="3234"/>
        <w:gridCol w:w="2878"/>
      </w:tblGrid>
      <w:tr w:rsidR="00E76BDA" w:rsidRPr="00C77527" w:rsidTr="00E76BDA">
        <w:tc>
          <w:tcPr>
            <w:tcW w:w="498" w:type="dxa"/>
            <w:shd w:val="clear" w:color="auto" w:fill="auto"/>
          </w:tcPr>
          <w:p w:rsidR="00E76BDA" w:rsidRPr="00C77527" w:rsidRDefault="00E76BDA" w:rsidP="00E76BDA">
            <w:pPr>
              <w:jc w:val="center"/>
              <w:rPr>
                <w:sz w:val="26"/>
                <w:szCs w:val="26"/>
              </w:rPr>
            </w:pPr>
            <w:r w:rsidRPr="00C77527">
              <w:rPr>
                <w:sz w:val="26"/>
                <w:szCs w:val="26"/>
              </w:rPr>
              <w:t>№</w:t>
            </w:r>
          </w:p>
        </w:tc>
        <w:tc>
          <w:tcPr>
            <w:tcW w:w="2853" w:type="dxa"/>
            <w:shd w:val="clear" w:color="auto" w:fill="auto"/>
          </w:tcPr>
          <w:p w:rsidR="00E76BDA" w:rsidRPr="00C77527" w:rsidRDefault="00E76BDA" w:rsidP="00E76BDA">
            <w:pPr>
              <w:jc w:val="center"/>
              <w:rPr>
                <w:sz w:val="26"/>
                <w:szCs w:val="26"/>
              </w:rPr>
            </w:pPr>
            <w:r w:rsidRPr="00C77527">
              <w:rPr>
                <w:sz w:val="26"/>
                <w:szCs w:val="26"/>
              </w:rPr>
              <w:t xml:space="preserve">Наименование организации </w:t>
            </w:r>
          </w:p>
        </w:tc>
        <w:tc>
          <w:tcPr>
            <w:tcW w:w="3234" w:type="dxa"/>
            <w:shd w:val="clear" w:color="auto" w:fill="auto"/>
          </w:tcPr>
          <w:p w:rsidR="00E76BDA" w:rsidRPr="00C77527" w:rsidRDefault="00E76BDA" w:rsidP="00E76BDA">
            <w:pPr>
              <w:jc w:val="center"/>
              <w:rPr>
                <w:sz w:val="26"/>
                <w:szCs w:val="26"/>
              </w:rPr>
            </w:pPr>
            <w:r w:rsidRPr="00C77527">
              <w:rPr>
                <w:sz w:val="26"/>
                <w:szCs w:val="26"/>
              </w:rPr>
              <w:t>Общее содержание полученного предложения</w:t>
            </w:r>
          </w:p>
        </w:tc>
        <w:tc>
          <w:tcPr>
            <w:tcW w:w="2878" w:type="dxa"/>
            <w:shd w:val="clear" w:color="auto" w:fill="auto"/>
          </w:tcPr>
          <w:p w:rsidR="00E76BDA" w:rsidRPr="00C77527" w:rsidRDefault="00E76BDA" w:rsidP="00E76BDA">
            <w:pPr>
              <w:jc w:val="center"/>
              <w:rPr>
                <w:sz w:val="26"/>
                <w:szCs w:val="26"/>
              </w:rPr>
            </w:pPr>
            <w:r w:rsidRPr="00C77527">
              <w:rPr>
                <w:sz w:val="26"/>
                <w:szCs w:val="26"/>
              </w:rPr>
              <w:t>Сведения об учете/ причинах отклонения предложений</w:t>
            </w:r>
            <w:r>
              <w:rPr>
                <w:sz w:val="26"/>
                <w:szCs w:val="26"/>
              </w:rPr>
              <w:t xml:space="preserve"> в проекте заключения</w:t>
            </w:r>
          </w:p>
        </w:tc>
      </w:tr>
      <w:tr w:rsidR="00E76BDA" w:rsidRPr="00C77527" w:rsidTr="00E76BDA">
        <w:trPr>
          <w:trHeight w:val="426"/>
        </w:trPr>
        <w:tc>
          <w:tcPr>
            <w:tcW w:w="498" w:type="dxa"/>
            <w:shd w:val="clear" w:color="auto" w:fill="auto"/>
            <w:vAlign w:val="center"/>
          </w:tcPr>
          <w:p w:rsidR="00E76BDA" w:rsidRPr="00C77527" w:rsidRDefault="00E76BDA" w:rsidP="00E76BDA">
            <w:pPr>
              <w:rPr>
                <w:sz w:val="26"/>
                <w:szCs w:val="26"/>
              </w:rPr>
            </w:pPr>
            <w:r w:rsidRPr="00C77527">
              <w:rPr>
                <w:sz w:val="26"/>
                <w:szCs w:val="26"/>
              </w:rPr>
              <w:t>1</w:t>
            </w:r>
          </w:p>
        </w:tc>
        <w:tc>
          <w:tcPr>
            <w:tcW w:w="2853" w:type="dxa"/>
            <w:shd w:val="clear" w:color="auto" w:fill="auto"/>
            <w:vAlign w:val="center"/>
          </w:tcPr>
          <w:p w:rsidR="00E76BDA" w:rsidRPr="003225DF" w:rsidRDefault="00E76BDA" w:rsidP="00E76BDA">
            <w:pPr>
              <w:rPr>
                <w:sz w:val="26"/>
                <w:szCs w:val="26"/>
              </w:rPr>
            </w:pPr>
            <w:proofErr w:type="gramStart"/>
            <w:r>
              <w:rPr>
                <w:sz w:val="26"/>
                <w:szCs w:val="26"/>
              </w:rPr>
              <w:t>О</w:t>
            </w:r>
            <w:r w:rsidRPr="003225DF">
              <w:rPr>
                <w:sz w:val="26"/>
                <w:szCs w:val="26"/>
              </w:rPr>
              <w:t>траслев</w:t>
            </w:r>
            <w:r>
              <w:rPr>
                <w:sz w:val="26"/>
                <w:szCs w:val="26"/>
              </w:rPr>
              <w:t>ая</w:t>
            </w:r>
            <w:r w:rsidRPr="003225DF">
              <w:rPr>
                <w:sz w:val="26"/>
                <w:szCs w:val="26"/>
              </w:rPr>
              <w:t xml:space="preserve"> экспертн</w:t>
            </w:r>
            <w:r>
              <w:rPr>
                <w:sz w:val="26"/>
                <w:szCs w:val="26"/>
              </w:rPr>
              <w:t>ая</w:t>
            </w:r>
            <w:r w:rsidRPr="003225DF">
              <w:rPr>
                <w:sz w:val="26"/>
                <w:szCs w:val="26"/>
              </w:rPr>
              <w:t xml:space="preserve"> групп</w:t>
            </w:r>
            <w:r>
              <w:rPr>
                <w:sz w:val="26"/>
                <w:szCs w:val="26"/>
              </w:rPr>
              <w:t>а</w:t>
            </w:r>
            <w:r w:rsidRPr="003225DF">
              <w:rPr>
                <w:sz w:val="26"/>
                <w:szCs w:val="26"/>
              </w:rPr>
              <w:t xml:space="preserve"> «</w:t>
            </w:r>
            <w:r>
              <w:rPr>
                <w:sz w:val="26"/>
                <w:szCs w:val="26"/>
              </w:rPr>
              <w:t>строительство</w:t>
            </w:r>
            <w:r w:rsidRPr="003225DF">
              <w:rPr>
                <w:sz w:val="26"/>
                <w:szCs w:val="26"/>
              </w:rPr>
              <w:t>»</w:t>
            </w:r>
            <w:r>
              <w:rPr>
                <w:sz w:val="26"/>
                <w:szCs w:val="26"/>
              </w:rPr>
              <w:t xml:space="preserve"> (под руководством</w:t>
            </w:r>
            <w:r w:rsidRPr="003225DF">
              <w:rPr>
                <w:sz w:val="26"/>
                <w:szCs w:val="26"/>
              </w:rPr>
              <w:t xml:space="preserve"> исполнительн</w:t>
            </w:r>
            <w:r>
              <w:rPr>
                <w:sz w:val="26"/>
                <w:szCs w:val="26"/>
              </w:rPr>
              <w:t>ого</w:t>
            </w:r>
            <w:r w:rsidRPr="003225DF">
              <w:rPr>
                <w:sz w:val="26"/>
                <w:szCs w:val="26"/>
              </w:rPr>
              <w:t xml:space="preserve"> вице-президент</w:t>
            </w:r>
            <w:r>
              <w:rPr>
                <w:sz w:val="26"/>
                <w:szCs w:val="26"/>
              </w:rPr>
              <w:t>а</w:t>
            </w:r>
            <w:r w:rsidRPr="003225DF">
              <w:rPr>
                <w:sz w:val="26"/>
                <w:szCs w:val="26"/>
              </w:rPr>
              <w:t xml:space="preserve"> Свердловского областного Союза промышленников и предпринимателей </w:t>
            </w:r>
            <w:proofErr w:type="gramEnd"/>
          </w:p>
          <w:p w:rsidR="00E76BDA" w:rsidRPr="00A340C6" w:rsidRDefault="00E76BDA" w:rsidP="00E76BDA">
            <w:pPr>
              <w:rPr>
                <w:sz w:val="26"/>
                <w:szCs w:val="26"/>
              </w:rPr>
            </w:pPr>
            <w:r w:rsidRPr="003225DF">
              <w:rPr>
                <w:sz w:val="26"/>
                <w:szCs w:val="26"/>
              </w:rPr>
              <w:t>И.В. Кудрявцев</w:t>
            </w:r>
            <w:r>
              <w:rPr>
                <w:sz w:val="26"/>
                <w:szCs w:val="26"/>
              </w:rPr>
              <w:t>а)</w:t>
            </w:r>
          </w:p>
        </w:tc>
        <w:tc>
          <w:tcPr>
            <w:tcW w:w="3234" w:type="dxa"/>
            <w:tcBorders>
              <w:bottom w:val="single" w:sz="4" w:space="0" w:color="auto"/>
            </w:tcBorders>
            <w:shd w:val="clear" w:color="auto" w:fill="auto"/>
            <w:vAlign w:val="center"/>
          </w:tcPr>
          <w:p w:rsidR="00E76BDA" w:rsidRPr="00E76BDA" w:rsidRDefault="00E76BDA" w:rsidP="00E76BDA">
            <w:pPr>
              <w:rPr>
                <w:sz w:val="26"/>
                <w:szCs w:val="26"/>
              </w:rPr>
            </w:pPr>
            <w:r w:rsidRPr="00E76BDA">
              <w:rPr>
                <w:sz w:val="26"/>
                <w:szCs w:val="26"/>
              </w:rPr>
              <w:t>1.</w:t>
            </w:r>
            <w:r>
              <w:rPr>
                <w:sz w:val="26"/>
                <w:szCs w:val="26"/>
              </w:rPr>
              <w:t xml:space="preserve"> </w:t>
            </w:r>
            <w:r w:rsidRPr="00E76BDA">
              <w:rPr>
                <w:sz w:val="26"/>
                <w:szCs w:val="26"/>
              </w:rPr>
              <w:t xml:space="preserve">В соответствии с пунктом 2 статьи 16 Федерального закона от 8 ноября 2007 года № 257-ФЗ «Об автомобильных дорогах </w:t>
            </w:r>
            <w:proofErr w:type="gramStart"/>
            <w:r w:rsidRPr="00E76BDA">
              <w:rPr>
                <w:sz w:val="26"/>
                <w:szCs w:val="26"/>
              </w:rPr>
              <w:t>и</w:t>
            </w:r>
            <w:proofErr w:type="gramEnd"/>
            <w:r w:rsidRPr="00E76BDA">
              <w:rPr>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предоставляемой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76BDA" w:rsidRPr="00E76BDA" w:rsidRDefault="00E76BDA" w:rsidP="00E76BDA">
            <w:pPr>
              <w:rPr>
                <w:sz w:val="26"/>
                <w:szCs w:val="26"/>
              </w:rPr>
            </w:pPr>
            <w:r w:rsidRPr="00E76BDA">
              <w:rPr>
                <w:sz w:val="26"/>
                <w:szCs w:val="26"/>
              </w:rPr>
              <w:t xml:space="preserve">Руководствуясь нормами статей 6.1 и 8.1 </w:t>
            </w:r>
            <w:proofErr w:type="spellStart"/>
            <w:r w:rsidRPr="00E76BDA">
              <w:rPr>
                <w:sz w:val="26"/>
                <w:szCs w:val="26"/>
              </w:rPr>
              <w:t>ГрК</w:t>
            </w:r>
            <w:proofErr w:type="spellEnd"/>
            <w:r w:rsidRPr="00E76BDA">
              <w:rPr>
                <w:sz w:val="26"/>
                <w:szCs w:val="26"/>
              </w:rPr>
              <w:t xml:space="preserve"> РФ, положения Закона Свердловской области от 15 июля 2013 года № 75-</w:t>
            </w:r>
            <w:r w:rsidRPr="00E76BDA">
              <w:rPr>
                <w:sz w:val="26"/>
                <w:szCs w:val="26"/>
              </w:rPr>
              <w:lastRenderedPageBreak/>
              <w:t>ОЗ « Об установлении на территории Свердловской области  случаев, при которых не требуется разрешение на строительство» изложить в редакции, соответствующей нормам федерального законодательства Российской Федерации.</w:t>
            </w:r>
          </w:p>
          <w:p w:rsidR="00E76BDA" w:rsidRPr="00E76BDA" w:rsidRDefault="00E76BDA" w:rsidP="00E76BDA">
            <w:pPr>
              <w:rPr>
                <w:sz w:val="26"/>
                <w:szCs w:val="26"/>
              </w:rPr>
            </w:pPr>
          </w:p>
          <w:p w:rsidR="00E76BDA" w:rsidRPr="00E76BDA" w:rsidRDefault="00E76BDA" w:rsidP="00E76BDA">
            <w:pPr>
              <w:rPr>
                <w:sz w:val="26"/>
                <w:szCs w:val="26"/>
              </w:rPr>
            </w:pPr>
            <w:r w:rsidRPr="00E76BDA">
              <w:rPr>
                <w:sz w:val="26"/>
                <w:szCs w:val="26"/>
              </w:rPr>
              <w:t xml:space="preserve">2.Внести изменения в закон в части расширения случаев при строительстве </w:t>
            </w:r>
            <w:r>
              <w:rPr>
                <w:sz w:val="26"/>
                <w:szCs w:val="26"/>
              </w:rPr>
              <w:t xml:space="preserve">(реконструкции) </w:t>
            </w:r>
            <w:r w:rsidRPr="00E76BDA">
              <w:rPr>
                <w:sz w:val="26"/>
                <w:szCs w:val="26"/>
              </w:rPr>
              <w:t xml:space="preserve">тепловых сетей, транспортирующих водяной пар, для которых не требуется разрешения на строительство. </w:t>
            </w:r>
          </w:p>
          <w:p w:rsidR="00E76BDA" w:rsidRPr="00E76BDA" w:rsidRDefault="00E76BDA" w:rsidP="00E76BDA">
            <w:pPr>
              <w:rPr>
                <w:sz w:val="26"/>
                <w:szCs w:val="26"/>
              </w:rPr>
            </w:pPr>
          </w:p>
          <w:p w:rsidR="00E76BDA" w:rsidRPr="00E76BDA" w:rsidRDefault="00E76BDA" w:rsidP="00E76BDA">
            <w:pPr>
              <w:rPr>
                <w:sz w:val="26"/>
                <w:szCs w:val="26"/>
              </w:rPr>
            </w:pPr>
            <w:r w:rsidRPr="00E76BDA">
              <w:rPr>
                <w:sz w:val="26"/>
                <w:szCs w:val="26"/>
              </w:rPr>
              <w:t xml:space="preserve">3.Пункты 4,5 текста закона дополнить случаями переноса с площадок строительства и (или) переустройства существующих инженерных сетей, коммуникаций и сооружений  до получения разрешения на строительство объекта недвижимости. Указанные работы по ПГЕ №1536 от 29.042009 г. выполняются муниципальными организациями коммунального комплекса и муниципальными сетевыми организациями по возмездным договорам с застройщиками согласно выполненной в соответствии с техническими условиями и согласованной в установленном порядке </w:t>
            </w:r>
            <w:r w:rsidRPr="00E76BDA">
              <w:rPr>
                <w:sz w:val="26"/>
                <w:szCs w:val="26"/>
              </w:rPr>
              <w:lastRenderedPageBreak/>
              <w:t xml:space="preserve">рабочей документации. Данный период можно условно назвать </w:t>
            </w:r>
            <w:proofErr w:type="spellStart"/>
            <w:r w:rsidRPr="00E76BDA">
              <w:rPr>
                <w:sz w:val="26"/>
                <w:szCs w:val="26"/>
              </w:rPr>
              <w:t>предподготовительным</w:t>
            </w:r>
            <w:proofErr w:type="spellEnd"/>
            <w:r w:rsidRPr="00E76BDA">
              <w:rPr>
                <w:sz w:val="26"/>
                <w:szCs w:val="26"/>
              </w:rPr>
              <w:t xml:space="preserve">. </w:t>
            </w:r>
          </w:p>
          <w:p w:rsidR="00E76BDA" w:rsidRPr="00E76BDA" w:rsidRDefault="00E76BDA" w:rsidP="00E76BDA">
            <w:pPr>
              <w:rPr>
                <w:sz w:val="26"/>
                <w:szCs w:val="26"/>
              </w:rPr>
            </w:pPr>
          </w:p>
          <w:p w:rsidR="00E76BDA" w:rsidRPr="00E76BDA" w:rsidRDefault="00E76BDA" w:rsidP="00E76BDA">
            <w:pPr>
              <w:rPr>
                <w:sz w:val="26"/>
                <w:szCs w:val="26"/>
              </w:rPr>
            </w:pPr>
            <w:r w:rsidRPr="00E76BDA">
              <w:rPr>
                <w:sz w:val="26"/>
                <w:szCs w:val="26"/>
              </w:rPr>
              <w:t>4.Дополнить закон Статьей 2.1 следующего содержания: «Государственная регистрация права собственности на объект недвижимого имущества, при которых не требуется получение разрешения на строительство.</w:t>
            </w:r>
          </w:p>
          <w:p w:rsidR="00E76BDA" w:rsidRPr="00E76BDA" w:rsidRDefault="00E76BDA" w:rsidP="00E76BDA">
            <w:pPr>
              <w:rPr>
                <w:sz w:val="26"/>
                <w:szCs w:val="26"/>
              </w:rPr>
            </w:pPr>
            <w:r w:rsidRPr="00E76BDA">
              <w:rPr>
                <w:sz w:val="26"/>
                <w:szCs w:val="26"/>
              </w:rPr>
              <w:t>Основаниями для государственной регистрации права собственности на созданный объект недвижимого имущества, если для строительства такого объекта недвижимого имущества не требуется выдача разрешения на строительство, являются:</w:t>
            </w:r>
          </w:p>
          <w:p w:rsidR="00E76BDA" w:rsidRPr="00E76BDA" w:rsidRDefault="00E76BDA" w:rsidP="00E76BDA">
            <w:pPr>
              <w:rPr>
                <w:sz w:val="26"/>
                <w:szCs w:val="26"/>
              </w:rPr>
            </w:pPr>
            <w:r w:rsidRPr="00E76BDA">
              <w:rPr>
                <w:sz w:val="26"/>
                <w:szCs w:val="26"/>
              </w:rPr>
              <w:t>декларация об объекте недвижимого имущества;</w:t>
            </w:r>
          </w:p>
          <w:p w:rsidR="00E76BDA" w:rsidRPr="00E76BDA" w:rsidRDefault="00E76BDA" w:rsidP="00E76BDA">
            <w:pPr>
              <w:rPr>
                <w:sz w:val="26"/>
                <w:szCs w:val="26"/>
              </w:rPr>
            </w:pPr>
            <w:r w:rsidRPr="00E76BDA">
              <w:rPr>
                <w:sz w:val="26"/>
                <w:szCs w:val="26"/>
              </w:rPr>
              <w:t>правоустанавливающий документ на земельный участок, на котором расположен такой объект недвижимого имущества. 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E76BDA" w:rsidRPr="00C77527" w:rsidRDefault="00E76BDA" w:rsidP="005027CE">
            <w:pPr>
              <w:rPr>
                <w:sz w:val="26"/>
                <w:szCs w:val="26"/>
              </w:rPr>
            </w:pPr>
            <w:r w:rsidRPr="00E76BDA">
              <w:rPr>
                <w:sz w:val="26"/>
                <w:szCs w:val="26"/>
              </w:rPr>
              <w:t xml:space="preserve">заключение органа местного самоуправления </w:t>
            </w:r>
            <w:r w:rsidRPr="00E76BDA">
              <w:rPr>
                <w:sz w:val="26"/>
                <w:szCs w:val="26"/>
              </w:rPr>
              <w:lastRenderedPageBreak/>
              <w:t>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roofErr w:type="gramStart"/>
            <w:r w:rsidRPr="00E76BDA">
              <w:rPr>
                <w:sz w:val="26"/>
                <w:szCs w:val="26"/>
              </w:rPr>
              <w:t>.»</w:t>
            </w:r>
            <w:proofErr w:type="gramEnd"/>
          </w:p>
        </w:tc>
        <w:tc>
          <w:tcPr>
            <w:tcW w:w="2878" w:type="dxa"/>
            <w:tcBorders>
              <w:bottom w:val="single" w:sz="4" w:space="0" w:color="auto"/>
            </w:tcBorders>
            <w:shd w:val="clear" w:color="auto" w:fill="auto"/>
          </w:tcPr>
          <w:p w:rsidR="00E76BDA" w:rsidRDefault="00E76BDA" w:rsidP="00E76BDA">
            <w:pPr>
              <w:rPr>
                <w:sz w:val="26"/>
                <w:szCs w:val="26"/>
              </w:rPr>
            </w:pPr>
            <w:r>
              <w:rPr>
                <w:sz w:val="26"/>
                <w:szCs w:val="26"/>
              </w:rPr>
              <w:lastRenderedPageBreak/>
              <w:t>1. Учтено</w:t>
            </w: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r>
              <w:rPr>
                <w:sz w:val="26"/>
                <w:szCs w:val="26"/>
              </w:rPr>
              <w:t>2. Учтено</w:t>
            </w: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r>
              <w:rPr>
                <w:sz w:val="26"/>
                <w:szCs w:val="26"/>
              </w:rPr>
              <w:t>3. Учтено</w:t>
            </w: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r>
              <w:rPr>
                <w:sz w:val="26"/>
                <w:szCs w:val="26"/>
              </w:rPr>
              <w:t>4. Учтено</w:t>
            </w:r>
          </w:p>
          <w:p w:rsidR="00E76BDA" w:rsidRDefault="00E76BDA" w:rsidP="00E76BDA">
            <w:pPr>
              <w:rPr>
                <w:sz w:val="26"/>
                <w:szCs w:val="26"/>
              </w:rPr>
            </w:pPr>
          </w:p>
          <w:p w:rsidR="00E76BDA" w:rsidRDefault="00E76BDA" w:rsidP="00E76BDA">
            <w:pPr>
              <w:rPr>
                <w:sz w:val="26"/>
                <w:szCs w:val="26"/>
              </w:rPr>
            </w:pPr>
          </w:p>
          <w:p w:rsidR="00E76BDA" w:rsidRDefault="00E76BDA"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Default="00147E8C" w:rsidP="00E76BDA">
            <w:pPr>
              <w:rPr>
                <w:sz w:val="26"/>
                <w:szCs w:val="26"/>
              </w:rPr>
            </w:pPr>
          </w:p>
          <w:p w:rsidR="00147E8C" w:rsidRPr="00A340C6" w:rsidRDefault="00147E8C" w:rsidP="008308CD">
            <w:pPr>
              <w:rPr>
                <w:sz w:val="26"/>
                <w:szCs w:val="26"/>
              </w:rPr>
            </w:pPr>
          </w:p>
        </w:tc>
      </w:tr>
      <w:tr w:rsidR="00E76BDA" w:rsidRPr="00C77527" w:rsidTr="00E76BDA">
        <w:tc>
          <w:tcPr>
            <w:tcW w:w="498" w:type="dxa"/>
            <w:shd w:val="clear" w:color="auto" w:fill="auto"/>
            <w:vAlign w:val="center"/>
          </w:tcPr>
          <w:p w:rsidR="00E76BDA" w:rsidRPr="00C77527" w:rsidRDefault="00E76BDA" w:rsidP="00E76BDA">
            <w:pPr>
              <w:rPr>
                <w:sz w:val="26"/>
                <w:szCs w:val="26"/>
              </w:rPr>
            </w:pPr>
            <w:r w:rsidRPr="00C77527">
              <w:rPr>
                <w:sz w:val="26"/>
                <w:szCs w:val="26"/>
              </w:rPr>
              <w:lastRenderedPageBreak/>
              <w:t>2</w:t>
            </w:r>
          </w:p>
        </w:tc>
        <w:tc>
          <w:tcPr>
            <w:tcW w:w="2853" w:type="dxa"/>
            <w:shd w:val="clear" w:color="auto" w:fill="auto"/>
            <w:vAlign w:val="center"/>
          </w:tcPr>
          <w:p w:rsidR="00E76BDA" w:rsidRPr="00C77527" w:rsidRDefault="00E76BDA" w:rsidP="00E76BDA">
            <w:pPr>
              <w:rPr>
                <w:sz w:val="26"/>
                <w:szCs w:val="26"/>
              </w:rPr>
            </w:pPr>
            <w:r w:rsidRPr="00C77527">
              <w:rPr>
                <w:sz w:val="26"/>
                <w:szCs w:val="26"/>
              </w:rPr>
              <w:t>Уральская Торгово-промышленная палата</w:t>
            </w:r>
          </w:p>
        </w:tc>
        <w:tc>
          <w:tcPr>
            <w:tcW w:w="3234" w:type="dxa"/>
            <w:shd w:val="clear" w:color="auto" w:fill="auto"/>
            <w:vAlign w:val="center"/>
          </w:tcPr>
          <w:p w:rsidR="00E76BDA" w:rsidRPr="00C77527" w:rsidRDefault="00E76BDA" w:rsidP="00E76BDA">
            <w:pPr>
              <w:rPr>
                <w:sz w:val="26"/>
                <w:szCs w:val="26"/>
              </w:rPr>
            </w:pPr>
            <w:r w:rsidRPr="00C77527">
              <w:rPr>
                <w:sz w:val="26"/>
                <w:szCs w:val="26"/>
              </w:rPr>
              <w:t>Не поступило</w:t>
            </w:r>
          </w:p>
        </w:tc>
        <w:tc>
          <w:tcPr>
            <w:tcW w:w="2878" w:type="dxa"/>
            <w:shd w:val="clear" w:color="auto" w:fill="auto"/>
          </w:tcPr>
          <w:p w:rsidR="00E76BDA" w:rsidRPr="00C77527" w:rsidRDefault="00E76BDA" w:rsidP="00E76BDA">
            <w:pPr>
              <w:rPr>
                <w:sz w:val="26"/>
                <w:szCs w:val="26"/>
              </w:rPr>
            </w:pPr>
          </w:p>
        </w:tc>
      </w:tr>
      <w:tr w:rsidR="00E76BDA" w:rsidRPr="00C77527" w:rsidTr="00E76BDA">
        <w:tc>
          <w:tcPr>
            <w:tcW w:w="498" w:type="dxa"/>
            <w:shd w:val="clear" w:color="auto" w:fill="auto"/>
            <w:vAlign w:val="center"/>
          </w:tcPr>
          <w:p w:rsidR="00E76BDA" w:rsidRPr="00C77527" w:rsidRDefault="00E76BDA" w:rsidP="00E76BDA">
            <w:pPr>
              <w:rPr>
                <w:sz w:val="26"/>
                <w:szCs w:val="26"/>
              </w:rPr>
            </w:pPr>
            <w:r w:rsidRPr="00C77527">
              <w:rPr>
                <w:sz w:val="26"/>
                <w:szCs w:val="26"/>
              </w:rPr>
              <w:t>3</w:t>
            </w:r>
          </w:p>
        </w:tc>
        <w:tc>
          <w:tcPr>
            <w:tcW w:w="2853" w:type="dxa"/>
            <w:shd w:val="clear" w:color="auto" w:fill="auto"/>
            <w:vAlign w:val="center"/>
          </w:tcPr>
          <w:p w:rsidR="00E76BDA" w:rsidRPr="00C77527" w:rsidRDefault="00E76BDA" w:rsidP="00E76BDA">
            <w:pPr>
              <w:rPr>
                <w:sz w:val="26"/>
                <w:szCs w:val="26"/>
              </w:rPr>
            </w:pPr>
            <w:r w:rsidRPr="00C77527">
              <w:rPr>
                <w:sz w:val="26"/>
                <w:szCs w:val="26"/>
              </w:rPr>
              <w:t xml:space="preserve">Свердловское областное отделение Общероссийской общественной организации малого и среднего предпринимательства </w:t>
            </w:r>
            <w:r w:rsidRPr="00C77527">
              <w:rPr>
                <w:sz w:val="26"/>
                <w:szCs w:val="26"/>
              </w:rPr>
              <w:br/>
              <w:t>«Опора России»</w:t>
            </w:r>
          </w:p>
        </w:tc>
        <w:tc>
          <w:tcPr>
            <w:tcW w:w="3234" w:type="dxa"/>
            <w:shd w:val="clear" w:color="auto" w:fill="auto"/>
            <w:vAlign w:val="center"/>
          </w:tcPr>
          <w:p w:rsidR="00E76BDA" w:rsidRPr="00C77527" w:rsidRDefault="00E76BDA" w:rsidP="00E76BDA">
            <w:pPr>
              <w:rPr>
                <w:sz w:val="26"/>
                <w:szCs w:val="26"/>
              </w:rPr>
            </w:pPr>
            <w:r w:rsidRPr="00C77527">
              <w:rPr>
                <w:sz w:val="26"/>
                <w:szCs w:val="26"/>
              </w:rPr>
              <w:t>Не поступило</w:t>
            </w:r>
          </w:p>
        </w:tc>
        <w:tc>
          <w:tcPr>
            <w:tcW w:w="2878" w:type="dxa"/>
            <w:shd w:val="clear" w:color="auto" w:fill="auto"/>
          </w:tcPr>
          <w:p w:rsidR="00E76BDA" w:rsidRPr="00C77527" w:rsidRDefault="00E76BDA" w:rsidP="00E76BDA">
            <w:pPr>
              <w:rPr>
                <w:sz w:val="26"/>
                <w:szCs w:val="26"/>
              </w:rPr>
            </w:pPr>
          </w:p>
        </w:tc>
      </w:tr>
      <w:tr w:rsidR="00E76BDA" w:rsidRPr="00C77527" w:rsidTr="00E76BDA">
        <w:tc>
          <w:tcPr>
            <w:tcW w:w="498" w:type="dxa"/>
            <w:shd w:val="clear" w:color="auto" w:fill="auto"/>
            <w:vAlign w:val="center"/>
          </w:tcPr>
          <w:p w:rsidR="00E76BDA" w:rsidRPr="00C77527" w:rsidRDefault="00E76BDA" w:rsidP="00E76BDA">
            <w:pPr>
              <w:rPr>
                <w:sz w:val="26"/>
                <w:szCs w:val="26"/>
              </w:rPr>
            </w:pPr>
            <w:r w:rsidRPr="00C77527">
              <w:rPr>
                <w:sz w:val="26"/>
                <w:szCs w:val="26"/>
              </w:rPr>
              <w:t>4</w:t>
            </w:r>
          </w:p>
        </w:tc>
        <w:tc>
          <w:tcPr>
            <w:tcW w:w="2853" w:type="dxa"/>
            <w:shd w:val="clear" w:color="auto" w:fill="auto"/>
            <w:vAlign w:val="center"/>
          </w:tcPr>
          <w:p w:rsidR="00E76BDA" w:rsidRPr="00C77527" w:rsidRDefault="00E76BDA" w:rsidP="00E76BDA">
            <w:pPr>
              <w:rPr>
                <w:sz w:val="26"/>
                <w:szCs w:val="26"/>
              </w:rPr>
            </w:pPr>
            <w:r w:rsidRPr="00C77527">
              <w:rPr>
                <w:sz w:val="26"/>
                <w:szCs w:val="26"/>
              </w:rPr>
              <w:t>Свердловское региональное отделение Общероссийской общественной организации «Деловая Россия»</w:t>
            </w:r>
          </w:p>
        </w:tc>
        <w:tc>
          <w:tcPr>
            <w:tcW w:w="3234" w:type="dxa"/>
            <w:shd w:val="clear" w:color="auto" w:fill="auto"/>
            <w:vAlign w:val="center"/>
          </w:tcPr>
          <w:p w:rsidR="00E76BDA" w:rsidRPr="00C77527" w:rsidRDefault="00E76BDA" w:rsidP="00E76BDA">
            <w:pPr>
              <w:rPr>
                <w:sz w:val="26"/>
                <w:szCs w:val="26"/>
              </w:rPr>
            </w:pPr>
            <w:r w:rsidRPr="00C77527">
              <w:rPr>
                <w:sz w:val="26"/>
                <w:szCs w:val="26"/>
              </w:rPr>
              <w:t>Не поступило</w:t>
            </w:r>
          </w:p>
        </w:tc>
        <w:tc>
          <w:tcPr>
            <w:tcW w:w="2878" w:type="dxa"/>
            <w:shd w:val="clear" w:color="auto" w:fill="auto"/>
          </w:tcPr>
          <w:p w:rsidR="00E76BDA" w:rsidRPr="00C77527" w:rsidRDefault="00E76BDA" w:rsidP="00E76BDA">
            <w:pPr>
              <w:rPr>
                <w:sz w:val="26"/>
                <w:szCs w:val="26"/>
              </w:rPr>
            </w:pPr>
          </w:p>
        </w:tc>
      </w:tr>
      <w:tr w:rsidR="00E76BDA" w:rsidRPr="00C77527" w:rsidTr="00E76BDA">
        <w:tc>
          <w:tcPr>
            <w:tcW w:w="498" w:type="dxa"/>
            <w:shd w:val="clear" w:color="auto" w:fill="auto"/>
            <w:vAlign w:val="center"/>
          </w:tcPr>
          <w:p w:rsidR="00E76BDA" w:rsidRPr="00C77527" w:rsidRDefault="00E76BDA" w:rsidP="00E76BDA">
            <w:pPr>
              <w:rPr>
                <w:sz w:val="26"/>
                <w:szCs w:val="26"/>
              </w:rPr>
            </w:pPr>
            <w:r w:rsidRPr="00C77527">
              <w:rPr>
                <w:sz w:val="26"/>
                <w:szCs w:val="26"/>
              </w:rPr>
              <w:t>5</w:t>
            </w:r>
          </w:p>
        </w:tc>
        <w:tc>
          <w:tcPr>
            <w:tcW w:w="2853" w:type="dxa"/>
            <w:shd w:val="clear" w:color="auto" w:fill="auto"/>
            <w:vAlign w:val="center"/>
          </w:tcPr>
          <w:p w:rsidR="00E76BDA" w:rsidRPr="00C77527" w:rsidRDefault="00E76BDA" w:rsidP="00E76BDA">
            <w:pPr>
              <w:rPr>
                <w:sz w:val="26"/>
                <w:szCs w:val="26"/>
              </w:rPr>
            </w:pPr>
            <w:r w:rsidRPr="00C77527">
              <w:rPr>
                <w:sz w:val="26"/>
                <w:szCs w:val="26"/>
              </w:rPr>
              <w:t xml:space="preserve">Институт экономики </w:t>
            </w:r>
            <w:proofErr w:type="spellStart"/>
            <w:r w:rsidRPr="00C77527">
              <w:rPr>
                <w:sz w:val="26"/>
                <w:szCs w:val="26"/>
              </w:rPr>
              <w:t>УрО</w:t>
            </w:r>
            <w:proofErr w:type="spellEnd"/>
            <w:r w:rsidRPr="00C77527">
              <w:rPr>
                <w:sz w:val="26"/>
                <w:szCs w:val="26"/>
              </w:rPr>
              <w:t xml:space="preserve"> РАН</w:t>
            </w:r>
          </w:p>
        </w:tc>
        <w:tc>
          <w:tcPr>
            <w:tcW w:w="3234" w:type="dxa"/>
            <w:shd w:val="clear" w:color="auto" w:fill="auto"/>
            <w:vAlign w:val="center"/>
          </w:tcPr>
          <w:p w:rsidR="00E76BDA" w:rsidRPr="00C77527" w:rsidRDefault="00E76BDA" w:rsidP="00E76BDA">
            <w:pPr>
              <w:rPr>
                <w:sz w:val="26"/>
                <w:szCs w:val="26"/>
              </w:rPr>
            </w:pPr>
            <w:r w:rsidRPr="00C77527">
              <w:rPr>
                <w:sz w:val="26"/>
                <w:szCs w:val="26"/>
              </w:rPr>
              <w:t>Не поступило</w:t>
            </w:r>
          </w:p>
        </w:tc>
        <w:tc>
          <w:tcPr>
            <w:tcW w:w="2878" w:type="dxa"/>
            <w:shd w:val="clear" w:color="auto" w:fill="auto"/>
          </w:tcPr>
          <w:p w:rsidR="00E76BDA" w:rsidRPr="00C77527" w:rsidRDefault="00E76BDA" w:rsidP="00E76BDA">
            <w:pPr>
              <w:rPr>
                <w:sz w:val="26"/>
                <w:szCs w:val="26"/>
              </w:rPr>
            </w:pPr>
          </w:p>
        </w:tc>
      </w:tr>
      <w:tr w:rsidR="00E76BDA" w:rsidRPr="00C77527" w:rsidTr="00E76BDA">
        <w:tc>
          <w:tcPr>
            <w:tcW w:w="498" w:type="dxa"/>
            <w:shd w:val="clear" w:color="auto" w:fill="auto"/>
            <w:vAlign w:val="center"/>
          </w:tcPr>
          <w:p w:rsidR="00E76BDA" w:rsidRPr="00C77527" w:rsidRDefault="00E76BDA" w:rsidP="00E76BDA">
            <w:pPr>
              <w:rPr>
                <w:sz w:val="26"/>
                <w:szCs w:val="26"/>
              </w:rPr>
            </w:pPr>
            <w:r w:rsidRPr="00C77527">
              <w:rPr>
                <w:sz w:val="26"/>
                <w:szCs w:val="26"/>
              </w:rPr>
              <w:t>6</w:t>
            </w:r>
          </w:p>
        </w:tc>
        <w:tc>
          <w:tcPr>
            <w:tcW w:w="2853" w:type="dxa"/>
            <w:shd w:val="clear" w:color="auto" w:fill="auto"/>
            <w:vAlign w:val="center"/>
          </w:tcPr>
          <w:p w:rsidR="00E76BDA" w:rsidRPr="00C77527" w:rsidRDefault="00E76BDA" w:rsidP="00E76BDA">
            <w:pPr>
              <w:rPr>
                <w:sz w:val="26"/>
                <w:szCs w:val="26"/>
              </w:rPr>
            </w:pPr>
            <w:r w:rsidRPr="00C77527">
              <w:rPr>
                <w:sz w:val="26"/>
                <w:szCs w:val="26"/>
              </w:rPr>
              <w:t>Свердловская региональная ассоциация выпускников Президентской программы</w:t>
            </w:r>
          </w:p>
        </w:tc>
        <w:tc>
          <w:tcPr>
            <w:tcW w:w="3234" w:type="dxa"/>
            <w:shd w:val="clear" w:color="auto" w:fill="auto"/>
            <w:vAlign w:val="center"/>
          </w:tcPr>
          <w:p w:rsidR="00E76BDA" w:rsidRPr="00C77527" w:rsidRDefault="00E76BDA" w:rsidP="00E76BDA">
            <w:pPr>
              <w:rPr>
                <w:sz w:val="26"/>
                <w:szCs w:val="26"/>
              </w:rPr>
            </w:pPr>
            <w:r w:rsidRPr="00C77527">
              <w:rPr>
                <w:sz w:val="26"/>
                <w:szCs w:val="26"/>
              </w:rPr>
              <w:t>Не поступило</w:t>
            </w:r>
          </w:p>
        </w:tc>
        <w:tc>
          <w:tcPr>
            <w:tcW w:w="2878" w:type="dxa"/>
            <w:shd w:val="clear" w:color="auto" w:fill="auto"/>
          </w:tcPr>
          <w:p w:rsidR="00E76BDA" w:rsidRPr="00C77527" w:rsidRDefault="00E76BDA" w:rsidP="00E76BDA">
            <w:pPr>
              <w:rPr>
                <w:sz w:val="26"/>
                <w:szCs w:val="26"/>
              </w:rPr>
            </w:pPr>
          </w:p>
        </w:tc>
      </w:tr>
      <w:tr w:rsidR="005027CE" w:rsidRPr="00C77527" w:rsidTr="00E76BDA">
        <w:tc>
          <w:tcPr>
            <w:tcW w:w="498" w:type="dxa"/>
            <w:shd w:val="clear" w:color="auto" w:fill="auto"/>
            <w:vAlign w:val="center"/>
          </w:tcPr>
          <w:p w:rsidR="005027CE" w:rsidRPr="00C77527" w:rsidRDefault="005027CE" w:rsidP="00E76BDA">
            <w:pPr>
              <w:rPr>
                <w:sz w:val="26"/>
                <w:szCs w:val="26"/>
              </w:rPr>
            </w:pPr>
            <w:r>
              <w:rPr>
                <w:sz w:val="26"/>
                <w:szCs w:val="26"/>
              </w:rPr>
              <w:t>7</w:t>
            </w:r>
          </w:p>
        </w:tc>
        <w:tc>
          <w:tcPr>
            <w:tcW w:w="2853" w:type="dxa"/>
            <w:shd w:val="clear" w:color="auto" w:fill="auto"/>
            <w:vAlign w:val="center"/>
          </w:tcPr>
          <w:p w:rsidR="005027CE" w:rsidRPr="00C77527" w:rsidRDefault="005027CE" w:rsidP="005027CE">
            <w:pPr>
              <w:rPr>
                <w:sz w:val="26"/>
                <w:szCs w:val="26"/>
              </w:rPr>
            </w:pPr>
            <w:r w:rsidRPr="005027CE">
              <w:rPr>
                <w:sz w:val="26"/>
                <w:szCs w:val="26"/>
              </w:rPr>
              <w:t xml:space="preserve">Кафедра экономики и управления строительством и </w:t>
            </w:r>
            <w:r w:rsidRPr="005027CE">
              <w:rPr>
                <w:sz w:val="26"/>
                <w:szCs w:val="26"/>
              </w:rPr>
              <w:lastRenderedPageBreak/>
              <w:t xml:space="preserve">рынком недвижимости </w:t>
            </w:r>
            <w:proofErr w:type="spellStart"/>
            <w:r w:rsidRPr="005027CE">
              <w:rPr>
                <w:sz w:val="26"/>
                <w:szCs w:val="26"/>
              </w:rPr>
              <w:t>УрФУ</w:t>
            </w:r>
            <w:proofErr w:type="spellEnd"/>
            <w:r w:rsidRPr="005027CE">
              <w:rPr>
                <w:sz w:val="26"/>
                <w:szCs w:val="26"/>
              </w:rPr>
              <w:t xml:space="preserve"> (</w:t>
            </w:r>
            <w:proofErr w:type="spellStart"/>
            <w:r w:rsidRPr="005027CE">
              <w:rPr>
                <w:sz w:val="26"/>
                <w:szCs w:val="26"/>
              </w:rPr>
              <w:t>д.э.н</w:t>
            </w:r>
            <w:proofErr w:type="spellEnd"/>
            <w:r w:rsidRPr="005027CE">
              <w:rPr>
                <w:sz w:val="26"/>
                <w:szCs w:val="26"/>
              </w:rPr>
              <w:t>., проф. А.М. Платонов)</w:t>
            </w:r>
          </w:p>
        </w:tc>
        <w:tc>
          <w:tcPr>
            <w:tcW w:w="3234" w:type="dxa"/>
            <w:shd w:val="clear" w:color="auto" w:fill="auto"/>
            <w:vAlign w:val="center"/>
          </w:tcPr>
          <w:p w:rsidR="005027CE" w:rsidRPr="00E76BDA" w:rsidRDefault="005027CE" w:rsidP="005027CE">
            <w:pPr>
              <w:rPr>
                <w:sz w:val="26"/>
                <w:szCs w:val="26"/>
              </w:rPr>
            </w:pPr>
            <w:r>
              <w:rPr>
                <w:sz w:val="26"/>
                <w:szCs w:val="26"/>
              </w:rPr>
              <w:lastRenderedPageBreak/>
              <w:t>По результатам д</w:t>
            </w:r>
            <w:r w:rsidRPr="00E76BDA">
              <w:rPr>
                <w:sz w:val="26"/>
                <w:szCs w:val="26"/>
              </w:rPr>
              <w:t>ополнительно</w:t>
            </w:r>
            <w:r>
              <w:rPr>
                <w:sz w:val="26"/>
                <w:szCs w:val="26"/>
              </w:rPr>
              <w:t>го</w:t>
            </w:r>
            <w:r w:rsidRPr="00E76BDA">
              <w:rPr>
                <w:sz w:val="26"/>
                <w:szCs w:val="26"/>
              </w:rPr>
              <w:t xml:space="preserve"> </w:t>
            </w:r>
            <w:r>
              <w:rPr>
                <w:sz w:val="26"/>
                <w:szCs w:val="26"/>
              </w:rPr>
              <w:t>анализа</w:t>
            </w:r>
            <w:r w:rsidRPr="00E76BDA">
              <w:rPr>
                <w:sz w:val="26"/>
                <w:szCs w:val="26"/>
              </w:rPr>
              <w:t xml:space="preserve">  распоряжени</w:t>
            </w:r>
            <w:r>
              <w:rPr>
                <w:sz w:val="26"/>
                <w:szCs w:val="26"/>
              </w:rPr>
              <w:t>я</w:t>
            </w:r>
            <w:r w:rsidRPr="00E76BDA">
              <w:rPr>
                <w:sz w:val="26"/>
                <w:szCs w:val="26"/>
              </w:rPr>
              <w:t xml:space="preserve"> </w:t>
            </w:r>
            <w:r w:rsidRPr="00E76BDA">
              <w:rPr>
                <w:sz w:val="26"/>
                <w:szCs w:val="26"/>
              </w:rPr>
              <w:lastRenderedPageBreak/>
              <w:t>Правительства Свердловской области №744-РП от 16.06.2014г. «Об одобрении последовательности основных (необходимых) этапов производства работ при строительстве объектов, для которых не требуется разрешение на строительство (реконструкцию) на т</w:t>
            </w:r>
            <w:r>
              <w:rPr>
                <w:sz w:val="26"/>
                <w:szCs w:val="26"/>
              </w:rPr>
              <w:t>ерритории Свердловской области» отдельными экспертами предлагается следующее.</w:t>
            </w:r>
          </w:p>
          <w:p w:rsidR="005027CE" w:rsidRPr="00E76BDA" w:rsidRDefault="005027CE" w:rsidP="005027CE">
            <w:pPr>
              <w:rPr>
                <w:sz w:val="26"/>
                <w:szCs w:val="26"/>
              </w:rPr>
            </w:pPr>
            <w:r w:rsidRPr="00E76BDA">
              <w:rPr>
                <w:sz w:val="26"/>
                <w:szCs w:val="26"/>
              </w:rPr>
              <w:t xml:space="preserve">По последовательности основных (необходимых) этапов производства работ можно высказать несколько общих замечаний застройщик, осуществляющее строительство (реконструкцию) объектов в рамках закона Свердловской области, должен, к сожалению, в обязательном порядке как </w:t>
            </w:r>
            <w:proofErr w:type="gramStart"/>
            <w:r w:rsidRPr="00E76BDA">
              <w:rPr>
                <w:sz w:val="26"/>
                <w:szCs w:val="26"/>
              </w:rPr>
              <w:t>и</w:t>
            </w:r>
            <w:proofErr w:type="gramEnd"/>
            <w:r w:rsidRPr="00E76BDA">
              <w:rPr>
                <w:sz w:val="26"/>
                <w:szCs w:val="26"/>
              </w:rPr>
              <w:t xml:space="preserve"> в общем  по Градостроительному кодексу случае произвести до начала работ, в период их производства и завершения следующие действия:</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Провести подготовку и согласование с заинтересованными землепользователями акта выбора трассы линейного объекта;</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 xml:space="preserve">согласовать рабочую и (или) проектную документацию в организациях, выдавших технические условия и </w:t>
            </w:r>
            <w:r w:rsidRPr="00E76BDA">
              <w:rPr>
                <w:sz w:val="26"/>
                <w:szCs w:val="26"/>
              </w:rPr>
              <w:lastRenderedPageBreak/>
              <w:t>осуществляющих эксплуатацию инженерных сетей;</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 xml:space="preserve">при размещении электроустановок, водонапорных башен, </w:t>
            </w:r>
            <w:proofErr w:type="spellStart"/>
            <w:r w:rsidRPr="00E76BDA">
              <w:rPr>
                <w:sz w:val="26"/>
                <w:szCs w:val="26"/>
              </w:rPr>
              <w:t>повысительных</w:t>
            </w:r>
            <w:proofErr w:type="spellEnd"/>
            <w:r w:rsidRPr="00E76BDA">
              <w:rPr>
                <w:sz w:val="26"/>
                <w:szCs w:val="26"/>
              </w:rPr>
              <w:t xml:space="preserve"> насосных станций, канализационных насосных станций, их размещение с правообладателем земельного участка и (или) приобретает право на земельный участок для его размещения в установленном законе порядке;</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согласовать с органом местного самоуправления рабочую и (или) проектную документацию, выполняемую в соответствии с актом выбора трассы линейного объекта;</w:t>
            </w:r>
          </w:p>
          <w:p w:rsidR="005027CE" w:rsidRPr="00E76BDA" w:rsidRDefault="005027CE" w:rsidP="005027CE">
            <w:pPr>
              <w:rPr>
                <w:sz w:val="26"/>
                <w:szCs w:val="26"/>
              </w:rPr>
            </w:pPr>
            <w:r w:rsidRPr="00E76BDA">
              <w:rPr>
                <w:sz w:val="26"/>
                <w:szCs w:val="26"/>
              </w:rPr>
              <w:t>-</w:t>
            </w:r>
            <w:r>
              <w:rPr>
                <w:sz w:val="26"/>
                <w:szCs w:val="26"/>
              </w:rPr>
              <w:t xml:space="preserve"> п</w:t>
            </w:r>
            <w:r w:rsidRPr="00E76BDA">
              <w:rPr>
                <w:sz w:val="26"/>
                <w:szCs w:val="26"/>
              </w:rPr>
              <w:t>олучить разрешение и (или) ордер на производство работ, связанных с нарушением благоустройства территории;</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оформить завершение работ составлением актов, получением разрешений для данного объекта инженерно-технического обеспечения;</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согласовать и (или) получить документ, подтверждающий готовность вновь построенного (реконструированного) объекта к эксплуатации (включению):</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в организации, выдавшей технические условия;</w:t>
            </w:r>
          </w:p>
          <w:p w:rsidR="005027CE" w:rsidRPr="00E76BDA" w:rsidRDefault="005027CE" w:rsidP="005027CE">
            <w:pPr>
              <w:rPr>
                <w:sz w:val="26"/>
                <w:szCs w:val="26"/>
              </w:rPr>
            </w:pPr>
            <w:r w:rsidRPr="00E76BDA">
              <w:rPr>
                <w:sz w:val="26"/>
                <w:szCs w:val="26"/>
              </w:rPr>
              <w:lastRenderedPageBreak/>
              <w:t>•</w:t>
            </w:r>
            <w:r>
              <w:rPr>
                <w:sz w:val="26"/>
                <w:szCs w:val="26"/>
              </w:rPr>
              <w:t xml:space="preserve"> </w:t>
            </w:r>
            <w:r w:rsidRPr="00E76BDA">
              <w:rPr>
                <w:sz w:val="26"/>
                <w:szCs w:val="26"/>
              </w:rPr>
              <w:t>в организации, осуществляющей эксплуатацию сетей.</w:t>
            </w:r>
          </w:p>
          <w:p w:rsidR="005027CE" w:rsidRPr="00E76BDA" w:rsidRDefault="005027CE" w:rsidP="005027CE">
            <w:pPr>
              <w:rPr>
                <w:sz w:val="26"/>
                <w:szCs w:val="26"/>
              </w:rPr>
            </w:pPr>
            <w:r w:rsidRPr="00E76BDA">
              <w:rPr>
                <w:sz w:val="26"/>
                <w:szCs w:val="26"/>
              </w:rPr>
              <w:t>Осуществление Застройщик</w:t>
            </w:r>
            <w:r>
              <w:rPr>
                <w:sz w:val="26"/>
                <w:szCs w:val="26"/>
              </w:rPr>
              <w:t xml:space="preserve">ом перечисленных выше действий </w:t>
            </w:r>
            <w:r w:rsidRPr="00E76BDA">
              <w:rPr>
                <w:sz w:val="26"/>
                <w:szCs w:val="26"/>
              </w:rPr>
              <w:t>по распоряжению Правительства РФ № 744-РП от 19.06.2014 года:</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не совсем соответствует духу и букве закона № 75-03 от 15 июля 2013 года;</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не способствует значительному сокращению сроков строительства объектов, перечисленных в нормативных документах Свердловской области;</w:t>
            </w:r>
          </w:p>
          <w:p w:rsidR="005027CE" w:rsidRPr="00E76BDA" w:rsidRDefault="005027CE" w:rsidP="005027CE">
            <w:pPr>
              <w:rPr>
                <w:sz w:val="26"/>
                <w:szCs w:val="26"/>
              </w:rPr>
            </w:pPr>
            <w:r w:rsidRPr="00E76BDA">
              <w:rPr>
                <w:sz w:val="26"/>
                <w:szCs w:val="26"/>
              </w:rPr>
              <w:t>-</w:t>
            </w:r>
            <w:r w:rsidRPr="00E76BDA">
              <w:rPr>
                <w:sz w:val="26"/>
                <w:szCs w:val="26"/>
              </w:rPr>
              <w:tab/>
              <w:t xml:space="preserve">не отменяет коррупционную составляющую </w:t>
            </w:r>
            <w:proofErr w:type="gramStart"/>
            <w:r w:rsidRPr="00E76BDA">
              <w:rPr>
                <w:sz w:val="26"/>
                <w:szCs w:val="26"/>
              </w:rPr>
              <w:t>упомянутых</w:t>
            </w:r>
            <w:proofErr w:type="gramEnd"/>
            <w:r w:rsidRPr="00E76BDA">
              <w:rPr>
                <w:sz w:val="26"/>
                <w:szCs w:val="26"/>
              </w:rPr>
              <w:t xml:space="preserve"> выше закона и распоряжения;</w:t>
            </w:r>
          </w:p>
          <w:p w:rsidR="005027CE" w:rsidRPr="00E76BDA" w:rsidRDefault="005027CE" w:rsidP="005027CE">
            <w:pPr>
              <w:rPr>
                <w:sz w:val="26"/>
                <w:szCs w:val="26"/>
              </w:rPr>
            </w:pPr>
            <w:r w:rsidRPr="00E76BDA">
              <w:rPr>
                <w:sz w:val="26"/>
                <w:szCs w:val="26"/>
              </w:rPr>
              <w:t>-</w:t>
            </w:r>
            <w:r>
              <w:rPr>
                <w:sz w:val="26"/>
                <w:szCs w:val="26"/>
              </w:rPr>
              <w:t xml:space="preserve"> </w:t>
            </w:r>
            <w:r w:rsidRPr="00E76BDA">
              <w:rPr>
                <w:sz w:val="26"/>
                <w:szCs w:val="26"/>
              </w:rPr>
              <w:t>оставляет Застройщика при решении спорных вопросов один на один с чиновниками областного Правительства, администрации городов и городских округов, с владельцами земли, проектировщиками и т.п.</w:t>
            </w:r>
          </w:p>
          <w:p w:rsidR="005027CE" w:rsidRPr="00C77527" w:rsidRDefault="005027CE" w:rsidP="005027CE">
            <w:pPr>
              <w:rPr>
                <w:sz w:val="26"/>
                <w:szCs w:val="26"/>
              </w:rPr>
            </w:pPr>
            <w:r w:rsidRPr="00E76BDA">
              <w:rPr>
                <w:sz w:val="26"/>
                <w:szCs w:val="26"/>
              </w:rPr>
              <w:t xml:space="preserve">Кроме того в обсуждаемых документах не очерчена роль                                   и ответственность </w:t>
            </w:r>
            <w:proofErr w:type="spellStart"/>
            <w:r w:rsidRPr="00E76BDA">
              <w:rPr>
                <w:sz w:val="26"/>
                <w:szCs w:val="26"/>
              </w:rPr>
              <w:t>саморегулируемых</w:t>
            </w:r>
            <w:proofErr w:type="spellEnd"/>
            <w:r w:rsidRPr="00E76BDA">
              <w:rPr>
                <w:sz w:val="26"/>
                <w:szCs w:val="26"/>
              </w:rPr>
              <w:t xml:space="preserve"> организаций всех             заинтересованных сторон.</w:t>
            </w:r>
          </w:p>
        </w:tc>
        <w:tc>
          <w:tcPr>
            <w:tcW w:w="2878" w:type="dxa"/>
            <w:shd w:val="clear" w:color="auto" w:fill="auto"/>
          </w:tcPr>
          <w:p w:rsidR="005027CE" w:rsidRPr="00C77527" w:rsidRDefault="005027CE" w:rsidP="00E76BDA">
            <w:pPr>
              <w:rPr>
                <w:sz w:val="26"/>
                <w:szCs w:val="26"/>
              </w:rPr>
            </w:pPr>
            <w:proofErr w:type="gramStart"/>
            <w:r>
              <w:rPr>
                <w:sz w:val="26"/>
                <w:szCs w:val="26"/>
              </w:rPr>
              <w:lastRenderedPageBreak/>
              <w:t xml:space="preserve">Не учтено, поскольку </w:t>
            </w:r>
            <w:r w:rsidRPr="00E76BDA">
              <w:rPr>
                <w:sz w:val="26"/>
                <w:szCs w:val="26"/>
              </w:rPr>
              <w:t>распоряжени</w:t>
            </w:r>
            <w:r>
              <w:rPr>
                <w:sz w:val="26"/>
                <w:szCs w:val="26"/>
              </w:rPr>
              <w:t>е</w:t>
            </w:r>
            <w:r w:rsidRPr="00E76BDA">
              <w:rPr>
                <w:sz w:val="26"/>
                <w:szCs w:val="26"/>
              </w:rPr>
              <w:t xml:space="preserve"> Правительства </w:t>
            </w:r>
            <w:r w:rsidRPr="00E76BDA">
              <w:rPr>
                <w:sz w:val="26"/>
                <w:szCs w:val="26"/>
              </w:rPr>
              <w:lastRenderedPageBreak/>
              <w:t>Свердловской области №744-РП от 16.06.2014г. «Об одобрении последовательности основных (необходимых) этапов производства работ при строительстве объектов, для которых не требуется разрешение на строительство (реконструкцию) на т</w:t>
            </w:r>
            <w:r>
              <w:rPr>
                <w:sz w:val="26"/>
                <w:szCs w:val="26"/>
              </w:rPr>
              <w:t>ерритории Свердловской области» принято в целях установления единообразного подхода на территории всех муниципальных образований, разработано Министерством строительства и развития инфраструктуры Свердловской области совместно с предпринимательским сообществом и органами местного</w:t>
            </w:r>
            <w:proofErr w:type="gramEnd"/>
            <w:r>
              <w:rPr>
                <w:sz w:val="26"/>
                <w:szCs w:val="26"/>
              </w:rPr>
              <w:t xml:space="preserve"> самоуправления, прошло оценку регулирующего воздействия</w:t>
            </w:r>
          </w:p>
        </w:tc>
      </w:tr>
    </w:tbl>
    <w:p w:rsidR="008A47FC" w:rsidRDefault="008A47FC" w:rsidP="00E76BDA">
      <w:pPr>
        <w:jc w:val="right"/>
      </w:pPr>
    </w:p>
    <w:sectPr w:rsidR="008A47FC" w:rsidSect="0062038D">
      <w:headerReference w:type="default" r:id="rId11"/>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75" w:rsidRDefault="00945C75" w:rsidP="00335404">
      <w:r>
        <w:separator/>
      </w:r>
    </w:p>
  </w:endnote>
  <w:endnote w:type="continuationSeparator" w:id="0">
    <w:p w:rsidR="00945C75" w:rsidRDefault="00945C75" w:rsidP="00335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75" w:rsidRDefault="00945C75" w:rsidP="00335404">
      <w:r>
        <w:separator/>
      </w:r>
    </w:p>
  </w:footnote>
  <w:footnote w:type="continuationSeparator" w:id="0">
    <w:p w:rsidR="00945C75" w:rsidRDefault="00945C75" w:rsidP="00335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5129"/>
      <w:docPartObj>
        <w:docPartGallery w:val="Page Numbers (Top of Page)"/>
        <w:docPartUnique/>
      </w:docPartObj>
    </w:sdtPr>
    <w:sdtContent>
      <w:p w:rsidR="00E76BDA" w:rsidRDefault="009D1C60">
        <w:pPr>
          <w:pStyle w:val="a9"/>
          <w:jc w:val="center"/>
        </w:pPr>
        <w:fldSimple w:instr=" PAGE   \* MERGEFORMAT ">
          <w:r w:rsidR="005027CE">
            <w:rPr>
              <w:noProof/>
            </w:rPr>
            <w:t>24</w:t>
          </w:r>
        </w:fldSimple>
      </w:p>
    </w:sdtContent>
  </w:sdt>
  <w:p w:rsidR="00E76BDA" w:rsidRDefault="00E76B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9D4D87"/>
    <w:multiLevelType w:val="multilevel"/>
    <w:tmpl w:val="E14A735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A96C01"/>
    <w:multiLevelType w:val="hybridMultilevel"/>
    <w:tmpl w:val="5D308B18"/>
    <w:lvl w:ilvl="0" w:tplc="65BEA018">
      <w:start w:val="2"/>
      <w:numFmt w:val="decimal"/>
      <w:lvlText w:val="%1."/>
      <w:lvlJc w:val="left"/>
      <w:pPr>
        <w:tabs>
          <w:tab w:val="num" w:pos="2692"/>
        </w:tabs>
        <w:ind w:left="2692" w:hanging="360"/>
      </w:pPr>
      <w:rPr>
        <w:rFonts w:hint="default"/>
      </w:rPr>
    </w:lvl>
    <w:lvl w:ilvl="1" w:tplc="04190019" w:tentative="1">
      <w:start w:val="1"/>
      <w:numFmt w:val="lowerLetter"/>
      <w:lvlText w:val="%2."/>
      <w:lvlJc w:val="left"/>
      <w:pPr>
        <w:tabs>
          <w:tab w:val="num" w:pos="3412"/>
        </w:tabs>
        <w:ind w:left="3412" w:hanging="360"/>
      </w:pPr>
    </w:lvl>
    <w:lvl w:ilvl="2" w:tplc="0419001B" w:tentative="1">
      <w:start w:val="1"/>
      <w:numFmt w:val="lowerRoman"/>
      <w:lvlText w:val="%3."/>
      <w:lvlJc w:val="right"/>
      <w:pPr>
        <w:tabs>
          <w:tab w:val="num" w:pos="4132"/>
        </w:tabs>
        <w:ind w:left="4132" w:hanging="180"/>
      </w:pPr>
    </w:lvl>
    <w:lvl w:ilvl="3" w:tplc="0419000F" w:tentative="1">
      <w:start w:val="1"/>
      <w:numFmt w:val="decimal"/>
      <w:lvlText w:val="%4."/>
      <w:lvlJc w:val="left"/>
      <w:pPr>
        <w:tabs>
          <w:tab w:val="num" w:pos="4852"/>
        </w:tabs>
        <w:ind w:left="4852" w:hanging="360"/>
      </w:pPr>
    </w:lvl>
    <w:lvl w:ilvl="4" w:tplc="04190019" w:tentative="1">
      <w:start w:val="1"/>
      <w:numFmt w:val="lowerLetter"/>
      <w:lvlText w:val="%5."/>
      <w:lvlJc w:val="left"/>
      <w:pPr>
        <w:tabs>
          <w:tab w:val="num" w:pos="5572"/>
        </w:tabs>
        <w:ind w:left="5572" w:hanging="360"/>
      </w:pPr>
    </w:lvl>
    <w:lvl w:ilvl="5" w:tplc="0419001B" w:tentative="1">
      <w:start w:val="1"/>
      <w:numFmt w:val="lowerRoman"/>
      <w:lvlText w:val="%6."/>
      <w:lvlJc w:val="right"/>
      <w:pPr>
        <w:tabs>
          <w:tab w:val="num" w:pos="6292"/>
        </w:tabs>
        <w:ind w:left="6292" w:hanging="180"/>
      </w:pPr>
    </w:lvl>
    <w:lvl w:ilvl="6" w:tplc="0419000F" w:tentative="1">
      <w:start w:val="1"/>
      <w:numFmt w:val="decimal"/>
      <w:lvlText w:val="%7."/>
      <w:lvlJc w:val="left"/>
      <w:pPr>
        <w:tabs>
          <w:tab w:val="num" w:pos="7012"/>
        </w:tabs>
        <w:ind w:left="7012" w:hanging="360"/>
      </w:pPr>
    </w:lvl>
    <w:lvl w:ilvl="7" w:tplc="04190019" w:tentative="1">
      <w:start w:val="1"/>
      <w:numFmt w:val="lowerLetter"/>
      <w:lvlText w:val="%8."/>
      <w:lvlJc w:val="left"/>
      <w:pPr>
        <w:tabs>
          <w:tab w:val="num" w:pos="7732"/>
        </w:tabs>
        <w:ind w:left="7732" w:hanging="360"/>
      </w:pPr>
    </w:lvl>
    <w:lvl w:ilvl="8" w:tplc="0419001B" w:tentative="1">
      <w:start w:val="1"/>
      <w:numFmt w:val="lowerRoman"/>
      <w:lvlText w:val="%9."/>
      <w:lvlJc w:val="right"/>
      <w:pPr>
        <w:tabs>
          <w:tab w:val="num" w:pos="8452"/>
        </w:tabs>
        <w:ind w:left="8452" w:hanging="180"/>
      </w:pPr>
    </w:lvl>
  </w:abstractNum>
  <w:abstractNum w:abstractNumId="5">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631DCD"/>
    <w:multiLevelType w:val="multilevel"/>
    <w:tmpl w:val="787C9CC2"/>
    <w:lvl w:ilvl="0">
      <w:start w:val="1"/>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7222EF"/>
    <w:multiLevelType w:val="singleLevel"/>
    <w:tmpl w:val="A43627BC"/>
    <w:lvl w:ilvl="0">
      <w:start w:val="3"/>
      <w:numFmt w:val="decimal"/>
      <w:lvlText w:val="%1."/>
      <w:lvlJc w:val="left"/>
      <w:pPr>
        <w:tabs>
          <w:tab w:val="num" w:pos="1912"/>
        </w:tabs>
        <w:ind w:left="1912" w:hanging="360"/>
      </w:pPr>
      <w:rPr>
        <w:rFonts w:hint="default"/>
      </w:rPr>
    </w:lvl>
  </w:abstractNum>
  <w:abstractNum w:abstractNumId="8">
    <w:nsid w:val="30894159"/>
    <w:multiLevelType w:val="singleLevel"/>
    <w:tmpl w:val="6900903C"/>
    <w:lvl w:ilvl="0">
      <w:start w:val="2"/>
      <w:numFmt w:val="decimal"/>
      <w:lvlText w:val="%1."/>
      <w:lvlJc w:val="left"/>
      <w:pPr>
        <w:tabs>
          <w:tab w:val="num" w:pos="1852"/>
        </w:tabs>
        <w:ind w:left="1852" w:hanging="360"/>
      </w:pPr>
      <w:rPr>
        <w:rFonts w:hint="default"/>
      </w:rPr>
    </w:lvl>
  </w:abstractNum>
  <w:abstractNum w:abstractNumId="9">
    <w:nsid w:val="31F71E0C"/>
    <w:multiLevelType w:val="hybridMultilevel"/>
    <w:tmpl w:val="D41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851DB"/>
    <w:multiLevelType w:val="hybridMultilevel"/>
    <w:tmpl w:val="12E8B4AC"/>
    <w:lvl w:ilvl="0" w:tplc="58B6B87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381408AF"/>
    <w:multiLevelType w:val="singleLevel"/>
    <w:tmpl w:val="A66E33A4"/>
    <w:lvl w:ilvl="0">
      <w:start w:val="2"/>
      <w:numFmt w:val="decimal"/>
      <w:lvlText w:val="%1."/>
      <w:lvlJc w:val="left"/>
      <w:pPr>
        <w:tabs>
          <w:tab w:val="num" w:pos="1912"/>
        </w:tabs>
        <w:ind w:left="1912" w:hanging="360"/>
      </w:pPr>
      <w:rPr>
        <w:rFonts w:hint="default"/>
      </w:rPr>
    </w:lvl>
  </w:abstractNum>
  <w:abstractNum w:abstractNumId="12">
    <w:nsid w:val="3CFC5DBD"/>
    <w:multiLevelType w:val="hybridMultilevel"/>
    <w:tmpl w:val="7B68A226"/>
    <w:lvl w:ilvl="0" w:tplc="CFBAB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2613380"/>
    <w:multiLevelType w:val="hybridMultilevel"/>
    <w:tmpl w:val="768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C15DE7"/>
    <w:multiLevelType w:val="singleLevel"/>
    <w:tmpl w:val="73201B66"/>
    <w:lvl w:ilvl="0">
      <w:start w:val="3"/>
      <w:numFmt w:val="decimal"/>
      <w:lvlText w:val=""/>
      <w:lvlJc w:val="left"/>
      <w:pPr>
        <w:tabs>
          <w:tab w:val="num" w:pos="360"/>
        </w:tabs>
        <w:ind w:left="360" w:hanging="360"/>
      </w:pPr>
      <w:rPr>
        <w:rFonts w:hint="default"/>
      </w:rPr>
    </w:lvl>
  </w:abstractNum>
  <w:abstractNum w:abstractNumId="19">
    <w:nsid w:val="50243F0C"/>
    <w:multiLevelType w:val="hybridMultilevel"/>
    <w:tmpl w:val="611AC192"/>
    <w:lvl w:ilvl="0" w:tplc="3DE4D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B34D54"/>
    <w:multiLevelType w:val="singleLevel"/>
    <w:tmpl w:val="A344DBCA"/>
    <w:lvl w:ilvl="0">
      <w:start w:val="2"/>
      <w:numFmt w:val="decimal"/>
      <w:lvlText w:val="%1."/>
      <w:lvlJc w:val="left"/>
      <w:pPr>
        <w:tabs>
          <w:tab w:val="num" w:pos="1912"/>
        </w:tabs>
        <w:ind w:left="1912" w:hanging="360"/>
      </w:pPr>
      <w:rPr>
        <w:rFonts w:hint="default"/>
      </w:rPr>
    </w:lvl>
  </w:abstractNum>
  <w:abstractNum w:abstractNumId="21">
    <w:nsid w:val="61096BD6"/>
    <w:multiLevelType w:val="hybridMultilevel"/>
    <w:tmpl w:val="4C1C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06224"/>
    <w:multiLevelType w:val="singleLevel"/>
    <w:tmpl w:val="A3E4D400"/>
    <w:lvl w:ilvl="0">
      <w:start w:val="2"/>
      <w:numFmt w:val="decimal"/>
      <w:lvlText w:val="%1."/>
      <w:lvlJc w:val="left"/>
      <w:pPr>
        <w:tabs>
          <w:tab w:val="num" w:pos="1912"/>
        </w:tabs>
        <w:ind w:left="1912" w:hanging="360"/>
      </w:pPr>
      <w:rPr>
        <w:rFonts w:hint="default"/>
      </w:rPr>
    </w:lvl>
  </w:abstractNum>
  <w:abstractNum w:abstractNumId="23">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E34327"/>
    <w:multiLevelType w:val="hybridMultilevel"/>
    <w:tmpl w:val="D668E348"/>
    <w:lvl w:ilvl="0" w:tplc="1C600FBE">
      <w:start w:val="1"/>
      <w:numFmt w:val="bullet"/>
      <w:lvlText w:val=""/>
      <w:lvlJc w:val="left"/>
      <w:pPr>
        <w:ind w:left="106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AB7526"/>
    <w:multiLevelType w:val="hybridMultilevel"/>
    <w:tmpl w:val="E3DE3B14"/>
    <w:lvl w:ilvl="0" w:tplc="A53EB9B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573136"/>
    <w:multiLevelType w:val="hybridMultilevel"/>
    <w:tmpl w:val="FC88AF00"/>
    <w:lvl w:ilvl="0" w:tplc="70CE0616">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4D72CD9"/>
    <w:multiLevelType w:val="hybridMultilevel"/>
    <w:tmpl w:val="78F85570"/>
    <w:lvl w:ilvl="0" w:tplc="58B6B87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2"/>
  </w:num>
  <w:num w:numId="3">
    <w:abstractNumId w:val="8"/>
  </w:num>
  <w:num w:numId="4">
    <w:abstractNumId w:val="11"/>
  </w:num>
  <w:num w:numId="5">
    <w:abstractNumId w:val="7"/>
  </w:num>
  <w:num w:numId="6">
    <w:abstractNumId w:val="22"/>
  </w:num>
  <w:num w:numId="7">
    <w:abstractNumId w:val="18"/>
  </w:num>
  <w:num w:numId="8">
    <w:abstractNumId w:val="20"/>
  </w:num>
  <w:num w:numId="9">
    <w:abstractNumId w:val="4"/>
  </w:num>
  <w:num w:numId="10">
    <w:abstractNumId w:val="26"/>
  </w:num>
  <w:num w:numId="11">
    <w:abstractNumId w:val="9"/>
  </w:num>
  <w:num w:numId="12">
    <w:abstractNumId w:val="15"/>
  </w:num>
  <w:num w:numId="13">
    <w:abstractNumId w:val="10"/>
  </w:num>
  <w:num w:numId="14">
    <w:abstractNumId w:val="14"/>
  </w:num>
  <w:num w:numId="15">
    <w:abstractNumId w:val="13"/>
  </w:num>
  <w:num w:numId="16">
    <w:abstractNumId w:val="24"/>
  </w:num>
  <w:num w:numId="17">
    <w:abstractNumId w:val="23"/>
  </w:num>
  <w:num w:numId="18">
    <w:abstractNumId w:val="3"/>
  </w:num>
  <w:num w:numId="19">
    <w:abstractNumId w:val="17"/>
  </w:num>
  <w:num w:numId="20">
    <w:abstractNumId w:val="5"/>
  </w:num>
  <w:num w:numId="21">
    <w:abstractNumId w:val="2"/>
  </w:num>
  <w:num w:numId="22">
    <w:abstractNumId w:val="16"/>
  </w:num>
  <w:num w:numId="23">
    <w:abstractNumId w:val="0"/>
  </w:num>
  <w:num w:numId="24">
    <w:abstractNumId w:val="6"/>
  </w:num>
  <w:num w:numId="25">
    <w:abstractNumId w:val="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E2B16"/>
    <w:rsid w:val="000004B6"/>
    <w:rsid w:val="000050B2"/>
    <w:rsid w:val="00011E61"/>
    <w:rsid w:val="000253B7"/>
    <w:rsid w:val="00037BD7"/>
    <w:rsid w:val="00076B5A"/>
    <w:rsid w:val="00094BF7"/>
    <w:rsid w:val="000B3417"/>
    <w:rsid w:val="000D59A3"/>
    <w:rsid w:val="000D636A"/>
    <w:rsid w:val="000F2770"/>
    <w:rsid w:val="00104B8F"/>
    <w:rsid w:val="00121876"/>
    <w:rsid w:val="001340A7"/>
    <w:rsid w:val="0014271B"/>
    <w:rsid w:val="001438B9"/>
    <w:rsid w:val="00147992"/>
    <w:rsid w:val="00147E8C"/>
    <w:rsid w:val="00161232"/>
    <w:rsid w:val="00180B6F"/>
    <w:rsid w:val="0018162C"/>
    <w:rsid w:val="00186203"/>
    <w:rsid w:val="001A7464"/>
    <w:rsid w:val="001B25EE"/>
    <w:rsid w:val="001C50CC"/>
    <w:rsid w:val="001F0C71"/>
    <w:rsid w:val="002062AF"/>
    <w:rsid w:val="00206833"/>
    <w:rsid w:val="00214117"/>
    <w:rsid w:val="00217742"/>
    <w:rsid w:val="00261856"/>
    <w:rsid w:val="00265A4D"/>
    <w:rsid w:val="002679C9"/>
    <w:rsid w:val="002766F2"/>
    <w:rsid w:val="00276C08"/>
    <w:rsid w:val="00277C56"/>
    <w:rsid w:val="00290F37"/>
    <w:rsid w:val="002A0D73"/>
    <w:rsid w:val="002A2AAF"/>
    <w:rsid w:val="002A2B6A"/>
    <w:rsid w:val="002B770C"/>
    <w:rsid w:val="002C1EE2"/>
    <w:rsid w:val="002C4F5F"/>
    <w:rsid w:val="002D6AA4"/>
    <w:rsid w:val="002E5FA1"/>
    <w:rsid w:val="002F368C"/>
    <w:rsid w:val="002F67D8"/>
    <w:rsid w:val="00300A39"/>
    <w:rsid w:val="003153DF"/>
    <w:rsid w:val="00331533"/>
    <w:rsid w:val="00335404"/>
    <w:rsid w:val="00341B93"/>
    <w:rsid w:val="00345629"/>
    <w:rsid w:val="0034741A"/>
    <w:rsid w:val="003546D9"/>
    <w:rsid w:val="00377DEA"/>
    <w:rsid w:val="00380A6A"/>
    <w:rsid w:val="00390A1F"/>
    <w:rsid w:val="003A16CB"/>
    <w:rsid w:val="003C6B03"/>
    <w:rsid w:val="003E1D6F"/>
    <w:rsid w:val="003F2192"/>
    <w:rsid w:val="003F31F3"/>
    <w:rsid w:val="00407B84"/>
    <w:rsid w:val="00421CA9"/>
    <w:rsid w:val="00421CD6"/>
    <w:rsid w:val="00444997"/>
    <w:rsid w:val="004475B7"/>
    <w:rsid w:val="004519C7"/>
    <w:rsid w:val="00480F10"/>
    <w:rsid w:val="0049059F"/>
    <w:rsid w:val="004A68D4"/>
    <w:rsid w:val="004B6C5F"/>
    <w:rsid w:val="004C0DA3"/>
    <w:rsid w:val="004C1970"/>
    <w:rsid w:val="004C27D8"/>
    <w:rsid w:val="004C6DD3"/>
    <w:rsid w:val="004D0C57"/>
    <w:rsid w:val="004D1AB8"/>
    <w:rsid w:val="004D78CD"/>
    <w:rsid w:val="004F278F"/>
    <w:rsid w:val="004F4FD3"/>
    <w:rsid w:val="005027CE"/>
    <w:rsid w:val="00512E7A"/>
    <w:rsid w:val="0051332D"/>
    <w:rsid w:val="00520009"/>
    <w:rsid w:val="0052339D"/>
    <w:rsid w:val="00535CA9"/>
    <w:rsid w:val="005526CF"/>
    <w:rsid w:val="00557826"/>
    <w:rsid w:val="00596AF3"/>
    <w:rsid w:val="005A786F"/>
    <w:rsid w:val="005B05E6"/>
    <w:rsid w:val="005D5ECC"/>
    <w:rsid w:val="005E222D"/>
    <w:rsid w:val="005E2B16"/>
    <w:rsid w:val="00607DC6"/>
    <w:rsid w:val="006143B6"/>
    <w:rsid w:val="00615914"/>
    <w:rsid w:val="0062038D"/>
    <w:rsid w:val="00634C37"/>
    <w:rsid w:val="00634E20"/>
    <w:rsid w:val="00655B74"/>
    <w:rsid w:val="00656B94"/>
    <w:rsid w:val="00663F96"/>
    <w:rsid w:val="006642D0"/>
    <w:rsid w:val="00682626"/>
    <w:rsid w:val="00682DF0"/>
    <w:rsid w:val="006A20A6"/>
    <w:rsid w:val="006A7154"/>
    <w:rsid w:val="006C5974"/>
    <w:rsid w:val="006D473F"/>
    <w:rsid w:val="006F59D7"/>
    <w:rsid w:val="006F6D10"/>
    <w:rsid w:val="00705F0E"/>
    <w:rsid w:val="00747F3C"/>
    <w:rsid w:val="00752378"/>
    <w:rsid w:val="0076764B"/>
    <w:rsid w:val="00773BD1"/>
    <w:rsid w:val="007842D5"/>
    <w:rsid w:val="0079065B"/>
    <w:rsid w:val="007A1B38"/>
    <w:rsid w:val="007A6589"/>
    <w:rsid w:val="007C0436"/>
    <w:rsid w:val="007F44D7"/>
    <w:rsid w:val="00805089"/>
    <w:rsid w:val="008126A8"/>
    <w:rsid w:val="00815212"/>
    <w:rsid w:val="008257A0"/>
    <w:rsid w:val="008308CD"/>
    <w:rsid w:val="0083149E"/>
    <w:rsid w:val="0083721A"/>
    <w:rsid w:val="00855BFE"/>
    <w:rsid w:val="0086358F"/>
    <w:rsid w:val="00892BF9"/>
    <w:rsid w:val="008A2083"/>
    <w:rsid w:val="008A3649"/>
    <w:rsid w:val="008A47FC"/>
    <w:rsid w:val="008B4022"/>
    <w:rsid w:val="008B7A59"/>
    <w:rsid w:val="008C03AB"/>
    <w:rsid w:val="008C6C5A"/>
    <w:rsid w:val="008D11CB"/>
    <w:rsid w:val="008E78C7"/>
    <w:rsid w:val="008F10E3"/>
    <w:rsid w:val="008F5043"/>
    <w:rsid w:val="00910E5F"/>
    <w:rsid w:val="0091791E"/>
    <w:rsid w:val="00945C75"/>
    <w:rsid w:val="00947F87"/>
    <w:rsid w:val="009826CE"/>
    <w:rsid w:val="009D1C60"/>
    <w:rsid w:val="009E325B"/>
    <w:rsid w:val="009E3D06"/>
    <w:rsid w:val="009E7DEF"/>
    <w:rsid w:val="009E7F09"/>
    <w:rsid w:val="009F3885"/>
    <w:rsid w:val="009F7559"/>
    <w:rsid w:val="00A025F0"/>
    <w:rsid w:val="00A137CA"/>
    <w:rsid w:val="00A360A5"/>
    <w:rsid w:val="00A37F51"/>
    <w:rsid w:val="00A50BC5"/>
    <w:rsid w:val="00A62707"/>
    <w:rsid w:val="00A73444"/>
    <w:rsid w:val="00A9621B"/>
    <w:rsid w:val="00AB2558"/>
    <w:rsid w:val="00AD23D2"/>
    <w:rsid w:val="00AD637A"/>
    <w:rsid w:val="00AE0753"/>
    <w:rsid w:val="00AF47F3"/>
    <w:rsid w:val="00B22F6D"/>
    <w:rsid w:val="00B27A71"/>
    <w:rsid w:val="00B45364"/>
    <w:rsid w:val="00B80437"/>
    <w:rsid w:val="00B92C34"/>
    <w:rsid w:val="00B95B3D"/>
    <w:rsid w:val="00BA62FA"/>
    <w:rsid w:val="00BB40A7"/>
    <w:rsid w:val="00BC397C"/>
    <w:rsid w:val="00BD5BAD"/>
    <w:rsid w:val="00BE1BF3"/>
    <w:rsid w:val="00C0247B"/>
    <w:rsid w:val="00C03D74"/>
    <w:rsid w:val="00C1605A"/>
    <w:rsid w:val="00C24056"/>
    <w:rsid w:val="00C45BED"/>
    <w:rsid w:val="00C81E1C"/>
    <w:rsid w:val="00C8601D"/>
    <w:rsid w:val="00C917CD"/>
    <w:rsid w:val="00CA300C"/>
    <w:rsid w:val="00CA3E3A"/>
    <w:rsid w:val="00CA636A"/>
    <w:rsid w:val="00CC1A7C"/>
    <w:rsid w:val="00CC1AAA"/>
    <w:rsid w:val="00CC1D85"/>
    <w:rsid w:val="00CC23CE"/>
    <w:rsid w:val="00CF58F1"/>
    <w:rsid w:val="00D154E5"/>
    <w:rsid w:val="00D3592A"/>
    <w:rsid w:val="00D419F4"/>
    <w:rsid w:val="00D41DA1"/>
    <w:rsid w:val="00D552D7"/>
    <w:rsid w:val="00D5605D"/>
    <w:rsid w:val="00D61540"/>
    <w:rsid w:val="00D63979"/>
    <w:rsid w:val="00D76668"/>
    <w:rsid w:val="00D80317"/>
    <w:rsid w:val="00DA454D"/>
    <w:rsid w:val="00DA5679"/>
    <w:rsid w:val="00DC67BF"/>
    <w:rsid w:val="00DD4316"/>
    <w:rsid w:val="00DD5380"/>
    <w:rsid w:val="00E04700"/>
    <w:rsid w:val="00E1180A"/>
    <w:rsid w:val="00E16DC3"/>
    <w:rsid w:val="00E21AAA"/>
    <w:rsid w:val="00E37075"/>
    <w:rsid w:val="00E53554"/>
    <w:rsid w:val="00E54FDA"/>
    <w:rsid w:val="00E719E9"/>
    <w:rsid w:val="00E76BDA"/>
    <w:rsid w:val="00E77774"/>
    <w:rsid w:val="00E777F0"/>
    <w:rsid w:val="00E979A5"/>
    <w:rsid w:val="00EA19F2"/>
    <w:rsid w:val="00EB7D57"/>
    <w:rsid w:val="00ED2409"/>
    <w:rsid w:val="00EE46D7"/>
    <w:rsid w:val="00F1723C"/>
    <w:rsid w:val="00F80302"/>
    <w:rsid w:val="00F86CBC"/>
    <w:rsid w:val="00FA3921"/>
    <w:rsid w:val="00FF4618"/>
    <w:rsid w:val="00FF6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7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59"/>
    <w:rsid w:val="003354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aliases w:val="Знак сноски-FN,Знак сноски 1,Ciae niinee-FN,Referencia nota al pie,анкета сноска"/>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styleId="af5">
    <w:name w:val="footnote text"/>
    <w:aliases w:val="Footnote Text Char,Текст сноски Знак1 Знак,Текст сноски Знак Знак Знак,single space Знак,footnote text Знак,Текст сноски-FN Знак,Table_Footnote_last,Footnote Text Char Знак Знак,Текст сноски4,Текст сноски12"/>
    <w:basedOn w:val="a"/>
    <w:link w:val="af6"/>
    <w:rsid w:val="00A62707"/>
    <w:pPr>
      <w:overflowPunct/>
      <w:autoSpaceDE/>
      <w:autoSpaceDN/>
      <w:adjustRightInd/>
      <w:textAlignment w:val="auto"/>
    </w:pPr>
    <w:rPr>
      <w:sz w:val="20"/>
    </w:rPr>
  </w:style>
  <w:style w:type="character" w:customStyle="1" w:styleId="af6">
    <w:name w:val="Текст сноски Знак"/>
    <w:aliases w:val="Footnote Text Char Знак,Текст сноски Знак1 Знак Знак,Текст сноски Знак Знак Знак Знак,single space Знак Знак,footnote text Знак Знак,Текст сноски-FN Знак Знак,Table_Footnote_last Знак,Footnote Text Char Знак Знак Знак"/>
    <w:basedOn w:val="a0"/>
    <w:link w:val="af5"/>
    <w:rsid w:val="00A62707"/>
    <w:rPr>
      <w:rFonts w:ascii="Times New Roman" w:eastAsia="Times New Roman" w:hAnsi="Times New Roman" w:cs="Times New Roman"/>
      <w:sz w:val="20"/>
      <w:szCs w:val="20"/>
      <w:lang w:eastAsia="ru-RU"/>
    </w:rPr>
  </w:style>
  <w:style w:type="table" w:customStyle="1" w:styleId="12">
    <w:name w:val="Сетка таблицы1"/>
    <w:basedOn w:val="a1"/>
    <w:next w:val="ae"/>
    <w:uiPriority w:val="59"/>
    <w:rsid w:val="000D59A3"/>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B45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7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5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aliases w:val="Знак сноски-FN,Знак сноски 1,Ciae niinee-FN,Referencia nota al pie,анкета сноска"/>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styleId="af5">
    <w:name w:val="footnote text"/>
    <w:aliases w:val="Footnote Text Char,Текст сноски Знак1 Знак,Текст сноски Знак Знак Знак,single space Знак,footnote text Знак,Текст сноски-FN Знак,Table_Footnote_last,Footnote Text Char Знак Знак,Текст сноски4,Текст сноски12"/>
    <w:basedOn w:val="a"/>
    <w:link w:val="af6"/>
    <w:rsid w:val="00A62707"/>
    <w:pPr>
      <w:overflowPunct/>
      <w:autoSpaceDE/>
      <w:autoSpaceDN/>
      <w:adjustRightInd/>
      <w:textAlignment w:val="auto"/>
    </w:pPr>
    <w:rPr>
      <w:sz w:val="20"/>
    </w:rPr>
  </w:style>
  <w:style w:type="character" w:customStyle="1" w:styleId="af6">
    <w:name w:val="Текст сноски Знак"/>
    <w:aliases w:val="Footnote Text Char Знак,Текст сноски Знак1 Знак Знак,Текст сноски Знак Знак Знак Знак,single space Знак Знак,footnote text Знак Знак,Текст сноски-FN Знак Знак,Table_Footnote_last Знак,Footnote Text Char Знак Знак Знак"/>
    <w:basedOn w:val="a0"/>
    <w:link w:val="af5"/>
    <w:rsid w:val="00A62707"/>
    <w:rPr>
      <w:rFonts w:ascii="Times New Roman" w:eastAsia="Times New Roman" w:hAnsi="Times New Roman" w:cs="Times New Roman"/>
      <w:sz w:val="20"/>
      <w:szCs w:val="20"/>
      <w:lang w:eastAsia="ru-RU"/>
    </w:rPr>
  </w:style>
  <w:style w:type="table" w:customStyle="1" w:styleId="12">
    <w:name w:val="Сетка таблицы1"/>
    <w:basedOn w:val="a1"/>
    <w:next w:val="ae"/>
    <w:uiPriority w:val="59"/>
    <w:rsid w:val="000D59A3"/>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B45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v66.ru/article/konsultaciis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gov66.ru/article/expertiza" TargetMode="External"/><Relationship Id="rId4" Type="http://schemas.openxmlformats.org/officeDocument/2006/relationships/settings" Target="settings.xml"/><Relationship Id="rId9" Type="http://schemas.openxmlformats.org/officeDocument/2006/relationships/hyperlink" Target="http://ar.gov66.ru/article/konsultaciiso"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D36F8-F91A-4476-9790-6F086F10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24</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dc:creator>
  <cp:lastModifiedBy>Rahmeeva</cp:lastModifiedBy>
  <cp:revision>18</cp:revision>
  <cp:lastPrinted>2014-09-16T04:35:00Z</cp:lastPrinted>
  <dcterms:created xsi:type="dcterms:W3CDTF">2014-09-09T05:51:00Z</dcterms:created>
  <dcterms:modified xsi:type="dcterms:W3CDTF">2014-12-02T10:55:00Z</dcterms:modified>
</cp:coreProperties>
</file>