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B5" w:rsidRPr="007A127D" w:rsidRDefault="0040099C" w:rsidP="00825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127D">
        <w:rPr>
          <w:rFonts w:ascii="Times New Roman" w:hAnsi="Times New Roman" w:cs="Times New Roman"/>
          <w:sz w:val="24"/>
          <w:szCs w:val="24"/>
        </w:rPr>
        <w:t xml:space="preserve">ИНФОРМАЦИОННАЯ СПРАВКА </w:t>
      </w:r>
      <w:r w:rsidRPr="007A127D">
        <w:rPr>
          <w:rFonts w:ascii="Times New Roman" w:hAnsi="Times New Roman" w:cs="Times New Roman"/>
          <w:sz w:val="24"/>
          <w:szCs w:val="24"/>
        </w:rPr>
        <w:br/>
      </w:r>
      <w:r w:rsidR="00027680" w:rsidRPr="007A127D">
        <w:rPr>
          <w:rFonts w:ascii="Times New Roman" w:hAnsi="Times New Roman" w:cs="Times New Roman"/>
          <w:sz w:val="24"/>
          <w:szCs w:val="24"/>
        </w:rPr>
        <w:t>о результатах проведения публичных консультаций</w:t>
      </w:r>
      <w:r w:rsidR="00C510CC" w:rsidRPr="007A127D">
        <w:rPr>
          <w:rFonts w:ascii="Times New Roman" w:hAnsi="Times New Roman" w:cs="Times New Roman"/>
          <w:sz w:val="24"/>
          <w:szCs w:val="24"/>
        </w:rPr>
        <w:t xml:space="preserve"> </w:t>
      </w:r>
      <w:r w:rsidRPr="007A127D">
        <w:rPr>
          <w:rFonts w:ascii="Times New Roman" w:hAnsi="Times New Roman" w:cs="Times New Roman"/>
          <w:sz w:val="24"/>
          <w:szCs w:val="24"/>
        </w:rPr>
        <w:t xml:space="preserve">в рамках оценки регулирующего воздействия </w:t>
      </w:r>
      <w:r w:rsidR="0095552A" w:rsidRPr="007A127D">
        <w:rPr>
          <w:rFonts w:ascii="Times New Roman" w:hAnsi="Times New Roman" w:cs="Times New Roman"/>
          <w:sz w:val="24"/>
          <w:szCs w:val="24"/>
        </w:rPr>
        <w:t xml:space="preserve">(ОРВ) </w:t>
      </w:r>
      <w:r w:rsidRPr="007A127D">
        <w:rPr>
          <w:rFonts w:ascii="Times New Roman" w:hAnsi="Times New Roman" w:cs="Times New Roman"/>
          <w:sz w:val="24"/>
          <w:szCs w:val="24"/>
        </w:rPr>
        <w:t>з</w:t>
      </w:r>
      <w:r w:rsidR="008B7ACC" w:rsidRPr="007A127D">
        <w:rPr>
          <w:rFonts w:ascii="Times New Roman" w:hAnsi="Times New Roman" w:cs="Times New Roman"/>
          <w:sz w:val="24"/>
          <w:szCs w:val="24"/>
        </w:rPr>
        <w:t>а 2</w:t>
      </w:r>
      <w:r w:rsidRPr="007A127D"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8B7ACC" w:rsidRPr="007A127D">
        <w:rPr>
          <w:rFonts w:ascii="Times New Roman" w:hAnsi="Times New Roman" w:cs="Times New Roman"/>
          <w:sz w:val="24"/>
          <w:szCs w:val="24"/>
        </w:rPr>
        <w:t>201</w:t>
      </w:r>
      <w:r w:rsidR="007A127D" w:rsidRPr="007A127D">
        <w:rPr>
          <w:rFonts w:ascii="Times New Roman" w:hAnsi="Times New Roman" w:cs="Times New Roman"/>
          <w:sz w:val="24"/>
          <w:szCs w:val="24"/>
        </w:rPr>
        <w:t>6</w:t>
      </w:r>
      <w:r w:rsidRPr="007A127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510CC" w:rsidRPr="007A127D" w:rsidRDefault="007A127D" w:rsidP="00825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27D">
        <w:rPr>
          <w:rFonts w:ascii="Times New Roman" w:hAnsi="Times New Roman" w:cs="Times New Roman"/>
          <w:sz w:val="24"/>
          <w:szCs w:val="24"/>
          <w:u w:val="single"/>
        </w:rPr>
        <w:t>Департамент ветеринарии</w:t>
      </w:r>
      <w:r w:rsidR="008B7ACC" w:rsidRPr="007A127D">
        <w:rPr>
          <w:rFonts w:ascii="Times New Roman" w:hAnsi="Times New Roman" w:cs="Times New Roman"/>
          <w:sz w:val="24"/>
          <w:szCs w:val="24"/>
          <w:u w:val="single"/>
        </w:rPr>
        <w:t xml:space="preserve"> Свердловской области</w:t>
      </w:r>
    </w:p>
    <w:p w:rsidR="00C510CC" w:rsidRPr="00C510CC" w:rsidRDefault="00C510CC" w:rsidP="00825C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0CC">
        <w:rPr>
          <w:rFonts w:ascii="Times New Roman" w:hAnsi="Times New Roman" w:cs="Times New Roman"/>
          <w:sz w:val="20"/>
          <w:szCs w:val="20"/>
        </w:rPr>
        <w:t>(наименование исполнительного органа государственной власти Свердловской области)</w:t>
      </w:r>
    </w:p>
    <w:p w:rsidR="0056427C" w:rsidRDefault="0056427C" w:rsidP="0082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289" w:type="dxa"/>
        <w:tblLook w:val="04A0" w:firstRow="1" w:lastRow="0" w:firstColumn="1" w:lastColumn="0" w:noHBand="0" w:noVBand="1"/>
      </w:tblPr>
      <w:tblGrid>
        <w:gridCol w:w="539"/>
        <w:gridCol w:w="3998"/>
        <w:gridCol w:w="5811"/>
      </w:tblGrid>
      <w:tr w:rsidR="00AE68B5" w:rsidTr="001B7B49">
        <w:trPr>
          <w:trHeight w:val="2491"/>
        </w:trPr>
        <w:tc>
          <w:tcPr>
            <w:tcW w:w="539" w:type="dxa"/>
          </w:tcPr>
          <w:p w:rsidR="00AE68B5" w:rsidRPr="00920E2B" w:rsidRDefault="00AE68B5" w:rsidP="001B7B49">
            <w:pPr>
              <w:pStyle w:val="a4"/>
              <w:numPr>
                <w:ilvl w:val="0"/>
                <w:numId w:val="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AE68B5" w:rsidRPr="001A2208" w:rsidRDefault="00920E2B" w:rsidP="001B7B4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проектов нормативных правовых актов, по которым проведены публичные </w:t>
            </w:r>
            <w:r w:rsidR="00C130AE" w:rsidRPr="00E53FC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130AE" w:rsidRPr="00FE7CE0" w:rsidRDefault="00C130AE" w:rsidP="001B7B49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Pr="007A127D" w:rsidRDefault="007A127D" w:rsidP="001B7B49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7D">
              <w:rPr>
                <w:rFonts w:ascii="Times New Roman" w:hAnsi="Times New Roman" w:cs="Times New Roman"/>
                <w:b/>
                <w:sz w:val="24"/>
                <w:szCs w:val="24"/>
              </w:rPr>
              <w:t>1 проект нормативного правового акта</w:t>
            </w:r>
          </w:p>
          <w:p w:rsidR="000B6BB5" w:rsidRDefault="007A127D" w:rsidP="00D80D3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7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Департамента ветеринарии Свердловской области «Об утверждении Административного регламента предоставления Департаментом ветеринарии Свердловской области государственной услуги по выдаче заключения                                 о соответствии размещения на земельном участке предприятия по производству и хранению продуктов животноводства ветеринарным нормам и правилам»      </w:t>
            </w:r>
          </w:p>
        </w:tc>
      </w:tr>
      <w:tr w:rsidR="00AE68B5" w:rsidTr="001B7B49">
        <w:tc>
          <w:tcPr>
            <w:tcW w:w="539" w:type="dxa"/>
          </w:tcPr>
          <w:p w:rsidR="00AE68B5" w:rsidRPr="00920E2B" w:rsidRDefault="00AE68B5" w:rsidP="001B7B49">
            <w:pPr>
              <w:pStyle w:val="a4"/>
              <w:numPr>
                <w:ilvl w:val="0"/>
                <w:numId w:val="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C130AE" w:rsidRPr="00FE7CE0" w:rsidRDefault="00726C77" w:rsidP="001B7B49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, извещённых о пр</w:t>
            </w:r>
            <w:r w:rsidR="00C130AE">
              <w:rPr>
                <w:rFonts w:ascii="Times New Roman" w:hAnsi="Times New Roman" w:cs="Times New Roman"/>
                <w:sz w:val="24"/>
                <w:szCs w:val="24"/>
              </w:rPr>
              <w:t>оведении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органом</w:t>
            </w:r>
          </w:p>
        </w:tc>
        <w:tc>
          <w:tcPr>
            <w:tcW w:w="5811" w:type="dxa"/>
          </w:tcPr>
          <w:p w:rsidR="007A127D" w:rsidRPr="007A127D" w:rsidRDefault="007A127D" w:rsidP="001B7B49">
            <w:pPr>
              <w:widowControl w:val="0"/>
              <w:tabs>
                <w:tab w:val="left" w:pos="147"/>
                <w:tab w:val="left" w:pos="572"/>
              </w:tabs>
              <w:autoSpaceDE w:val="0"/>
              <w:autoSpaceDN w:val="0"/>
              <w:spacing w:line="216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Свердловский областной союз промышленников и предпринимателей;</w:t>
            </w:r>
          </w:p>
          <w:p w:rsidR="007A127D" w:rsidRPr="007A127D" w:rsidRDefault="007A127D" w:rsidP="001B7B49">
            <w:pPr>
              <w:widowControl w:val="0"/>
              <w:tabs>
                <w:tab w:val="left" w:pos="147"/>
                <w:tab w:val="left" w:pos="572"/>
              </w:tabs>
              <w:autoSpaceDE w:val="0"/>
              <w:autoSpaceDN w:val="0"/>
              <w:spacing w:line="216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Уральская торгово-промышленная палата;</w:t>
            </w:r>
          </w:p>
          <w:p w:rsidR="007A127D" w:rsidRPr="007A127D" w:rsidRDefault="007A127D" w:rsidP="001B7B49">
            <w:pPr>
              <w:widowControl w:val="0"/>
              <w:tabs>
                <w:tab w:val="left" w:pos="147"/>
                <w:tab w:val="left" w:pos="572"/>
              </w:tabs>
              <w:autoSpaceDE w:val="0"/>
              <w:autoSpaceDN w:val="0"/>
              <w:spacing w:line="216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Уральский государственный юридический университет;</w:t>
            </w:r>
          </w:p>
          <w:p w:rsidR="007A127D" w:rsidRPr="007A127D" w:rsidRDefault="007A127D" w:rsidP="001B7B49">
            <w:pPr>
              <w:widowControl w:val="0"/>
              <w:tabs>
                <w:tab w:val="left" w:pos="147"/>
                <w:tab w:val="left" w:pos="572"/>
              </w:tabs>
              <w:autoSpaceDE w:val="0"/>
              <w:autoSpaceDN w:val="0"/>
              <w:spacing w:line="216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Общественный Совет при Департаменте ветеринарии Свердловской области;</w:t>
            </w:r>
          </w:p>
          <w:p w:rsidR="007A127D" w:rsidRPr="007A127D" w:rsidRDefault="007A127D" w:rsidP="001B7B49">
            <w:pPr>
              <w:widowControl w:val="0"/>
              <w:tabs>
                <w:tab w:val="left" w:pos="147"/>
                <w:tab w:val="left" w:pos="572"/>
              </w:tabs>
              <w:autoSpaceDE w:val="0"/>
              <w:autoSpaceDN w:val="0"/>
              <w:spacing w:line="216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Свердловское областное отделение Общероссийской общественной организации малого                        и среднего предпринимательства «Опора России»;</w:t>
            </w:r>
          </w:p>
          <w:p w:rsidR="007A127D" w:rsidRPr="007A127D" w:rsidRDefault="007A127D" w:rsidP="001B7B49">
            <w:pPr>
              <w:widowControl w:val="0"/>
              <w:tabs>
                <w:tab w:val="left" w:pos="147"/>
                <w:tab w:val="left" w:pos="572"/>
              </w:tabs>
              <w:autoSpaceDE w:val="0"/>
              <w:autoSpaceDN w:val="0"/>
              <w:spacing w:line="216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Свердловское региональное отделение Общероссийской общественной организации «Деловая Россия»;</w:t>
            </w:r>
          </w:p>
          <w:p w:rsidR="000B6BB5" w:rsidRPr="009B5533" w:rsidRDefault="007A127D" w:rsidP="001B7B49">
            <w:pPr>
              <w:pStyle w:val="a4"/>
              <w:tabs>
                <w:tab w:val="left" w:pos="147"/>
                <w:tab w:val="left" w:pos="572"/>
              </w:tabs>
              <w:spacing w:line="216" w:lineRule="auto"/>
              <w:ind w:left="0" w:firstLine="288"/>
              <w:rPr>
                <w:sz w:val="24"/>
                <w:szCs w:val="24"/>
              </w:rPr>
            </w:pPr>
            <w:r w:rsidRPr="007A127D">
              <w:rPr>
                <w:rFonts w:eastAsia="Calibri"/>
                <w:kern w:val="0"/>
                <w:sz w:val="24"/>
                <w:szCs w:val="24"/>
                <w:lang w:eastAsia="en-US"/>
              </w:rPr>
              <w:t>7) Урало-Сибирская кол</w:t>
            </w:r>
            <w:r w:rsidR="00D80D3B">
              <w:rPr>
                <w:rFonts w:eastAsia="Calibri"/>
                <w:kern w:val="0"/>
                <w:sz w:val="24"/>
                <w:szCs w:val="24"/>
                <w:lang w:eastAsia="en-US"/>
              </w:rPr>
              <w:t>легия адвокатов</w:t>
            </w:r>
          </w:p>
        </w:tc>
      </w:tr>
      <w:tr w:rsidR="00AE68B5" w:rsidTr="001B7B49">
        <w:tc>
          <w:tcPr>
            <w:tcW w:w="539" w:type="dxa"/>
          </w:tcPr>
          <w:p w:rsidR="00AE68B5" w:rsidRPr="00920E2B" w:rsidRDefault="00AE68B5" w:rsidP="001B7B49">
            <w:pPr>
              <w:pStyle w:val="a4"/>
              <w:numPr>
                <w:ilvl w:val="0"/>
                <w:numId w:val="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C130AE" w:rsidRPr="001A5FD9" w:rsidRDefault="00E461C8" w:rsidP="001B7B4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</w:tc>
        <w:tc>
          <w:tcPr>
            <w:tcW w:w="5811" w:type="dxa"/>
          </w:tcPr>
          <w:p w:rsidR="00566212" w:rsidRPr="009B5533" w:rsidRDefault="007A127D" w:rsidP="001B7B49">
            <w:pPr>
              <w:pStyle w:val="a4"/>
              <w:spacing w:line="216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68B5" w:rsidTr="001B7B49">
        <w:tc>
          <w:tcPr>
            <w:tcW w:w="539" w:type="dxa"/>
          </w:tcPr>
          <w:p w:rsidR="00AE68B5" w:rsidRPr="00920E2B" w:rsidRDefault="00AE68B5" w:rsidP="001B7B49">
            <w:pPr>
              <w:pStyle w:val="a4"/>
              <w:numPr>
                <w:ilvl w:val="0"/>
                <w:numId w:val="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C130AE" w:rsidRPr="001A5FD9" w:rsidRDefault="00E461C8" w:rsidP="001B7B4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оличество поступивших предложений от участников публичных консультаций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мнений о поддержке акта</w:t>
            </w:r>
          </w:p>
        </w:tc>
        <w:tc>
          <w:tcPr>
            <w:tcW w:w="5811" w:type="dxa"/>
          </w:tcPr>
          <w:p w:rsidR="00AE68B5" w:rsidRDefault="007A127D" w:rsidP="001B7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AE68B5" w:rsidTr="001B7B49">
        <w:tc>
          <w:tcPr>
            <w:tcW w:w="539" w:type="dxa"/>
          </w:tcPr>
          <w:p w:rsidR="00AE68B5" w:rsidRPr="00920E2B" w:rsidRDefault="00AE68B5" w:rsidP="001B7B49">
            <w:pPr>
              <w:pStyle w:val="a4"/>
              <w:numPr>
                <w:ilvl w:val="0"/>
                <w:numId w:val="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C130AE" w:rsidRPr="00FE7CE0" w:rsidRDefault="00E461C8" w:rsidP="001B7B49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учтённых предложений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A5FD9">
              <w:rPr>
                <w:rFonts w:ascii="Times New Roman" w:hAnsi="Times New Roman" w:cs="Times New Roman"/>
                <w:sz w:val="24"/>
                <w:szCs w:val="24"/>
              </w:rPr>
              <w:t>стников публичных консультаций</w:t>
            </w:r>
          </w:p>
        </w:tc>
        <w:tc>
          <w:tcPr>
            <w:tcW w:w="5811" w:type="dxa"/>
          </w:tcPr>
          <w:p w:rsidR="00AE68B5" w:rsidRPr="00566212" w:rsidRDefault="007A127D" w:rsidP="001B7B49">
            <w:pPr>
              <w:pStyle w:val="a4"/>
              <w:spacing w:line="216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4361" w:rsidTr="001B7B49">
        <w:tc>
          <w:tcPr>
            <w:tcW w:w="539" w:type="dxa"/>
          </w:tcPr>
          <w:p w:rsidR="00994361" w:rsidRPr="00181B22" w:rsidRDefault="00994361" w:rsidP="001B7B49">
            <w:pPr>
              <w:pStyle w:val="a4"/>
              <w:numPr>
                <w:ilvl w:val="0"/>
                <w:numId w:val="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994361" w:rsidRPr="004C06BA" w:rsidRDefault="00E461C8" w:rsidP="001B7B4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 неполного учета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130AE" w:rsidRPr="00FE7CE0" w:rsidRDefault="00C130AE" w:rsidP="001B7B49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994361" w:rsidRDefault="009B5533" w:rsidP="001B7B49">
            <w:pPr>
              <w:spacing w:line="216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FD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B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D83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1A5F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3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D83" w:rsidRPr="00D13D83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="00D13D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3D83" w:rsidRPr="00D13D83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автотранспортных предпринимателей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проект </w:t>
            </w:r>
            <w:r w:rsidRPr="009B5533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Свердловской области «О внесении изменения в постановление Правительства Свердловской области от 23.08.2011 № 1117 ПП «О мерах по реализации Закона Свердловской области от 27 декабря 2010 года № 127 ОЗ «Об организации транспортного обслуживания населения Свердловской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3D83">
              <w:rPr>
                <w:rFonts w:ascii="Times New Roman" w:hAnsi="Times New Roman" w:cs="Times New Roman"/>
                <w:sz w:val="24"/>
                <w:szCs w:val="24"/>
              </w:rPr>
              <w:t>носит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характер и не имеет</w:t>
            </w:r>
            <w:r w:rsidR="00D13D83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 точки з</w:t>
            </w:r>
            <w:r w:rsidR="001B7B49">
              <w:rPr>
                <w:rFonts w:ascii="Times New Roman" w:hAnsi="Times New Roman" w:cs="Times New Roman"/>
                <w:sz w:val="24"/>
                <w:szCs w:val="24"/>
              </w:rPr>
              <w:t>рения сути разрабатываемого НПА;</w:t>
            </w:r>
          </w:p>
          <w:p w:rsidR="009B5533" w:rsidRDefault="009B5533" w:rsidP="001B7B49">
            <w:pPr>
              <w:spacing w:line="216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B7B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533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1A5F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53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533">
              <w:rPr>
                <w:rFonts w:ascii="Times New Roman" w:hAnsi="Times New Roman" w:cs="Times New Roman"/>
                <w:sz w:val="24"/>
                <w:szCs w:val="24"/>
              </w:rPr>
              <w:t>проект Закона Свердловской области «Об организации транспортного обслуживания населения на территории Свердловской области» были отклонены в связи с тем, что полномочия, функции, нормы, предлагаемые к реализации в</w:t>
            </w:r>
            <w:r w:rsidR="001B7B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5533">
              <w:rPr>
                <w:rFonts w:ascii="Times New Roman" w:hAnsi="Times New Roman" w:cs="Times New Roman"/>
                <w:sz w:val="24"/>
                <w:szCs w:val="24"/>
              </w:rPr>
              <w:t xml:space="preserve">рамках данного закона уже реализованы </w:t>
            </w:r>
            <w:r w:rsidRPr="009B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1B7B49">
              <w:rPr>
                <w:rFonts w:ascii="Times New Roman" w:hAnsi="Times New Roman" w:cs="Times New Roman"/>
                <w:sz w:val="24"/>
                <w:szCs w:val="24"/>
              </w:rPr>
              <w:t> Ф</w:t>
            </w:r>
            <w:r w:rsidRPr="009B5533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едеральном Законе от 13 июля 2015 </w:t>
            </w:r>
            <w:r w:rsidR="001B7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B5533">
              <w:rPr>
                <w:rFonts w:ascii="Times New Roman" w:hAnsi="Times New Roman" w:cs="Times New Roman"/>
                <w:sz w:val="24"/>
                <w:szCs w:val="24"/>
              </w:rPr>
              <w:t>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994361" w:rsidTr="001B7B49">
        <w:tc>
          <w:tcPr>
            <w:tcW w:w="539" w:type="dxa"/>
          </w:tcPr>
          <w:p w:rsidR="00994361" w:rsidRPr="00181B22" w:rsidRDefault="00994361" w:rsidP="001B7B49">
            <w:pPr>
              <w:pStyle w:val="a4"/>
              <w:numPr>
                <w:ilvl w:val="0"/>
                <w:numId w:val="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994361" w:rsidRPr="004C06BA" w:rsidRDefault="00E461C8" w:rsidP="001B7B4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отклонённых предложений участников публичных ко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>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предложений о доработке проектов актов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130AE" w:rsidRPr="00FE7CE0" w:rsidRDefault="00C130AE" w:rsidP="001B7B49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994361" w:rsidRDefault="001A5FD9" w:rsidP="001B7B4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B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A5FD9">
              <w:rPr>
                <w:rFonts w:ascii="Times New Roman" w:hAnsi="Times New Roman" w:cs="Times New Roman"/>
                <w:sz w:val="24"/>
                <w:szCs w:val="24"/>
              </w:rPr>
              <w:t>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5FD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отклонены в связи с тем, что</w:t>
            </w:r>
            <w:r w:rsidR="001B7B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5FD9">
              <w:rPr>
                <w:rFonts w:ascii="Times New Roman" w:hAnsi="Times New Roman" w:cs="Times New Roman"/>
                <w:sz w:val="24"/>
                <w:szCs w:val="24"/>
              </w:rPr>
              <w:t>полномочия, функции, нормы, предлагаемые к</w:t>
            </w:r>
            <w:r w:rsidR="001B7B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5FD9">
              <w:rPr>
                <w:rFonts w:ascii="Times New Roman" w:hAnsi="Times New Roman" w:cs="Times New Roman"/>
                <w:sz w:val="24"/>
                <w:szCs w:val="24"/>
              </w:rPr>
              <w:t>реализации в рамках да</w:t>
            </w:r>
            <w:r w:rsidR="001B7B49">
              <w:rPr>
                <w:rFonts w:ascii="Times New Roman" w:hAnsi="Times New Roman" w:cs="Times New Roman"/>
                <w:sz w:val="24"/>
                <w:szCs w:val="24"/>
              </w:rPr>
              <w:t>нного закона уже реализованы в Федеральном з</w:t>
            </w:r>
            <w:r w:rsidRPr="001A5FD9">
              <w:rPr>
                <w:rFonts w:ascii="Times New Roman" w:hAnsi="Times New Roman" w:cs="Times New Roman"/>
                <w:sz w:val="24"/>
                <w:szCs w:val="24"/>
              </w:rPr>
              <w:t>аконе от 13 июля 2015</w:t>
            </w:r>
            <w:r w:rsidR="001B7B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5FD9">
              <w:rPr>
                <w:rFonts w:ascii="Times New Roman" w:hAnsi="Times New Roman" w:cs="Times New Roman"/>
                <w:sz w:val="24"/>
                <w:szCs w:val="24"/>
              </w:rPr>
              <w:t>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или в других НПА на</w:t>
            </w:r>
            <w:r w:rsidR="001B7B49">
              <w:rPr>
                <w:rFonts w:ascii="Times New Roman" w:hAnsi="Times New Roman" w:cs="Times New Roman"/>
                <w:sz w:val="24"/>
                <w:szCs w:val="24"/>
              </w:rPr>
              <w:t> ф</w:t>
            </w:r>
            <w:r w:rsidRPr="001A5FD9">
              <w:rPr>
                <w:rFonts w:ascii="Times New Roman" w:hAnsi="Times New Roman" w:cs="Times New Roman"/>
                <w:sz w:val="24"/>
                <w:szCs w:val="24"/>
              </w:rPr>
              <w:t>едеральном уровне</w:t>
            </w:r>
          </w:p>
        </w:tc>
      </w:tr>
      <w:tr w:rsidR="00E53FCD" w:rsidTr="001B7B49">
        <w:tc>
          <w:tcPr>
            <w:tcW w:w="539" w:type="dxa"/>
          </w:tcPr>
          <w:p w:rsidR="00E53FCD" w:rsidRPr="00920E2B" w:rsidRDefault="00E53FCD" w:rsidP="001B7B49">
            <w:pPr>
              <w:pStyle w:val="a4"/>
              <w:numPr>
                <w:ilvl w:val="0"/>
                <w:numId w:val="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E53FCD" w:rsidRPr="00E53FCD" w:rsidRDefault="00E461C8" w:rsidP="001B7B4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0F7" w:rsidRPr="001455C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совещаний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(с приложением протоколов проведенных совещаний)</w:t>
            </w:r>
          </w:p>
        </w:tc>
        <w:tc>
          <w:tcPr>
            <w:tcW w:w="5811" w:type="dxa"/>
          </w:tcPr>
          <w:p w:rsidR="00E53FCD" w:rsidRDefault="001A5FD9" w:rsidP="001B7B4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согласительное совещание по </w:t>
            </w:r>
            <w:r w:rsidRPr="001A5FD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5FD9">
              <w:rPr>
                <w:rFonts w:ascii="Times New Roman" w:hAnsi="Times New Roman" w:cs="Times New Roman"/>
                <w:sz w:val="24"/>
                <w:szCs w:val="24"/>
              </w:rPr>
              <w:t xml:space="preserve"> Закона Свердловской области «Об организации транспортного обслуживания населения на</w:t>
            </w:r>
            <w:r w:rsidR="001B7B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5FD9">
              <w:rPr>
                <w:rFonts w:ascii="Times New Roman" w:hAnsi="Times New Roman" w:cs="Times New Roman"/>
                <w:sz w:val="24"/>
                <w:szCs w:val="24"/>
              </w:rPr>
              <w:t>территории Свердловской области»</w:t>
            </w:r>
          </w:p>
        </w:tc>
      </w:tr>
      <w:tr w:rsidR="00170F10" w:rsidTr="001B7B49">
        <w:tc>
          <w:tcPr>
            <w:tcW w:w="539" w:type="dxa"/>
          </w:tcPr>
          <w:p w:rsidR="00170F10" w:rsidRPr="00181B22" w:rsidRDefault="00170F10" w:rsidP="001B7B49">
            <w:pPr>
              <w:pStyle w:val="a4"/>
              <w:numPr>
                <w:ilvl w:val="0"/>
                <w:numId w:val="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170F10" w:rsidRPr="004C06BA" w:rsidRDefault="00F05AC1" w:rsidP="001B7B4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согласительных совещаний</w:t>
            </w:r>
            <w:r w:rsidR="004C0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  <w:p w:rsidR="00C130AE" w:rsidRPr="00FE7CE0" w:rsidRDefault="00C130AE" w:rsidP="001B7B49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170F10" w:rsidRDefault="007A127D" w:rsidP="001B7B4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Согласительные совещания не проводились. Необходимость проведения отсутствовала</w:t>
            </w:r>
          </w:p>
        </w:tc>
      </w:tr>
      <w:tr w:rsidR="00170F10" w:rsidTr="001B7B49">
        <w:tc>
          <w:tcPr>
            <w:tcW w:w="539" w:type="dxa"/>
          </w:tcPr>
          <w:p w:rsidR="00170F10" w:rsidRPr="00181B22" w:rsidRDefault="00170F10" w:rsidP="001B7B49">
            <w:pPr>
              <w:pStyle w:val="a4"/>
              <w:numPr>
                <w:ilvl w:val="0"/>
                <w:numId w:val="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C130AE" w:rsidRPr="001A5FD9" w:rsidRDefault="00F05AC1" w:rsidP="001B7B4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оличество обращений (жалоб), поступивших от участников публичных консультаций</w:t>
            </w:r>
          </w:p>
        </w:tc>
        <w:tc>
          <w:tcPr>
            <w:tcW w:w="5811" w:type="dxa"/>
          </w:tcPr>
          <w:p w:rsidR="007A127D" w:rsidRDefault="007A127D" w:rsidP="001B7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70F10" w:rsidRDefault="007A127D" w:rsidP="001B7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Pr="007A127D">
              <w:rPr>
                <w:rFonts w:ascii="Times New Roman" w:hAnsi="Times New Roman" w:cs="Times New Roman"/>
                <w:sz w:val="24"/>
                <w:szCs w:val="24"/>
              </w:rPr>
              <w:t xml:space="preserve"> (жалоб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ы) </w:t>
            </w:r>
            <w:r w:rsidRPr="007A127D">
              <w:rPr>
                <w:rFonts w:ascii="Times New Roman" w:hAnsi="Times New Roman" w:cs="Times New Roman"/>
                <w:sz w:val="24"/>
                <w:szCs w:val="24"/>
              </w:rPr>
              <w:t>от участников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поступали</w:t>
            </w:r>
          </w:p>
        </w:tc>
      </w:tr>
      <w:tr w:rsidR="00170F10" w:rsidTr="001B7B49">
        <w:tc>
          <w:tcPr>
            <w:tcW w:w="539" w:type="dxa"/>
          </w:tcPr>
          <w:p w:rsidR="00170F10" w:rsidRPr="00181B22" w:rsidRDefault="00170F10" w:rsidP="001B7B49">
            <w:pPr>
              <w:pStyle w:val="a4"/>
              <w:numPr>
                <w:ilvl w:val="0"/>
                <w:numId w:val="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C130AE" w:rsidRPr="001A5FD9" w:rsidRDefault="00F05AC1" w:rsidP="001B7B4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рассмотрения обращений (жалоб) участников публичных консультаций исполнительным органом государственной власти Свердловской области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811" w:type="dxa"/>
          </w:tcPr>
          <w:p w:rsidR="00170F10" w:rsidRDefault="007A127D" w:rsidP="001B7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8F0" w:rsidTr="001B7B49">
        <w:tc>
          <w:tcPr>
            <w:tcW w:w="539" w:type="dxa"/>
          </w:tcPr>
          <w:p w:rsidR="00D758F0" w:rsidRPr="00181B22" w:rsidRDefault="00D758F0" w:rsidP="001B7B49">
            <w:pPr>
              <w:pStyle w:val="a4"/>
              <w:numPr>
                <w:ilvl w:val="0"/>
                <w:numId w:val="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D758F0" w:rsidRPr="001A5FD9" w:rsidRDefault="00F05AC1" w:rsidP="001B7B4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соблюдении сроков размещения итоговых документов ОРВ (заключений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>и сводок предложений) на официальном сайте для публичных консультаций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811" w:type="dxa"/>
          </w:tcPr>
          <w:p w:rsidR="00D758F0" w:rsidRDefault="0056427C" w:rsidP="001B7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7C">
              <w:rPr>
                <w:rFonts w:ascii="Times New Roman" w:hAnsi="Times New Roman" w:cs="Times New Roman"/>
                <w:sz w:val="24"/>
                <w:szCs w:val="24"/>
              </w:rPr>
              <w:t>Установленные сроки</w:t>
            </w:r>
            <w:r w:rsidR="001A5FD9">
              <w:rPr>
                <w:rFonts w:ascii="Times New Roman" w:hAnsi="Times New Roman" w:cs="Times New Roman"/>
                <w:sz w:val="24"/>
                <w:szCs w:val="24"/>
              </w:rPr>
              <w:t xml:space="preserve"> ОРВ</w:t>
            </w:r>
            <w:r w:rsidRPr="0056427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соблюдены</w:t>
            </w:r>
          </w:p>
        </w:tc>
      </w:tr>
      <w:tr w:rsidR="00863719" w:rsidTr="001B7B49">
        <w:tc>
          <w:tcPr>
            <w:tcW w:w="539" w:type="dxa"/>
          </w:tcPr>
          <w:p w:rsidR="00863719" w:rsidRPr="00920E2B" w:rsidRDefault="00863719" w:rsidP="001B7B49">
            <w:pPr>
              <w:pStyle w:val="a4"/>
              <w:numPr>
                <w:ilvl w:val="0"/>
                <w:numId w:val="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863719" w:rsidRDefault="00863719" w:rsidP="001B7B4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  <w:p w:rsidR="00C130AE" w:rsidRPr="00FE7CE0" w:rsidRDefault="00C130AE" w:rsidP="001B7B49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1A5FD9" w:rsidRDefault="001B7B49" w:rsidP="001B7B4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127D" w:rsidRPr="007A127D">
              <w:rPr>
                <w:rFonts w:ascii="Times New Roman" w:hAnsi="Times New Roman" w:cs="Times New Roman"/>
                <w:sz w:val="24"/>
                <w:szCs w:val="24"/>
              </w:rPr>
              <w:t>риказ Департамента ветеринарии Свер</w:t>
            </w:r>
            <w:r w:rsidR="007A127D">
              <w:rPr>
                <w:rFonts w:ascii="Times New Roman" w:hAnsi="Times New Roman" w:cs="Times New Roman"/>
                <w:sz w:val="24"/>
                <w:szCs w:val="24"/>
              </w:rPr>
              <w:t>дловской области от 13.12.2016 № 450 «</w:t>
            </w:r>
            <w:r w:rsidR="007A127D" w:rsidRPr="007A127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Департаментом ветеринарии Свердловской области государственной услуги по выдаче заключения </w:t>
            </w:r>
            <w:r w:rsidR="007A12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7A127D" w:rsidRPr="007A127D">
              <w:rPr>
                <w:rFonts w:ascii="Times New Roman" w:hAnsi="Times New Roman" w:cs="Times New Roman"/>
                <w:sz w:val="24"/>
                <w:szCs w:val="24"/>
              </w:rPr>
              <w:t>о соответствии размещения на земельном участке предприятия по производству и хранению продуктов животноводства</w:t>
            </w:r>
            <w:r w:rsidR="007A127D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ветеринарным нормам и правилам»</w:t>
            </w:r>
          </w:p>
        </w:tc>
      </w:tr>
      <w:tr w:rsidR="00920E2B" w:rsidTr="001B7B49">
        <w:tc>
          <w:tcPr>
            <w:tcW w:w="539" w:type="dxa"/>
          </w:tcPr>
          <w:p w:rsidR="00920E2B" w:rsidRPr="00920E2B" w:rsidRDefault="00920E2B" w:rsidP="001B7B49">
            <w:pPr>
              <w:pStyle w:val="a4"/>
              <w:numPr>
                <w:ilvl w:val="0"/>
                <w:numId w:val="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C130AE" w:rsidRPr="001A5FD9" w:rsidRDefault="00920E2B" w:rsidP="001B7B4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Иные сведения о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ОРВ</w:t>
            </w:r>
          </w:p>
        </w:tc>
        <w:tc>
          <w:tcPr>
            <w:tcW w:w="5811" w:type="dxa"/>
          </w:tcPr>
          <w:p w:rsidR="00920E2B" w:rsidRDefault="0050376C" w:rsidP="001B7B4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76C">
              <w:rPr>
                <w:rFonts w:ascii="Times New Roman" w:hAnsi="Times New Roman" w:cs="Times New Roman"/>
                <w:sz w:val="24"/>
                <w:szCs w:val="24"/>
              </w:rPr>
              <w:t>Иные сведения отсутствуют</w:t>
            </w:r>
          </w:p>
        </w:tc>
      </w:tr>
    </w:tbl>
    <w:p w:rsidR="0056427C" w:rsidRPr="004C06BA" w:rsidRDefault="0056427C" w:rsidP="001A5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427C" w:rsidRPr="004C06BA" w:rsidSect="00C02CEC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2E" w:rsidRDefault="00B2492E" w:rsidP="001455C4">
      <w:pPr>
        <w:spacing w:after="0" w:line="240" w:lineRule="auto"/>
      </w:pPr>
      <w:r>
        <w:separator/>
      </w:r>
    </w:p>
  </w:endnote>
  <w:endnote w:type="continuationSeparator" w:id="0">
    <w:p w:rsidR="00B2492E" w:rsidRDefault="00B2492E" w:rsidP="001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2E" w:rsidRDefault="00B2492E" w:rsidP="001455C4">
      <w:pPr>
        <w:spacing w:after="0" w:line="240" w:lineRule="auto"/>
      </w:pPr>
      <w:r>
        <w:separator/>
      </w:r>
    </w:p>
  </w:footnote>
  <w:footnote w:type="continuationSeparator" w:id="0">
    <w:p w:rsidR="00B2492E" w:rsidRDefault="00B2492E" w:rsidP="0014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581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55C4" w:rsidRPr="001455C4" w:rsidRDefault="001455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5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44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55C4" w:rsidRDefault="0014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79A9"/>
    <w:multiLevelType w:val="hybridMultilevel"/>
    <w:tmpl w:val="83D0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BFE3468"/>
    <w:multiLevelType w:val="hybridMultilevel"/>
    <w:tmpl w:val="505AE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95FF7"/>
    <w:multiLevelType w:val="hybridMultilevel"/>
    <w:tmpl w:val="6010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507FA"/>
    <w:multiLevelType w:val="hybridMultilevel"/>
    <w:tmpl w:val="D168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C4"/>
    <w:rsid w:val="00027680"/>
    <w:rsid w:val="000B6BB5"/>
    <w:rsid w:val="0013376C"/>
    <w:rsid w:val="00137BAF"/>
    <w:rsid w:val="001455C4"/>
    <w:rsid w:val="00170F10"/>
    <w:rsid w:val="00181B22"/>
    <w:rsid w:val="001A2208"/>
    <w:rsid w:val="001A5FD9"/>
    <w:rsid w:val="001B7B49"/>
    <w:rsid w:val="0029169A"/>
    <w:rsid w:val="002A4436"/>
    <w:rsid w:val="002B2A82"/>
    <w:rsid w:val="002E7DC4"/>
    <w:rsid w:val="003345F3"/>
    <w:rsid w:val="00335B39"/>
    <w:rsid w:val="003A3CE6"/>
    <w:rsid w:val="003D623E"/>
    <w:rsid w:val="0040099C"/>
    <w:rsid w:val="004B597C"/>
    <w:rsid w:val="004C06BA"/>
    <w:rsid w:val="004E2A57"/>
    <w:rsid w:val="004E70F7"/>
    <w:rsid w:val="0050376C"/>
    <w:rsid w:val="005233E7"/>
    <w:rsid w:val="0056427C"/>
    <w:rsid w:val="00566212"/>
    <w:rsid w:val="0059296E"/>
    <w:rsid w:val="00650C4C"/>
    <w:rsid w:val="00673873"/>
    <w:rsid w:val="00694898"/>
    <w:rsid w:val="006966DA"/>
    <w:rsid w:val="006A374C"/>
    <w:rsid w:val="006C1D83"/>
    <w:rsid w:val="006D5B49"/>
    <w:rsid w:val="00726C77"/>
    <w:rsid w:val="00737E18"/>
    <w:rsid w:val="00777158"/>
    <w:rsid w:val="00791C9E"/>
    <w:rsid w:val="007A127D"/>
    <w:rsid w:val="00825C69"/>
    <w:rsid w:val="00863719"/>
    <w:rsid w:val="008B7ACC"/>
    <w:rsid w:val="008C2D29"/>
    <w:rsid w:val="00914BC8"/>
    <w:rsid w:val="00920E2B"/>
    <w:rsid w:val="0095552A"/>
    <w:rsid w:val="00994361"/>
    <w:rsid w:val="009B5533"/>
    <w:rsid w:val="00A4710C"/>
    <w:rsid w:val="00A823D0"/>
    <w:rsid w:val="00AC15D6"/>
    <w:rsid w:val="00AE68B5"/>
    <w:rsid w:val="00B2492E"/>
    <w:rsid w:val="00B2610D"/>
    <w:rsid w:val="00B938AF"/>
    <w:rsid w:val="00C02CEC"/>
    <w:rsid w:val="00C130AE"/>
    <w:rsid w:val="00C510CC"/>
    <w:rsid w:val="00C93050"/>
    <w:rsid w:val="00D00868"/>
    <w:rsid w:val="00D04C6F"/>
    <w:rsid w:val="00D13D83"/>
    <w:rsid w:val="00D307F7"/>
    <w:rsid w:val="00D758F0"/>
    <w:rsid w:val="00D80D3B"/>
    <w:rsid w:val="00DD48CD"/>
    <w:rsid w:val="00E461C8"/>
    <w:rsid w:val="00E53FCD"/>
    <w:rsid w:val="00E5514B"/>
    <w:rsid w:val="00E608A6"/>
    <w:rsid w:val="00EC4AE4"/>
    <w:rsid w:val="00F05AC1"/>
    <w:rsid w:val="00F47E4A"/>
    <w:rsid w:val="00F830C4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styleId="a9">
    <w:name w:val="Balloon Text"/>
    <w:basedOn w:val="a"/>
    <w:link w:val="aa"/>
    <w:uiPriority w:val="99"/>
    <w:semiHidden/>
    <w:unhideWhenUsed/>
    <w:rsid w:val="00C0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C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styleId="a9">
    <w:name w:val="Balloon Text"/>
    <w:basedOn w:val="a"/>
    <w:link w:val="aa"/>
    <w:uiPriority w:val="99"/>
    <w:semiHidden/>
    <w:unhideWhenUsed/>
    <w:rsid w:val="00C0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8FFA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146A2-7EFD-41C5-8828-6A3F570D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Марина Юрьевна</dc:creator>
  <cp:lastModifiedBy>Савельева Ольга Владимировна</cp:lastModifiedBy>
  <cp:revision>2</cp:revision>
  <cp:lastPrinted>2016-02-15T10:39:00Z</cp:lastPrinted>
  <dcterms:created xsi:type="dcterms:W3CDTF">2017-01-24T08:06:00Z</dcterms:created>
  <dcterms:modified xsi:type="dcterms:W3CDTF">2017-01-24T08:06:00Z</dcterms:modified>
</cp:coreProperties>
</file>