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C77" w:rsidRDefault="00726C77" w:rsidP="00825C69">
      <w:pPr>
        <w:spacing w:after="0" w:line="240" w:lineRule="auto"/>
        <w:jc w:val="center"/>
        <w:rPr>
          <w:rFonts w:ascii="Times New Roman" w:hAnsi="Times New Roman" w:cs="Times New Roman"/>
          <w:sz w:val="28"/>
          <w:szCs w:val="28"/>
        </w:rPr>
      </w:pPr>
    </w:p>
    <w:p w:rsidR="00AE68B5" w:rsidRPr="000C123C" w:rsidRDefault="0040099C" w:rsidP="00825C69">
      <w:pPr>
        <w:spacing w:after="0" w:line="240" w:lineRule="auto"/>
        <w:jc w:val="center"/>
        <w:rPr>
          <w:rFonts w:ascii="Times New Roman" w:hAnsi="Times New Roman" w:cs="Times New Roman"/>
          <w:sz w:val="24"/>
          <w:szCs w:val="24"/>
        </w:rPr>
      </w:pPr>
      <w:r w:rsidRPr="000C123C">
        <w:rPr>
          <w:rFonts w:ascii="Times New Roman" w:hAnsi="Times New Roman" w:cs="Times New Roman"/>
          <w:sz w:val="24"/>
          <w:szCs w:val="24"/>
        </w:rPr>
        <w:t xml:space="preserve">ИНФОРМАЦИОННАЯ СПРАВКА </w:t>
      </w:r>
      <w:r w:rsidRPr="000C123C">
        <w:rPr>
          <w:rFonts w:ascii="Times New Roman" w:hAnsi="Times New Roman" w:cs="Times New Roman"/>
          <w:sz w:val="24"/>
          <w:szCs w:val="24"/>
        </w:rPr>
        <w:br/>
      </w:r>
      <w:r w:rsidR="00027680" w:rsidRPr="000C123C">
        <w:rPr>
          <w:rFonts w:ascii="Times New Roman" w:hAnsi="Times New Roman" w:cs="Times New Roman"/>
          <w:sz w:val="24"/>
          <w:szCs w:val="24"/>
        </w:rPr>
        <w:t>о результатах проведения публичных консультаций</w:t>
      </w:r>
      <w:r w:rsidR="00C510CC" w:rsidRPr="000C123C">
        <w:rPr>
          <w:rFonts w:ascii="Times New Roman" w:hAnsi="Times New Roman" w:cs="Times New Roman"/>
          <w:sz w:val="24"/>
          <w:szCs w:val="24"/>
        </w:rPr>
        <w:t xml:space="preserve"> </w:t>
      </w:r>
      <w:r w:rsidRPr="000C123C">
        <w:rPr>
          <w:rFonts w:ascii="Times New Roman" w:hAnsi="Times New Roman" w:cs="Times New Roman"/>
          <w:sz w:val="24"/>
          <w:szCs w:val="24"/>
        </w:rPr>
        <w:t xml:space="preserve">в рамках оценки регулирующего воздействия </w:t>
      </w:r>
      <w:r w:rsidR="0095552A" w:rsidRPr="000C123C">
        <w:rPr>
          <w:rFonts w:ascii="Times New Roman" w:hAnsi="Times New Roman" w:cs="Times New Roman"/>
          <w:sz w:val="24"/>
          <w:szCs w:val="24"/>
        </w:rPr>
        <w:t xml:space="preserve">(ОРВ) </w:t>
      </w:r>
      <w:r w:rsidRPr="000C123C">
        <w:rPr>
          <w:rFonts w:ascii="Times New Roman" w:hAnsi="Times New Roman" w:cs="Times New Roman"/>
          <w:sz w:val="24"/>
          <w:szCs w:val="24"/>
        </w:rPr>
        <w:t xml:space="preserve">за </w:t>
      </w:r>
      <w:r w:rsidR="008F7990" w:rsidRPr="000C123C">
        <w:rPr>
          <w:rFonts w:ascii="Times New Roman" w:hAnsi="Times New Roman" w:cs="Times New Roman"/>
          <w:sz w:val="24"/>
          <w:szCs w:val="24"/>
        </w:rPr>
        <w:t>2</w:t>
      </w:r>
      <w:r w:rsidRPr="000C123C">
        <w:rPr>
          <w:rFonts w:ascii="Times New Roman" w:hAnsi="Times New Roman" w:cs="Times New Roman"/>
          <w:sz w:val="24"/>
          <w:szCs w:val="24"/>
        </w:rPr>
        <w:t xml:space="preserve"> полугодие </w:t>
      </w:r>
      <w:r w:rsidR="008F7990" w:rsidRPr="000C123C">
        <w:rPr>
          <w:rFonts w:ascii="Times New Roman" w:hAnsi="Times New Roman" w:cs="Times New Roman"/>
          <w:sz w:val="24"/>
          <w:szCs w:val="24"/>
        </w:rPr>
        <w:t>201</w:t>
      </w:r>
      <w:r w:rsidR="00BB74CB">
        <w:rPr>
          <w:rFonts w:ascii="Times New Roman" w:hAnsi="Times New Roman" w:cs="Times New Roman"/>
          <w:sz w:val="24"/>
          <w:szCs w:val="24"/>
        </w:rPr>
        <w:t>6</w:t>
      </w:r>
      <w:r w:rsidRPr="000C123C">
        <w:rPr>
          <w:rFonts w:ascii="Times New Roman" w:hAnsi="Times New Roman" w:cs="Times New Roman"/>
          <w:sz w:val="24"/>
          <w:szCs w:val="24"/>
        </w:rPr>
        <w:t xml:space="preserve"> года</w:t>
      </w:r>
    </w:p>
    <w:p w:rsidR="008F7990" w:rsidRPr="000C123C" w:rsidRDefault="008F7990" w:rsidP="00825C69">
      <w:pPr>
        <w:spacing w:after="0" w:line="240" w:lineRule="auto"/>
        <w:jc w:val="center"/>
        <w:rPr>
          <w:rFonts w:ascii="Times New Roman" w:hAnsi="Times New Roman" w:cs="Times New Roman"/>
          <w:sz w:val="24"/>
          <w:szCs w:val="24"/>
        </w:rPr>
      </w:pPr>
      <w:r w:rsidRPr="000C123C">
        <w:rPr>
          <w:rFonts w:ascii="Times New Roman" w:hAnsi="Times New Roman" w:cs="Times New Roman"/>
          <w:sz w:val="24"/>
          <w:szCs w:val="24"/>
        </w:rPr>
        <w:t>Министерства строительства и развития инфраструктуры Свердловской области</w:t>
      </w:r>
    </w:p>
    <w:p w:rsidR="00C510CC" w:rsidRDefault="00C510CC" w:rsidP="00825C69">
      <w:pPr>
        <w:spacing w:after="0" w:line="240" w:lineRule="auto"/>
        <w:rPr>
          <w:rFonts w:ascii="Times New Roman" w:hAnsi="Times New Roman" w:cs="Times New Roman"/>
          <w:sz w:val="24"/>
          <w:szCs w:val="24"/>
        </w:rPr>
      </w:pPr>
    </w:p>
    <w:tbl>
      <w:tblPr>
        <w:tblStyle w:val="a3"/>
        <w:tblW w:w="9923" w:type="dxa"/>
        <w:tblInd w:w="-289" w:type="dxa"/>
        <w:tblLook w:val="04A0" w:firstRow="1" w:lastRow="0" w:firstColumn="1" w:lastColumn="0" w:noHBand="0" w:noVBand="1"/>
      </w:tblPr>
      <w:tblGrid>
        <w:gridCol w:w="568"/>
        <w:gridCol w:w="3544"/>
        <w:gridCol w:w="5811"/>
      </w:tblGrid>
      <w:tr w:rsidR="00AE68B5" w:rsidTr="00694898">
        <w:tc>
          <w:tcPr>
            <w:tcW w:w="568" w:type="dxa"/>
          </w:tcPr>
          <w:p w:rsidR="00AE68B5" w:rsidRPr="00920E2B" w:rsidRDefault="00AE68B5" w:rsidP="00920E2B">
            <w:pPr>
              <w:pStyle w:val="a4"/>
              <w:numPr>
                <w:ilvl w:val="0"/>
                <w:numId w:val="2"/>
              </w:numPr>
              <w:ind w:left="0" w:firstLine="0"/>
              <w:rPr>
                <w:sz w:val="24"/>
                <w:szCs w:val="24"/>
              </w:rPr>
            </w:pPr>
          </w:p>
        </w:tc>
        <w:tc>
          <w:tcPr>
            <w:tcW w:w="3544" w:type="dxa"/>
          </w:tcPr>
          <w:p w:rsidR="00AE68B5" w:rsidRDefault="00920E2B" w:rsidP="00C130AE">
            <w:pPr>
              <w:rPr>
                <w:rFonts w:ascii="Times New Roman" w:hAnsi="Times New Roman" w:cs="Times New Roman"/>
                <w:sz w:val="24"/>
                <w:szCs w:val="24"/>
              </w:rPr>
            </w:pPr>
            <w:r>
              <w:rPr>
                <w:rFonts w:ascii="Times New Roman" w:hAnsi="Times New Roman" w:cs="Times New Roman"/>
                <w:sz w:val="24"/>
                <w:szCs w:val="24"/>
              </w:rPr>
              <w:t>О</w:t>
            </w:r>
            <w:r w:rsidR="00D307F7" w:rsidRPr="00E53FCD">
              <w:rPr>
                <w:rFonts w:ascii="Times New Roman" w:hAnsi="Times New Roman" w:cs="Times New Roman"/>
                <w:sz w:val="24"/>
                <w:szCs w:val="24"/>
              </w:rPr>
              <w:t xml:space="preserve">бщее количество проектов нормативных правовых актов, по которым проведены публичные </w:t>
            </w:r>
            <w:r w:rsidR="00C130AE" w:rsidRPr="00E53FCD">
              <w:rPr>
                <w:rFonts w:ascii="Times New Roman" w:hAnsi="Times New Roman" w:cs="Times New Roman"/>
                <w:sz w:val="24"/>
                <w:szCs w:val="24"/>
              </w:rPr>
              <w:t>консультации</w:t>
            </w:r>
          </w:p>
          <w:p w:rsidR="00C130AE" w:rsidRPr="00FE7CE0" w:rsidRDefault="00C130AE" w:rsidP="00C130AE">
            <w:pPr>
              <w:rPr>
                <w:rFonts w:ascii="Times New Roman" w:hAnsi="Times New Roman" w:cs="Times New Roman"/>
                <w:sz w:val="16"/>
                <w:szCs w:val="16"/>
              </w:rPr>
            </w:pPr>
          </w:p>
        </w:tc>
        <w:tc>
          <w:tcPr>
            <w:tcW w:w="5811" w:type="dxa"/>
          </w:tcPr>
          <w:p w:rsidR="00AE68B5" w:rsidRDefault="008F7990" w:rsidP="00AE68B5">
            <w:pPr>
              <w:rPr>
                <w:rFonts w:ascii="Times New Roman" w:hAnsi="Times New Roman" w:cs="Times New Roman"/>
                <w:sz w:val="24"/>
                <w:szCs w:val="24"/>
              </w:rPr>
            </w:pPr>
            <w:r>
              <w:rPr>
                <w:rFonts w:ascii="Times New Roman" w:hAnsi="Times New Roman" w:cs="Times New Roman"/>
                <w:sz w:val="24"/>
                <w:szCs w:val="24"/>
              </w:rPr>
              <w:t>3</w:t>
            </w:r>
          </w:p>
        </w:tc>
      </w:tr>
      <w:tr w:rsidR="00AE68B5" w:rsidTr="00694898">
        <w:tc>
          <w:tcPr>
            <w:tcW w:w="568" w:type="dxa"/>
          </w:tcPr>
          <w:p w:rsidR="00AE68B5" w:rsidRPr="00920E2B" w:rsidRDefault="00AE68B5" w:rsidP="00920E2B">
            <w:pPr>
              <w:pStyle w:val="a4"/>
              <w:numPr>
                <w:ilvl w:val="0"/>
                <w:numId w:val="2"/>
              </w:numPr>
              <w:ind w:left="0" w:firstLine="0"/>
              <w:rPr>
                <w:sz w:val="24"/>
                <w:szCs w:val="24"/>
              </w:rPr>
            </w:pPr>
          </w:p>
        </w:tc>
        <w:tc>
          <w:tcPr>
            <w:tcW w:w="3544" w:type="dxa"/>
          </w:tcPr>
          <w:p w:rsidR="00AE68B5" w:rsidRDefault="00726C77" w:rsidP="00D307F7">
            <w:pPr>
              <w:rPr>
                <w:rFonts w:ascii="Times New Roman" w:hAnsi="Times New Roman" w:cs="Times New Roman"/>
                <w:sz w:val="24"/>
                <w:szCs w:val="24"/>
              </w:rPr>
            </w:pPr>
            <w:r>
              <w:rPr>
                <w:rFonts w:ascii="Times New Roman" w:hAnsi="Times New Roman" w:cs="Times New Roman"/>
                <w:sz w:val="24"/>
                <w:szCs w:val="24"/>
              </w:rPr>
              <w:t xml:space="preserve">Информация о </w:t>
            </w:r>
            <w:r w:rsidR="00D307F7" w:rsidRPr="00E53FCD">
              <w:rPr>
                <w:rFonts w:ascii="Times New Roman" w:hAnsi="Times New Roman" w:cs="Times New Roman"/>
                <w:sz w:val="24"/>
                <w:szCs w:val="24"/>
              </w:rPr>
              <w:t>граждан</w:t>
            </w:r>
            <w:r>
              <w:rPr>
                <w:rFonts w:ascii="Times New Roman" w:hAnsi="Times New Roman" w:cs="Times New Roman"/>
                <w:sz w:val="24"/>
                <w:szCs w:val="24"/>
              </w:rPr>
              <w:t>ах</w:t>
            </w:r>
            <w:r w:rsidR="00D307F7" w:rsidRPr="00E53FCD">
              <w:rPr>
                <w:rFonts w:ascii="Times New Roman" w:hAnsi="Times New Roman" w:cs="Times New Roman"/>
                <w:sz w:val="24"/>
                <w:szCs w:val="24"/>
              </w:rPr>
              <w:t xml:space="preserve"> и организаци</w:t>
            </w:r>
            <w:r>
              <w:rPr>
                <w:rFonts w:ascii="Times New Roman" w:hAnsi="Times New Roman" w:cs="Times New Roman"/>
                <w:sz w:val="24"/>
                <w:szCs w:val="24"/>
              </w:rPr>
              <w:t>ях</w:t>
            </w:r>
            <w:r w:rsidR="00D307F7" w:rsidRPr="00E53FCD">
              <w:rPr>
                <w:rFonts w:ascii="Times New Roman" w:hAnsi="Times New Roman" w:cs="Times New Roman"/>
                <w:sz w:val="24"/>
                <w:szCs w:val="24"/>
              </w:rPr>
              <w:t>, извещённых о пр</w:t>
            </w:r>
            <w:r w:rsidR="00C130AE">
              <w:rPr>
                <w:rFonts w:ascii="Times New Roman" w:hAnsi="Times New Roman" w:cs="Times New Roman"/>
                <w:sz w:val="24"/>
                <w:szCs w:val="24"/>
              </w:rPr>
              <w:t>оведении публичных консультаций</w:t>
            </w:r>
            <w:r>
              <w:rPr>
                <w:rFonts w:ascii="Times New Roman" w:hAnsi="Times New Roman" w:cs="Times New Roman"/>
                <w:sz w:val="24"/>
                <w:szCs w:val="24"/>
              </w:rPr>
              <w:t xml:space="preserve"> профильным органом</w:t>
            </w:r>
          </w:p>
          <w:p w:rsidR="00C130AE" w:rsidRPr="00FE7CE0" w:rsidRDefault="00C130AE" w:rsidP="00D307F7">
            <w:pPr>
              <w:rPr>
                <w:rFonts w:ascii="Times New Roman" w:hAnsi="Times New Roman" w:cs="Times New Roman"/>
                <w:sz w:val="16"/>
                <w:szCs w:val="16"/>
              </w:rPr>
            </w:pPr>
          </w:p>
        </w:tc>
        <w:tc>
          <w:tcPr>
            <w:tcW w:w="5811" w:type="dxa"/>
          </w:tcPr>
          <w:p w:rsidR="00AE68B5" w:rsidRDefault="00BB74CB" w:rsidP="00AE68B5">
            <w:pPr>
              <w:rPr>
                <w:rFonts w:ascii="Times New Roman" w:hAnsi="Times New Roman" w:cs="Times New Roman"/>
                <w:sz w:val="24"/>
                <w:szCs w:val="24"/>
              </w:rPr>
            </w:pPr>
            <w:r>
              <w:rPr>
                <w:rFonts w:ascii="Times New Roman" w:hAnsi="Times New Roman" w:cs="Times New Roman"/>
                <w:sz w:val="24"/>
                <w:szCs w:val="24"/>
              </w:rPr>
              <w:t>10</w:t>
            </w:r>
          </w:p>
        </w:tc>
      </w:tr>
      <w:tr w:rsidR="00AE68B5" w:rsidTr="00694898">
        <w:tc>
          <w:tcPr>
            <w:tcW w:w="568" w:type="dxa"/>
          </w:tcPr>
          <w:p w:rsidR="00AE68B5" w:rsidRPr="00920E2B" w:rsidRDefault="00AE68B5" w:rsidP="00920E2B">
            <w:pPr>
              <w:pStyle w:val="a4"/>
              <w:numPr>
                <w:ilvl w:val="0"/>
                <w:numId w:val="2"/>
              </w:numPr>
              <w:ind w:left="0" w:firstLine="0"/>
              <w:rPr>
                <w:sz w:val="24"/>
                <w:szCs w:val="24"/>
              </w:rPr>
            </w:pPr>
          </w:p>
        </w:tc>
        <w:tc>
          <w:tcPr>
            <w:tcW w:w="3544" w:type="dxa"/>
          </w:tcPr>
          <w:p w:rsidR="00AE68B5" w:rsidRDefault="00E461C8" w:rsidP="00E461C8">
            <w:pPr>
              <w:rPr>
                <w:rFonts w:ascii="Times New Roman" w:hAnsi="Times New Roman" w:cs="Times New Roman"/>
                <w:sz w:val="24"/>
                <w:szCs w:val="24"/>
              </w:rPr>
            </w:pPr>
            <w:r w:rsidRPr="00E53FCD">
              <w:rPr>
                <w:rFonts w:ascii="Times New Roman" w:hAnsi="Times New Roman" w:cs="Times New Roman"/>
                <w:sz w:val="24"/>
                <w:szCs w:val="24"/>
              </w:rPr>
              <w:t>К</w:t>
            </w:r>
            <w:r w:rsidR="00D307F7" w:rsidRPr="00E53FCD">
              <w:rPr>
                <w:rFonts w:ascii="Times New Roman" w:hAnsi="Times New Roman" w:cs="Times New Roman"/>
                <w:sz w:val="24"/>
                <w:szCs w:val="24"/>
              </w:rPr>
              <w:t>оличеств</w:t>
            </w:r>
            <w:r>
              <w:rPr>
                <w:rFonts w:ascii="Times New Roman" w:hAnsi="Times New Roman" w:cs="Times New Roman"/>
                <w:sz w:val="24"/>
                <w:szCs w:val="24"/>
              </w:rPr>
              <w:t>о</w:t>
            </w:r>
            <w:r w:rsidR="00D307F7" w:rsidRPr="00E53FCD">
              <w:rPr>
                <w:rFonts w:ascii="Times New Roman" w:hAnsi="Times New Roman" w:cs="Times New Roman"/>
                <w:sz w:val="24"/>
                <w:szCs w:val="24"/>
              </w:rPr>
              <w:t xml:space="preserve"> участников публичных консультаций (направивших мнения о проекте НПА)</w:t>
            </w:r>
          </w:p>
          <w:p w:rsidR="00C130AE" w:rsidRPr="00FE7CE0" w:rsidRDefault="00C130AE" w:rsidP="00E461C8">
            <w:pPr>
              <w:rPr>
                <w:rFonts w:ascii="Times New Roman" w:hAnsi="Times New Roman" w:cs="Times New Roman"/>
                <w:sz w:val="16"/>
                <w:szCs w:val="16"/>
              </w:rPr>
            </w:pPr>
          </w:p>
        </w:tc>
        <w:tc>
          <w:tcPr>
            <w:tcW w:w="5811" w:type="dxa"/>
          </w:tcPr>
          <w:p w:rsidR="00AE68B5" w:rsidRDefault="00BB74CB" w:rsidP="00AE68B5">
            <w:pPr>
              <w:rPr>
                <w:rFonts w:ascii="Times New Roman" w:hAnsi="Times New Roman" w:cs="Times New Roman"/>
                <w:sz w:val="24"/>
                <w:szCs w:val="24"/>
              </w:rPr>
            </w:pPr>
            <w:r>
              <w:rPr>
                <w:rFonts w:ascii="Times New Roman" w:hAnsi="Times New Roman" w:cs="Times New Roman"/>
                <w:sz w:val="24"/>
                <w:szCs w:val="24"/>
              </w:rPr>
              <w:t>10</w:t>
            </w:r>
          </w:p>
        </w:tc>
      </w:tr>
      <w:tr w:rsidR="00AE68B5" w:rsidTr="00694898">
        <w:tc>
          <w:tcPr>
            <w:tcW w:w="568" w:type="dxa"/>
          </w:tcPr>
          <w:p w:rsidR="00AE68B5" w:rsidRPr="00920E2B" w:rsidRDefault="00AE68B5" w:rsidP="00920E2B">
            <w:pPr>
              <w:pStyle w:val="a4"/>
              <w:numPr>
                <w:ilvl w:val="0"/>
                <w:numId w:val="2"/>
              </w:numPr>
              <w:ind w:left="0" w:firstLine="0"/>
              <w:rPr>
                <w:sz w:val="24"/>
                <w:szCs w:val="24"/>
              </w:rPr>
            </w:pPr>
          </w:p>
        </w:tc>
        <w:tc>
          <w:tcPr>
            <w:tcW w:w="3544" w:type="dxa"/>
          </w:tcPr>
          <w:p w:rsidR="00AE68B5" w:rsidRDefault="00E461C8" w:rsidP="006A374C">
            <w:pPr>
              <w:rPr>
                <w:rFonts w:ascii="Times New Roman" w:hAnsi="Times New Roman" w:cs="Times New Roman"/>
                <w:sz w:val="24"/>
                <w:szCs w:val="24"/>
              </w:rPr>
            </w:pPr>
            <w:r w:rsidRPr="00E53FCD">
              <w:rPr>
                <w:rFonts w:ascii="Times New Roman" w:hAnsi="Times New Roman" w:cs="Times New Roman"/>
                <w:sz w:val="24"/>
                <w:szCs w:val="24"/>
              </w:rPr>
              <w:t>К</w:t>
            </w:r>
            <w:r w:rsidR="00D307F7" w:rsidRPr="00E53FCD">
              <w:rPr>
                <w:rFonts w:ascii="Times New Roman" w:hAnsi="Times New Roman" w:cs="Times New Roman"/>
                <w:sz w:val="24"/>
                <w:szCs w:val="24"/>
              </w:rPr>
              <w:t>оличество поступивших предложений от участников публичных консультаций</w:t>
            </w:r>
            <w:r w:rsidR="006A374C" w:rsidRPr="00E53FCD">
              <w:rPr>
                <w:rFonts w:ascii="Times New Roman" w:hAnsi="Times New Roman" w:cs="Times New Roman"/>
                <w:sz w:val="24"/>
                <w:szCs w:val="24"/>
              </w:rPr>
              <w:t>/</w:t>
            </w:r>
            <w:r w:rsidR="00EC4AE4" w:rsidRPr="00E53FCD">
              <w:rPr>
                <w:rFonts w:ascii="Times New Roman" w:hAnsi="Times New Roman" w:cs="Times New Roman"/>
                <w:sz w:val="24"/>
                <w:szCs w:val="24"/>
              </w:rPr>
              <w:t xml:space="preserve"> </w:t>
            </w:r>
            <w:r w:rsidR="006A374C" w:rsidRPr="00E53FCD">
              <w:rPr>
                <w:rFonts w:ascii="Times New Roman" w:hAnsi="Times New Roman" w:cs="Times New Roman"/>
                <w:sz w:val="24"/>
                <w:szCs w:val="24"/>
              </w:rPr>
              <w:t>количество</w:t>
            </w:r>
            <w:r w:rsidR="00EC4AE4" w:rsidRPr="00E53FCD">
              <w:rPr>
                <w:rFonts w:ascii="Times New Roman" w:hAnsi="Times New Roman" w:cs="Times New Roman"/>
                <w:sz w:val="24"/>
                <w:szCs w:val="24"/>
              </w:rPr>
              <w:t xml:space="preserve"> мнений о поддержке акта</w:t>
            </w:r>
          </w:p>
          <w:p w:rsidR="00C130AE" w:rsidRPr="00FE7CE0" w:rsidRDefault="00C130AE" w:rsidP="006A374C">
            <w:pPr>
              <w:rPr>
                <w:rFonts w:ascii="Times New Roman" w:hAnsi="Times New Roman" w:cs="Times New Roman"/>
                <w:sz w:val="16"/>
                <w:szCs w:val="16"/>
              </w:rPr>
            </w:pPr>
          </w:p>
        </w:tc>
        <w:tc>
          <w:tcPr>
            <w:tcW w:w="5811" w:type="dxa"/>
          </w:tcPr>
          <w:p w:rsidR="00AE68B5" w:rsidRDefault="00BB74CB" w:rsidP="00AE68B5">
            <w:pPr>
              <w:rPr>
                <w:rFonts w:ascii="Times New Roman" w:hAnsi="Times New Roman" w:cs="Times New Roman"/>
                <w:sz w:val="24"/>
                <w:szCs w:val="24"/>
              </w:rPr>
            </w:pPr>
            <w:r>
              <w:rPr>
                <w:rFonts w:ascii="Times New Roman" w:hAnsi="Times New Roman" w:cs="Times New Roman"/>
                <w:sz w:val="24"/>
                <w:szCs w:val="24"/>
              </w:rPr>
              <w:t>3</w:t>
            </w:r>
          </w:p>
        </w:tc>
      </w:tr>
      <w:tr w:rsidR="00AE68B5" w:rsidTr="00694898">
        <w:tc>
          <w:tcPr>
            <w:tcW w:w="568" w:type="dxa"/>
          </w:tcPr>
          <w:p w:rsidR="00AE68B5" w:rsidRPr="00920E2B" w:rsidRDefault="00AE68B5" w:rsidP="00920E2B">
            <w:pPr>
              <w:pStyle w:val="a4"/>
              <w:numPr>
                <w:ilvl w:val="0"/>
                <w:numId w:val="2"/>
              </w:numPr>
              <w:ind w:left="0" w:firstLine="0"/>
              <w:rPr>
                <w:sz w:val="24"/>
                <w:szCs w:val="24"/>
              </w:rPr>
            </w:pPr>
          </w:p>
        </w:tc>
        <w:tc>
          <w:tcPr>
            <w:tcW w:w="3544" w:type="dxa"/>
          </w:tcPr>
          <w:p w:rsidR="00AE68B5" w:rsidRDefault="00E461C8" w:rsidP="00E461C8">
            <w:pPr>
              <w:rPr>
                <w:rFonts w:ascii="Times New Roman" w:hAnsi="Times New Roman" w:cs="Times New Roman"/>
                <w:sz w:val="24"/>
                <w:szCs w:val="24"/>
              </w:rPr>
            </w:pPr>
            <w:r w:rsidRPr="00E53FCD">
              <w:rPr>
                <w:rFonts w:ascii="Times New Roman" w:hAnsi="Times New Roman" w:cs="Times New Roman"/>
                <w:sz w:val="24"/>
                <w:szCs w:val="24"/>
              </w:rPr>
              <w:t>К</w:t>
            </w:r>
            <w:r w:rsidR="00EC4AE4" w:rsidRPr="00E53FCD">
              <w:rPr>
                <w:rFonts w:ascii="Times New Roman" w:hAnsi="Times New Roman" w:cs="Times New Roman"/>
                <w:sz w:val="24"/>
                <w:szCs w:val="24"/>
              </w:rPr>
              <w:t>оличеств</w:t>
            </w:r>
            <w:r>
              <w:rPr>
                <w:rFonts w:ascii="Times New Roman" w:hAnsi="Times New Roman" w:cs="Times New Roman"/>
                <w:sz w:val="24"/>
                <w:szCs w:val="24"/>
              </w:rPr>
              <w:t>о</w:t>
            </w:r>
            <w:r w:rsidR="00EC4AE4" w:rsidRPr="00E53FCD">
              <w:rPr>
                <w:rFonts w:ascii="Times New Roman" w:hAnsi="Times New Roman" w:cs="Times New Roman"/>
                <w:sz w:val="24"/>
                <w:szCs w:val="24"/>
              </w:rPr>
              <w:t xml:space="preserve"> учтённых предложений</w:t>
            </w:r>
            <w:r w:rsidR="00994361" w:rsidRPr="00E53FCD">
              <w:rPr>
                <w:rFonts w:ascii="Times New Roman" w:hAnsi="Times New Roman" w:cs="Times New Roman"/>
                <w:sz w:val="24"/>
                <w:szCs w:val="24"/>
              </w:rPr>
              <w:t xml:space="preserve"> </w:t>
            </w:r>
            <w:r w:rsidR="00EC4AE4" w:rsidRPr="00E53FCD">
              <w:rPr>
                <w:rFonts w:ascii="Times New Roman" w:hAnsi="Times New Roman" w:cs="Times New Roman"/>
                <w:sz w:val="24"/>
                <w:szCs w:val="24"/>
              </w:rPr>
              <w:t>уча</w:t>
            </w:r>
            <w:r w:rsidR="00994361" w:rsidRPr="00E53FCD">
              <w:rPr>
                <w:rFonts w:ascii="Times New Roman" w:hAnsi="Times New Roman" w:cs="Times New Roman"/>
                <w:sz w:val="24"/>
                <w:szCs w:val="24"/>
              </w:rPr>
              <w:t>стников публичных консультаций</w:t>
            </w:r>
          </w:p>
          <w:p w:rsidR="00C130AE" w:rsidRPr="00FE7CE0" w:rsidRDefault="00C130AE" w:rsidP="00E461C8">
            <w:pPr>
              <w:rPr>
                <w:rFonts w:ascii="Times New Roman" w:hAnsi="Times New Roman" w:cs="Times New Roman"/>
                <w:sz w:val="16"/>
                <w:szCs w:val="16"/>
              </w:rPr>
            </w:pPr>
          </w:p>
        </w:tc>
        <w:tc>
          <w:tcPr>
            <w:tcW w:w="5811" w:type="dxa"/>
          </w:tcPr>
          <w:p w:rsidR="00AE68B5" w:rsidRDefault="00BB74CB" w:rsidP="00AE68B5">
            <w:pPr>
              <w:rPr>
                <w:rFonts w:ascii="Times New Roman" w:hAnsi="Times New Roman" w:cs="Times New Roman"/>
                <w:sz w:val="24"/>
                <w:szCs w:val="24"/>
              </w:rPr>
            </w:pPr>
            <w:r>
              <w:rPr>
                <w:rFonts w:ascii="Times New Roman" w:hAnsi="Times New Roman" w:cs="Times New Roman"/>
                <w:sz w:val="24"/>
                <w:szCs w:val="24"/>
              </w:rPr>
              <w:t>0</w:t>
            </w:r>
          </w:p>
        </w:tc>
      </w:tr>
      <w:tr w:rsidR="00994361" w:rsidTr="00694898">
        <w:tc>
          <w:tcPr>
            <w:tcW w:w="568" w:type="dxa"/>
          </w:tcPr>
          <w:p w:rsidR="00994361" w:rsidRPr="00181B22" w:rsidRDefault="00994361" w:rsidP="00920E2B">
            <w:pPr>
              <w:pStyle w:val="a4"/>
              <w:numPr>
                <w:ilvl w:val="0"/>
                <w:numId w:val="2"/>
              </w:numPr>
              <w:ind w:left="0" w:firstLine="0"/>
              <w:rPr>
                <w:sz w:val="24"/>
                <w:szCs w:val="24"/>
              </w:rPr>
            </w:pPr>
          </w:p>
        </w:tc>
        <w:tc>
          <w:tcPr>
            <w:tcW w:w="3544" w:type="dxa"/>
          </w:tcPr>
          <w:p w:rsidR="00994361" w:rsidRPr="004C06BA" w:rsidRDefault="00E461C8" w:rsidP="00E461C8">
            <w:pPr>
              <w:rPr>
                <w:rFonts w:ascii="Times New Roman" w:hAnsi="Times New Roman" w:cs="Times New Roman"/>
                <w:sz w:val="24"/>
                <w:szCs w:val="24"/>
              </w:rPr>
            </w:pPr>
            <w:r w:rsidRPr="00E53FCD">
              <w:rPr>
                <w:rFonts w:ascii="Times New Roman" w:hAnsi="Times New Roman" w:cs="Times New Roman"/>
                <w:sz w:val="24"/>
                <w:szCs w:val="24"/>
              </w:rPr>
              <w:t>К</w:t>
            </w:r>
            <w:r>
              <w:rPr>
                <w:rFonts w:ascii="Times New Roman" w:hAnsi="Times New Roman" w:cs="Times New Roman"/>
                <w:sz w:val="24"/>
                <w:szCs w:val="24"/>
              </w:rPr>
              <w:t xml:space="preserve">оличество </w:t>
            </w:r>
            <w:r w:rsidR="00994361" w:rsidRPr="00E53FCD">
              <w:rPr>
                <w:rFonts w:ascii="Times New Roman" w:hAnsi="Times New Roman" w:cs="Times New Roman"/>
                <w:sz w:val="24"/>
                <w:szCs w:val="24"/>
              </w:rPr>
              <w:t>частично учтённых предложений участников публичных консультаций, наличи</w:t>
            </w:r>
            <w:r w:rsidR="00791C9E">
              <w:rPr>
                <w:rFonts w:ascii="Times New Roman" w:hAnsi="Times New Roman" w:cs="Times New Roman"/>
                <w:sz w:val="24"/>
                <w:szCs w:val="24"/>
              </w:rPr>
              <w:t>е</w:t>
            </w:r>
            <w:r w:rsidR="00994361" w:rsidRPr="00E53FCD">
              <w:rPr>
                <w:rFonts w:ascii="Times New Roman" w:hAnsi="Times New Roman" w:cs="Times New Roman"/>
                <w:sz w:val="24"/>
                <w:szCs w:val="24"/>
              </w:rPr>
              <w:t xml:space="preserve"> обоснований неполного учета</w:t>
            </w:r>
            <w:r w:rsidR="004C06BA" w:rsidRPr="004C06BA">
              <w:rPr>
                <w:rFonts w:ascii="Times New Roman" w:hAnsi="Times New Roman" w:cs="Times New Roman"/>
                <w:sz w:val="24"/>
                <w:szCs w:val="24"/>
              </w:rPr>
              <w:t>*</w:t>
            </w:r>
          </w:p>
          <w:p w:rsidR="00C130AE" w:rsidRPr="00FE7CE0" w:rsidRDefault="00C130AE" w:rsidP="00E461C8">
            <w:pPr>
              <w:rPr>
                <w:rFonts w:ascii="Times New Roman" w:hAnsi="Times New Roman" w:cs="Times New Roman"/>
                <w:sz w:val="16"/>
                <w:szCs w:val="16"/>
              </w:rPr>
            </w:pPr>
          </w:p>
        </w:tc>
        <w:tc>
          <w:tcPr>
            <w:tcW w:w="5811" w:type="dxa"/>
          </w:tcPr>
          <w:p w:rsidR="00994361" w:rsidRDefault="00BB74CB" w:rsidP="00AE68B5">
            <w:pPr>
              <w:rPr>
                <w:rFonts w:ascii="Times New Roman" w:hAnsi="Times New Roman" w:cs="Times New Roman"/>
                <w:sz w:val="24"/>
                <w:szCs w:val="24"/>
              </w:rPr>
            </w:pPr>
            <w:r>
              <w:rPr>
                <w:rFonts w:ascii="Times New Roman" w:hAnsi="Times New Roman" w:cs="Times New Roman"/>
                <w:sz w:val="24"/>
                <w:szCs w:val="24"/>
              </w:rPr>
              <w:t>0</w:t>
            </w:r>
          </w:p>
        </w:tc>
      </w:tr>
      <w:tr w:rsidR="00994361" w:rsidTr="00694898">
        <w:tc>
          <w:tcPr>
            <w:tcW w:w="568" w:type="dxa"/>
          </w:tcPr>
          <w:p w:rsidR="00994361" w:rsidRPr="00181B22" w:rsidRDefault="00994361" w:rsidP="00920E2B">
            <w:pPr>
              <w:pStyle w:val="a4"/>
              <w:numPr>
                <w:ilvl w:val="0"/>
                <w:numId w:val="2"/>
              </w:numPr>
              <w:ind w:left="0" w:firstLine="0"/>
              <w:rPr>
                <w:sz w:val="24"/>
                <w:szCs w:val="24"/>
              </w:rPr>
            </w:pPr>
          </w:p>
        </w:tc>
        <w:tc>
          <w:tcPr>
            <w:tcW w:w="3544" w:type="dxa"/>
          </w:tcPr>
          <w:p w:rsidR="00994361" w:rsidRPr="004C06BA" w:rsidRDefault="00E461C8" w:rsidP="00E461C8">
            <w:pPr>
              <w:rPr>
                <w:rFonts w:ascii="Times New Roman" w:hAnsi="Times New Roman" w:cs="Times New Roman"/>
                <w:sz w:val="24"/>
                <w:szCs w:val="24"/>
              </w:rPr>
            </w:pPr>
            <w:r w:rsidRPr="00E53FCD">
              <w:rPr>
                <w:rFonts w:ascii="Times New Roman" w:hAnsi="Times New Roman" w:cs="Times New Roman"/>
                <w:sz w:val="24"/>
                <w:szCs w:val="24"/>
              </w:rPr>
              <w:t>К</w:t>
            </w:r>
            <w:r w:rsidR="00994361" w:rsidRPr="00E53FCD">
              <w:rPr>
                <w:rFonts w:ascii="Times New Roman" w:hAnsi="Times New Roman" w:cs="Times New Roman"/>
                <w:sz w:val="24"/>
                <w:szCs w:val="24"/>
              </w:rPr>
              <w:t>оличеств</w:t>
            </w:r>
            <w:r>
              <w:rPr>
                <w:rFonts w:ascii="Times New Roman" w:hAnsi="Times New Roman" w:cs="Times New Roman"/>
                <w:sz w:val="24"/>
                <w:szCs w:val="24"/>
              </w:rPr>
              <w:t>о</w:t>
            </w:r>
            <w:r w:rsidR="00994361" w:rsidRPr="00E53FCD">
              <w:rPr>
                <w:rFonts w:ascii="Times New Roman" w:hAnsi="Times New Roman" w:cs="Times New Roman"/>
                <w:sz w:val="24"/>
                <w:szCs w:val="24"/>
              </w:rPr>
              <w:t xml:space="preserve"> отклонённых предложений участников публичных ко</w:t>
            </w:r>
            <w:r w:rsidR="002E7DC4" w:rsidRPr="00E53FCD">
              <w:rPr>
                <w:rFonts w:ascii="Times New Roman" w:hAnsi="Times New Roman" w:cs="Times New Roman"/>
                <w:sz w:val="24"/>
                <w:szCs w:val="24"/>
              </w:rPr>
              <w:t>нсультаций, наличи</w:t>
            </w:r>
            <w:r w:rsidR="00791C9E">
              <w:rPr>
                <w:rFonts w:ascii="Times New Roman" w:hAnsi="Times New Roman" w:cs="Times New Roman"/>
                <w:sz w:val="24"/>
                <w:szCs w:val="24"/>
              </w:rPr>
              <w:t>е</w:t>
            </w:r>
            <w:r w:rsidR="002E7DC4" w:rsidRPr="00E53FCD">
              <w:rPr>
                <w:rFonts w:ascii="Times New Roman" w:hAnsi="Times New Roman" w:cs="Times New Roman"/>
                <w:sz w:val="24"/>
                <w:szCs w:val="24"/>
              </w:rPr>
              <w:t xml:space="preserve"> обоснований</w:t>
            </w:r>
            <w:r w:rsidR="00994361" w:rsidRPr="00E53FCD">
              <w:rPr>
                <w:rFonts w:ascii="Times New Roman" w:hAnsi="Times New Roman" w:cs="Times New Roman"/>
                <w:sz w:val="24"/>
                <w:szCs w:val="24"/>
              </w:rPr>
              <w:t xml:space="preserve"> отклонения предложений </w:t>
            </w:r>
            <w:r w:rsidR="00777158">
              <w:rPr>
                <w:rFonts w:ascii="Times New Roman" w:hAnsi="Times New Roman" w:cs="Times New Roman"/>
                <w:sz w:val="24"/>
                <w:szCs w:val="24"/>
              </w:rPr>
              <w:br/>
            </w:r>
            <w:r w:rsidR="00994361" w:rsidRPr="00E53FCD">
              <w:rPr>
                <w:rFonts w:ascii="Times New Roman" w:hAnsi="Times New Roman" w:cs="Times New Roman"/>
                <w:sz w:val="24"/>
                <w:szCs w:val="24"/>
              </w:rPr>
              <w:t>о доработке проектов актов</w:t>
            </w:r>
            <w:r w:rsidR="004C06BA" w:rsidRPr="004C06BA">
              <w:rPr>
                <w:rFonts w:ascii="Times New Roman" w:hAnsi="Times New Roman" w:cs="Times New Roman"/>
                <w:sz w:val="24"/>
                <w:szCs w:val="24"/>
              </w:rPr>
              <w:t>*</w:t>
            </w:r>
          </w:p>
          <w:p w:rsidR="00C130AE" w:rsidRPr="00FE7CE0" w:rsidRDefault="00C130AE" w:rsidP="00E461C8">
            <w:pPr>
              <w:rPr>
                <w:rFonts w:ascii="Times New Roman" w:hAnsi="Times New Roman" w:cs="Times New Roman"/>
                <w:sz w:val="16"/>
                <w:szCs w:val="16"/>
              </w:rPr>
            </w:pPr>
          </w:p>
        </w:tc>
        <w:tc>
          <w:tcPr>
            <w:tcW w:w="5811" w:type="dxa"/>
          </w:tcPr>
          <w:p w:rsidR="00994361" w:rsidRDefault="00BB74CB" w:rsidP="00AE68B5">
            <w:pPr>
              <w:rPr>
                <w:rFonts w:ascii="Times New Roman" w:hAnsi="Times New Roman" w:cs="Times New Roman"/>
                <w:sz w:val="24"/>
                <w:szCs w:val="24"/>
              </w:rPr>
            </w:pPr>
            <w:r>
              <w:rPr>
                <w:rFonts w:ascii="Times New Roman" w:hAnsi="Times New Roman" w:cs="Times New Roman"/>
                <w:sz w:val="24"/>
                <w:szCs w:val="24"/>
              </w:rPr>
              <w:t>17</w:t>
            </w:r>
          </w:p>
        </w:tc>
      </w:tr>
      <w:tr w:rsidR="00E53FCD" w:rsidTr="00694898">
        <w:tc>
          <w:tcPr>
            <w:tcW w:w="568" w:type="dxa"/>
          </w:tcPr>
          <w:p w:rsidR="00E53FCD" w:rsidRPr="00920E2B" w:rsidRDefault="00E53FCD" w:rsidP="00920E2B">
            <w:pPr>
              <w:pStyle w:val="a4"/>
              <w:numPr>
                <w:ilvl w:val="0"/>
                <w:numId w:val="2"/>
              </w:numPr>
              <w:ind w:left="0" w:firstLine="0"/>
              <w:rPr>
                <w:sz w:val="24"/>
                <w:szCs w:val="24"/>
              </w:rPr>
            </w:pPr>
          </w:p>
        </w:tc>
        <w:tc>
          <w:tcPr>
            <w:tcW w:w="3544" w:type="dxa"/>
          </w:tcPr>
          <w:p w:rsidR="00E53FCD" w:rsidRPr="00E53FCD" w:rsidRDefault="00E461C8" w:rsidP="00E461C8">
            <w:pPr>
              <w:rPr>
                <w:rFonts w:ascii="Times New Roman" w:hAnsi="Times New Roman" w:cs="Times New Roman"/>
                <w:sz w:val="24"/>
                <w:szCs w:val="24"/>
              </w:rPr>
            </w:pPr>
            <w:r w:rsidRPr="00E53FCD">
              <w:rPr>
                <w:rFonts w:ascii="Times New Roman" w:hAnsi="Times New Roman" w:cs="Times New Roman"/>
                <w:sz w:val="24"/>
                <w:szCs w:val="24"/>
              </w:rPr>
              <w:t>Количеств</w:t>
            </w:r>
            <w:r>
              <w:rPr>
                <w:rFonts w:ascii="Times New Roman" w:hAnsi="Times New Roman" w:cs="Times New Roman"/>
                <w:sz w:val="24"/>
                <w:szCs w:val="24"/>
              </w:rPr>
              <w:t>о</w:t>
            </w:r>
            <w:r w:rsidRPr="001455C4">
              <w:rPr>
                <w:rFonts w:ascii="Times New Roman" w:hAnsi="Times New Roman" w:cs="Times New Roman"/>
                <w:sz w:val="24"/>
                <w:szCs w:val="24"/>
              </w:rPr>
              <w:t xml:space="preserve"> </w:t>
            </w:r>
            <w:r>
              <w:rPr>
                <w:rFonts w:ascii="Times New Roman" w:hAnsi="Times New Roman" w:cs="Times New Roman"/>
                <w:sz w:val="24"/>
                <w:szCs w:val="24"/>
              </w:rPr>
              <w:t>п</w:t>
            </w:r>
            <w:r w:rsidR="004E70F7" w:rsidRPr="001455C4">
              <w:rPr>
                <w:rFonts w:ascii="Times New Roman" w:hAnsi="Times New Roman" w:cs="Times New Roman"/>
                <w:sz w:val="24"/>
                <w:szCs w:val="24"/>
              </w:rPr>
              <w:t>роведен</w:t>
            </w:r>
            <w:r>
              <w:rPr>
                <w:rFonts w:ascii="Times New Roman" w:hAnsi="Times New Roman" w:cs="Times New Roman"/>
                <w:sz w:val="24"/>
                <w:szCs w:val="24"/>
              </w:rPr>
              <w:t>ных</w:t>
            </w:r>
            <w:r w:rsidR="00170F10" w:rsidRPr="001455C4">
              <w:rPr>
                <w:rFonts w:ascii="Times New Roman" w:hAnsi="Times New Roman" w:cs="Times New Roman"/>
                <w:sz w:val="24"/>
                <w:szCs w:val="24"/>
              </w:rPr>
              <w:t xml:space="preserve"> согласительных совещаний </w:t>
            </w:r>
            <w:r w:rsidR="00777158">
              <w:rPr>
                <w:rFonts w:ascii="Times New Roman" w:hAnsi="Times New Roman" w:cs="Times New Roman"/>
                <w:sz w:val="24"/>
                <w:szCs w:val="24"/>
              </w:rPr>
              <w:br/>
            </w:r>
            <w:r w:rsidR="00170F10" w:rsidRPr="001455C4">
              <w:rPr>
                <w:rFonts w:ascii="Times New Roman" w:hAnsi="Times New Roman" w:cs="Times New Roman"/>
                <w:sz w:val="24"/>
                <w:szCs w:val="24"/>
              </w:rPr>
              <w:t>(с приложением протоколов проведенных совещаний)</w:t>
            </w:r>
          </w:p>
        </w:tc>
        <w:tc>
          <w:tcPr>
            <w:tcW w:w="5811" w:type="dxa"/>
          </w:tcPr>
          <w:p w:rsidR="00E53FCD" w:rsidRDefault="008F7990" w:rsidP="00AE68B5">
            <w:pPr>
              <w:rPr>
                <w:rFonts w:ascii="Times New Roman" w:hAnsi="Times New Roman" w:cs="Times New Roman"/>
                <w:sz w:val="24"/>
                <w:szCs w:val="24"/>
              </w:rPr>
            </w:pPr>
            <w:r>
              <w:rPr>
                <w:rFonts w:ascii="Times New Roman" w:hAnsi="Times New Roman" w:cs="Times New Roman"/>
                <w:sz w:val="24"/>
                <w:szCs w:val="24"/>
              </w:rPr>
              <w:t>1</w:t>
            </w:r>
          </w:p>
        </w:tc>
      </w:tr>
      <w:tr w:rsidR="00170F10" w:rsidTr="00694898">
        <w:tc>
          <w:tcPr>
            <w:tcW w:w="568" w:type="dxa"/>
          </w:tcPr>
          <w:p w:rsidR="00170F10" w:rsidRPr="00181B22" w:rsidRDefault="00170F10" w:rsidP="00920E2B">
            <w:pPr>
              <w:pStyle w:val="a4"/>
              <w:numPr>
                <w:ilvl w:val="0"/>
                <w:numId w:val="2"/>
              </w:numPr>
              <w:ind w:left="0" w:firstLine="0"/>
              <w:rPr>
                <w:sz w:val="24"/>
                <w:szCs w:val="24"/>
              </w:rPr>
            </w:pPr>
          </w:p>
        </w:tc>
        <w:tc>
          <w:tcPr>
            <w:tcW w:w="3544" w:type="dxa"/>
          </w:tcPr>
          <w:p w:rsidR="00170F10" w:rsidRPr="004C06BA" w:rsidRDefault="00F05AC1" w:rsidP="00E461C8">
            <w:pPr>
              <w:rPr>
                <w:rFonts w:ascii="Times New Roman" w:hAnsi="Times New Roman" w:cs="Times New Roman"/>
                <w:sz w:val="24"/>
                <w:szCs w:val="24"/>
                <w:lang w:val="en-US"/>
              </w:rPr>
            </w:pPr>
            <w:r>
              <w:rPr>
                <w:rFonts w:ascii="Times New Roman" w:hAnsi="Times New Roman" w:cs="Times New Roman"/>
                <w:sz w:val="24"/>
                <w:szCs w:val="24"/>
              </w:rPr>
              <w:t>Р</w:t>
            </w:r>
            <w:r w:rsidR="00170F10" w:rsidRPr="001455C4">
              <w:rPr>
                <w:rFonts w:ascii="Times New Roman" w:hAnsi="Times New Roman" w:cs="Times New Roman"/>
                <w:sz w:val="24"/>
                <w:szCs w:val="24"/>
              </w:rPr>
              <w:t>езультаты согласительных совещаний</w:t>
            </w:r>
            <w:r w:rsidR="004C06BA">
              <w:rPr>
                <w:rFonts w:ascii="Times New Roman" w:hAnsi="Times New Roman" w:cs="Times New Roman"/>
                <w:sz w:val="24"/>
                <w:szCs w:val="24"/>
                <w:lang w:val="en-US"/>
              </w:rPr>
              <w:t>**</w:t>
            </w:r>
          </w:p>
          <w:p w:rsidR="00C130AE" w:rsidRPr="00FE7CE0" w:rsidRDefault="00C130AE" w:rsidP="00E461C8">
            <w:pPr>
              <w:rPr>
                <w:rFonts w:ascii="Times New Roman" w:hAnsi="Times New Roman" w:cs="Times New Roman"/>
                <w:sz w:val="16"/>
                <w:szCs w:val="16"/>
              </w:rPr>
            </w:pPr>
          </w:p>
        </w:tc>
        <w:tc>
          <w:tcPr>
            <w:tcW w:w="5811" w:type="dxa"/>
          </w:tcPr>
          <w:p w:rsidR="00170F10" w:rsidRDefault="00BB74CB" w:rsidP="000C123C">
            <w:pPr>
              <w:rPr>
                <w:rFonts w:ascii="Times New Roman" w:hAnsi="Times New Roman" w:cs="Times New Roman"/>
                <w:sz w:val="24"/>
                <w:szCs w:val="24"/>
              </w:rPr>
            </w:pPr>
            <w:r>
              <w:rPr>
                <w:rFonts w:ascii="Times New Roman" w:hAnsi="Times New Roman" w:cs="Times New Roman"/>
                <w:sz w:val="24"/>
                <w:szCs w:val="24"/>
              </w:rPr>
              <w:t>Информация участников согласительного совещания принята к сведению</w:t>
            </w:r>
            <w:bookmarkStart w:id="0" w:name="_GoBack"/>
            <w:bookmarkEnd w:id="0"/>
          </w:p>
        </w:tc>
      </w:tr>
      <w:tr w:rsidR="00170F10" w:rsidTr="00694898">
        <w:tc>
          <w:tcPr>
            <w:tcW w:w="568" w:type="dxa"/>
          </w:tcPr>
          <w:p w:rsidR="00170F10" w:rsidRPr="00181B22" w:rsidRDefault="00170F10" w:rsidP="00920E2B">
            <w:pPr>
              <w:pStyle w:val="a4"/>
              <w:numPr>
                <w:ilvl w:val="0"/>
                <w:numId w:val="2"/>
              </w:numPr>
              <w:ind w:left="0" w:firstLine="0"/>
              <w:rPr>
                <w:sz w:val="24"/>
                <w:szCs w:val="24"/>
              </w:rPr>
            </w:pPr>
          </w:p>
        </w:tc>
        <w:tc>
          <w:tcPr>
            <w:tcW w:w="3544" w:type="dxa"/>
          </w:tcPr>
          <w:p w:rsidR="00170F10" w:rsidRDefault="00F05AC1" w:rsidP="00E461C8">
            <w:pPr>
              <w:rPr>
                <w:rFonts w:ascii="Times New Roman" w:hAnsi="Times New Roman" w:cs="Times New Roman"/>
                <w:sz w:val="24"/>
                <w:szCs w:val="24"/>
              </w:rPr>
            </w:pPr>
            <w:r w:rsidRPr="001455C4">
              <w:rPr>
                <w:rFonts w:ascii="Times New Roman" w:hAnsi="Times New Roman" w:cs="Times New Roman"/>
                <w:sz w:val="24"/>
                <w:szCs w:val="24"/>
              </w:rPr>
              <w:t>К</w:t>
            </w:r>
            <w:r w:rsidR="00170F10" w:rsidRPr="001455C4">
              <w:rPr>
                <w:rFonts w:ascii="Times New Roman" w:hAnsi="Times New Roman" w:cs="Times New Roman"/>
                <w:sz w:val="24"/>
                <w:szCs w:val="24"/>
              </w:rPr>
              <w:t>оличество обращений (жалоб), поступивших от участников публичных консультаций</w:t>
            </w:r>
          </w:p>
          <w:p w:rsidR="00C130AE" w:rsidRPr="00FE7CE0" w:rsidRDefault="00C130AE" w:rsidP="00E461C8">
            <w:pPr>
              <w:rPr>
                <w:rFonts w:ascii="Times New Roman" w:hAnsi="Times New Roman" w:cs="Times New Roman"/>
                <w:sz w:val="16"/>
                <w:szCs w:val="16"/>
              </w:rPr>
            </w:pPr>
          </w:p>
        </w:tc>
        <w:tc>
          <w:tcPr>
            <w:tcW w:w="5811" w:type="dxa"/>
          </w:tcPr>
          <w:p w:rsidR="00170F10" w:rsidRDefault="008F7990" w:rsidP="00AE68B5">
            <w:pPr>
              <w:rPr>
                <w:rFonts w:ascii="Times New Roman" w:hAnsi="Times New Roman" w:cs="Times New Roman"/>
                <w:sz w:val="24"/>
                <w:szCs w:val="24"/>
              </w:rPr>
            </w:pPr>
            <w:r>
              <w:rPr>
                <w:rFonts w:ascii="Times New Roman" w:hAnsi="Times New Roman" w:cs="Times New Roman"/>
                <w:sz w:val="24"/>
                <w:szCs w:val="24"/>
              </w:rPr>
              <w:t>0</w:t>
            </w:r>
          </w:p>
        </w:tc>
      </w:tr>
      <w:tr w:rsidR="00170F10" w:rsidTr="00694898">
        <w:tc>
          <w:tcPr>
            <w:tcW w:w="568" w:type="dxa"/>
          </w:tcPr>
          <w:p w:rsidR="00170F10" w:rsidRPr="00181B22" w:rsidRDefault="00170F10" w:rsidP="00920E2B">
            <w:pPr>
              <w:pStyle w:val="a4"/>
              <w:numPr>
                <w:ilvl w:val="0"/>
                <w:numId w:val="2"/>
              </w:numPr>
              <w:ind w:left="0" w:firstLine="0"/>
              <w:rPr>
                <w:sz w:val="24"/>
                <w:szCs w:val="24"/>
              </w:rPr>
            </w:pPr>
          </w:p>
        </w:tc>
        <w:tc>
          <w:tcPr>
            <w:tcW w:w="3544" w:type="dxa"/>
          </w:tcPr>
          <w:p w:rsidR="00170F10" w:rsidRPr="004C06BA" w:rsidRDefault="00F05AC1" w:rsidP="00E461C8">
            <w:pPr>
              <w:rPr>
                <w:rFonts w:ascii="Times New Roman" w:hAnsi="Times New Roman" w:cs="Times New Roman"/>
                <w:sz w:val="24"/>
                <w:szCs w:val="24"/>
              </w:rPr>
            </w:pPr>
            <w:r w:rsidRPr="001455C4">
              <w:rPr>
                <w:rFonts w:ascii="Times New Roman" w:hAnsi="Times New Roman" w:cs="Times New Roman"/>
                <w:sz w:val="24"/>
                <w:szCs w:val="24"/>
              </w:rPr>
              <w:t>Р</w:t>
            </w:r>
            <w:r w:rsidR="00170F10" w:rsidRPr="001455C4">
              <w:rPr>
                <w:rFonts w:ascii="Times New Roman" w:hAnsi="Times New Roman" w:cs="Times New Roman"/>
                <w:sz w:val="24"/>
                <w:szCs w:val="24"/>
              </w:rPr>
              <w:t>езультаты рассмотрения обращений (жалоб) участников публичных консультаций исполнительным органом государственной власти Свердловской области</w:t>
            </w:r>
            <w:r w:rsidR="004C06BA" w:rsidRPr="004C06BA">
              <w:rPr>
                <w:rFonts w:ascii="Times New Roman" w:hAnsi="Times New Roman" w:cs="Times New Roman"/>
                <w:sz w:val="24"/>
                <w:szCs w:val="24"/>
              </w:rPr>
              <w:t>**</w:t>
            </w:r>
          </w:p>
          <w:p w:rsidR="00C130AE" w:rsidRPr="00FE7CE0" w:rsidRDefault="00C130AE" w:rsidP="00E461C8">
            <w:pPr>
              <w:rPr>
                <w:rFonts w:ascii="Times New Roman" w:hAnsi="Times New Roman" w:cs="Times New Roman"/>
                <w:sz w:val="16"/>
                <w:szCs w:val="16"/>
              </w:rPr>
            </w:pPr>
          </w:p>
        </w:tc>
        <w:tc>
          <w:tcPr>
            <w:tcW w:w="5811" w:type="dxa"/>
          </w:tcPr>
          <w:p w:rsidR="00170F10" w:rsidRDefault="008F7990" w:rsidP="00AE68B5">
            <w:pPr>
              <w:rPr>
                <w:rFonts w:ascii="Times New Roman" w:hAnsi="Times New Roman" w:cs="Times New Roman"/>
                <w:sz w:val="24"/>
                <w:szCs w:val="24"/>
              </w:rPr>
            </w:pPr>
            <w:r>
              <w:rPr>
                <w:rFonts w:ascii="Times New Roman" w:hAnsi="Times New Roman" w:cs="Times New Roman"/>
                <w:sz w:val="24"/>
                <w:szCs w:val="24"/>
              </w:rPr>
              <w:t>-</w:t>
            </w:r>
          </w:p>
        </w:tc>
      </w:tr>
      <w:tr w:rsidR="00D758F0" w:rsidTr="00694898">
        <w:tc>
          <w:tcPr>
            <w:tcW w:w="568" w:type="dxa"/>
          </w:tcPr>
          <w:p w:rsidR="00D758F0" w:rsidRPr="00181B22" w:rsidRDefault="00D758F0" w:rsidP="00920E2B">
            <w:pPr>
              <w:pStyle w:val="a4"/>
              <w:numPr>
                <w:ilvl w:val="0"/>
                <w:numId w:val="2"/>
              </w:numPr>
              <w:ind w:left="0" w:firstLine="0"/>
              <w:rPr>
                <w:sz w:val="24"/>
                <w:szCs w:val="24"/>
              </w:rPr>
            </w:pPr>
          </w:p>
        </w:tc>
        <w:tc>
          <w:tcPr>
            <w:tcW w:w="3544" w:type="dxa"/>
          </w:tcPr>
          <w:p w:rsidR="00C130AE" w:rsidRPr="004C06BA" w:rsidRDefault="00F05AC1" w:rsidP="00E461C8">
            <w:pPr>
              <w:rPr>
                <w:rFonts w:ascii="Times New Roman" w:hAnsi="Times New Roman" w:cs="Times New Roman"/>
                <w:sz w:val="24"/>
                <w:szCs w:val="24"/>
              </w:rPr>
            </w:pPr>
            <w:r w:rsidRPr="001455C4">
              <w:rPr>
                <w:rFonts w:ascii="Times New Roman" w:hAnsi="Times New Roman" w:cs="Times New Roman"/>
                <w:sz w:val="24"/>
                <w:szCs w:val="24"/>
              </w:rPr>
              <w:t>И</w:t>
            </w:r>
            <w:r w:rsidR="00D758F0" w:rsidRPr="001455C4">
              <w:rPr>
                <w:rFonts w:ascii="Times New Roman" w:hAnsi="Times New Roman" w:cs="Times New Roman"/>
                <w:sz w:val="24"/>
                <w:szCs w:val="24"/>
              </w:rPr>
              <w:t xml:space="preserve">нформация о соблюдении сроков размещения итоговых документов ОРВ (заключений </w:t>
            </w:r>
            <w:r w:rsidR="00777158">
              <w:rPr>
                <w:rFonts w:ascii="Times New Roman" w:hAnsi="Times New Roman" w:cs="Times New Roman"/>
                <w:sz w:val="24"/>
                <w:szCs w:val="24"/>
              </w:rPr>
              <w:br/>
            </w:r>
            <w:r w:rsidR="00D758F0" w:rsidRPr="001455C4">
              <w:rPr>
                <w:rFonts w:ascii="Times New Roman" w:hAnsi="Times New Roman" w:cs="Times New Roman"/>
                <w:sz w:val="24"/>
                <w:szCs w:val="24"/>
              </w:rPr>
              <w:t>и сводок предложений) на официальном сайте для публичных консультаций</w:t>
            </w:r>
            <w:r w:rsidR="004C06BA" w:rsidRPr="004C06BA">
              <w:rPr>
                <w:rFonts w:ascii="Times New Roman" w:hAnsi="Times New Roman" w:cs="Times New Roman"/>
                <w:sz w:val="24"/>
                <w:szCs w:val="24"/>
              </w:rPr>
              <w:t>***</w:t>
            </w:r>
          </w:p>
          <w:p w:rsidR="00D758F0" w:rsidRPr="00FE7CE0" w:rsidRDefault="00D758F0" w:rsidP="00E461C8">
            <w:pPr>
              <w:rPr>
                <w:rFonts w:ascii="Times New Roman" w:hAnsi="Times New Roman" w:cs="Times New Roman"/>
                <w:sz w:val="16"/>
                <w:szCs w:val="16"/>
              </w:rPr>
            </w:pPr>
            <w:r w:rsidRPr="001455C4">
              <w:rPr>
                <w:rFonts w:ascii="Times New Roman" w:hAnsi="Times New Roman" w:cs="Times New Roman"/>
                <w:sz w:val="24"/>
                <w:szCs w:val="24"/>
              </w:rPr>
              <w:t xml:space="preserve"> </w:t>
            </w:r>
          </w:p>
        </w:tc>
        <w:tc>
          <w:tcPr>
            <w:tcW w:w="5811" w:type="dxa"/>
          </w:tcPr>
          <w:p w:rsidR="00D758F0" w:rsidRDefault="008F7990" w:rsidP="00AE68B5">
            <w:pPr>
              <w:rPr>
                <w:rFonts w:ascii="Times New Roman" w:hAnsi="Times New Roman" w:cs="Times New Roman"/>
                <w:sz w:val="24"/>
                <w:szCs w:val="24"/>
              </w:rPr>
            </w:pPr>
            <w:r>
              <w:rPr>
                <w:rFonts w:ascii="Times New Roman" w:hAnsi="Times New Roman" w:cs="Times New Roman"/>
                <w:sz w:val="24"/>
                <w:szCs w:val="24"/>
              </w:rPr>
              <w:t>Сроки соблюдены</w:t>
            </w:r>
          </w:p>
        </w:tc>
      </w:tr>
      <w:tr w:rsidR="00863719" w:rsidTr="00694898">
        <w:tc>
          <w:tcPr>
            <w:tcW w:w="568" w:type="dxa"/>
          </w:tcPr>
          <w:p w:rsidR="00863719" w:rsidRPr="00920E2B" w:rsidRDefault="00863719" w:rsidP="00920E2B">
            <w:pPr>
              <w:pStyle w:val="a4"/>
              <w:numPr>
                <w:ilvl w:val="0"/>
                <w:numId w:val="2"/>
              </w:numPr>
              <w:ind w:left="0" w:firstLine="0"/>
              <w:rPr>
                <w:sz w:val="24"/>
                <w:szCs w:val="24"/>
              </w:rPr>
            </w:pPr>
          </w:p>
        </w:tc>
        <w:tc>
          <w:tcPr>
            <w:tcW w:w="3544" w:type="dxa"/>
          </w:tcPr>
          <w:p w:rsidR="00863719" w:rsidRDefault="00863719" w:rsidP="00E461C8">
            <w:pPr>
              <w:rPr>
                <w:rFonts w:ascii="Times New Roman" w:hAnsi="Times New Roman" w:cs="Times New Roman"/>
                <w:sz w:val="24"/>
                <w:szCs w:val="24"/>
              </w:rPr>
            </w:pPr>
            <w:r>
              <w:rPr>
                <w:rFonts w:ascii="Times New Roman" w:hAnsi="Times New Roman" w:cs="Times New Roman"/>
                <w:sz w:val="24"/>
                <w:szCs w:val="24"/>
              </w:rPr>
              <w:t>Реквизиты принятых нормативных правовых актов, принятых по результатам ОРВ</w:t>
            </w:r>
          </w:p>
          <w:p w:rsidR="00C130AE" w:rsidRPr="00FE7CE0" w:rsidRDefault="00C130AE" w:rsidP="00E461C8">
            <w:pPr>
              <w:rPr>
                <w:rFonts w:ascii="Times New Roman" w:hAnsi="Times New Roman" w:cs="Times New Roman"/>
                <w:sz w:val="16"/>
                <w:szCs w:val="16"/>
              </w:rPr>
            </w:pPr>
          </w:p>
        </w:tc>
        <w:tc>
          <w:tcPr>
            <w:tcW w:w="5811" w:type="dxa"/>
          </w:tcPr>
          <w:p w:rsidR="00BB74CB" w:rsidRPr="00B47312" w:rsidRDefault="00BB74CB" w:rsidP="00BB74CB">
            <w:pPr>
              <w:spacing w:line="240" w:lineRule="atLeast"/>
              <w:jc w:val="both"/>
              <w:rPr>
                <w:rFonts w:ascii="Times New Roman" w:hAnsi="Times New Roman" w:cs="Times New Roman"/>
              </w:rPr>
            </w:pPr>
            <w:r>
              <w:rPr>
                <w:rFonts w:ascii="Times New Roman" w:hAnsi="Times New Roman" w:cs="Times New Roman"/>
              </w:rPr>
              <w:t>П</w:t>
            </w:r>
            <w:r w:rsidRPr="00B47312">
              <w:rPr>
                <w:rFonts w:ascii="Times New Roman" w:hAnsi="Times New Roman" w:cs="Times New Roman"/>
              </w:rPr>
              <w:t>риказ Министерства</w:t>
            </w:r>
            <w:r>
              <w:rPr>
                <w:rFonts w:ascii="Times New Roman" w:hAnsi="Times New Roman" w:cs="Times New Roman"/>
              </w:rPr>
              <w:t xml:space="preserve"> от 14.10.2016 № 794-П </w:t>
            </w:r>
            <w:r w:rsidRPr="00B47312">
              <w:rPr>
                <w:rFonts w:ascii="Times New Roman" w:hAnsi="Times New Roman" w:cs="Times New Roman"/>
              </w:rPr>
              <w:t xml:space="preserve"> «О внесении изменений в Административный регламент Министерства строительства и развития инфраструктуры Свердловской области предоставления государственной услуги «Подготовка, утверждение и выдача градостроительных планов земельных участков, расположенных на территории муниципального образования «город Екатеринбург»  (за исключением объектов индивидуального жилищного строительства) в виде отдельного документа»,  утверждённый приказом Министерства строительства и развития инфраструктуры Свердловской области от 11.01.2016 № 2 «Об утверждении Административного регламента Министерства строительства и развития инфраструктуры  Свердловской области  предоставления государственной услуги «Подготовка, утверждение   и выдача градостроительных планов земельных участков, расположенных на территории муниципального образования «город Екатеринбург»  .</w:t>
            </w:r>
          </w:p>
          <w:p w:rsidR="00BB74CB" w:rsidRPr="00B47312" w:rsidRDefault="00BB74CB" w:rsidP="00BB74CB">
            <w:pPr>
              <w:spacing w:before="60" w:line="240" w:lineRule="atLeast"/>
              <w:jc w:val="both"/>
              <w:rPr>
                <w:rFonts w:ascii="Times New Roman" w:hAnsi="Times New Roman" w:cs="Times New Roman"/>
              </w:rPr>
            </w:pPr>
            <w:r>
              <w:rPr>
                <w:rFonts w:ascii="Times New Roman" w:hAnsi="Times New Roman" w:cs="Times New Roman"/>
              </w:rPr>
              <w:t>П</w:t>
            </w:r>
            <w:r w:rsidRPr="00B47312">
              <w:rPr>
                <w:rFonts w:ascii="Times New Roman" w:hAnsi="Times New Roman" w:cs="Times New Roman"/>
              </w:rPr>
              <w:t xml:space="preserve">риказ Министерства </w:t>
            </w:r>
            <w:r>
              <w:rPr>
                <w:rFonts w:ascii="Times New Roman" w:hAnsi="Times New Roman" w:cs="Times New Roman"/>
              </w:rPr>
              <w:t xml:space="preserve"> от 14.10.2016 № 795-П </w:t>
            </w:r>
            <w:r w:rsidRPr="00B47312">
              <w:rPr>
                <w:rFonts w:ascii="Times New Roman" w:hAnsi="Times New Roman" w:cs="Times New Roman"/>
              </w:rPr>
              <w:t xml:space="preserve">«О внесении изменений в Административный регламент Министерства строительства и развития инфраструктуры Свердловской области  предоставления государственной услуги по выдаче разрешения на строительство объектов капитального строительства, расположенных на территории муниципального образования «город Екатеринбург»  (за исключением  объектов индивидуального жилищного строительства, расположенных за границами земельных участков, предназначенных для комплексного освоения территории)»,  утверждённый приказом Министерства строительства и развития инфраструктуры Свердловской области от 11.01.2016 № 3 «Об утверждении Административного регламента Министерства строительства и развития инфраструктуры Свердловской области  предоставления государственной услуги по выдаче разрешения на строительство объектов капитального строительства, расположенных на территории муниципального образования  «город Екатеринбург» . </w:t>
            </w:r>
          </w:p>
          <w:p w:rsidR="00BB74CB" w:rsidRPr="00B47312" w:rsidRDefault="00BB74CB" w:rsidP="00BB74CB">
            <w:pPr>
              <w:spacing w:before="60" w:line="240" w:lineRule="atLeast"/>
              <w:jc w:val="both"/>
              <w:rPr>
                <w:rFonts w:ascii="Times New Roman" w:hAnsi="Times New Roman" w:cs="Times New Roman"/>
              </w:rPr>
            </w:pPr>
            <w:r>
              <w:rPr>
                <w:rFonts w:ascii="Times New Roman" w:hAnsi="Times New Roman" w:cs="Times New Roman"/>
              </w:rPr>
              <w:t>П</w:t>
            </w:r>
            <w:r w:rsidRPr="00B47312">
              <w:rPr>
                <w:rFonts w:ascii="Times New Roman" w:hAnsi="Times New Roman" w:cs="Times New Roman"/>
              </w:rPr>
              <w:t xml:space="preserve">риказ Министерства </w:t>
            </w:r>
            <w:r>
              <w:rPr>
                <w:rFonts w:ascii="Times New Roman" w:hAnsi="Times New Roman" w:cs="Times New Roman"/>
              </w:rPr>
              <w:t xml:space="preserve">от 14.10.2016 № 796-П </w:t>
            </w:r>
            <w:r w:rsidRPr="00B47312">
              <w:rPr>
                <w:rFonts w:ascii="Times New Roman" w:hAnsi="Times New Roman" w:cs="Times New Roman"/>
              </w:rPr>
              <w:t xml:space="preserve">«О внесении изменений в Административный регламент Министерства строительства и развития инфраструктуры Свердловской области предоставления государственной услуги по выдаче разрешения на ввод в эксплуатацию объектов капитального </w:t>
            </w:r>
            <w:r w:rsidRPr="00B47312">
              <w:rPr>
                <w:rFonts w:ascii="Times New Roman" w:hAnsi="Times New Roman" w:cs="Times New Roman"/>
              </w:rPr>
              <w:lastRenderedPageBreak/>
              <w:t xml:space="preserve">строительства, расположенных на территории муниципального образования «город Екатеринбург» (за исключением  объектов индивидуального жилищного строительства, расположенных за границами земельных участков, предназначенных для комплексного освоения территории)»,  утверждённый приказом Министерства строительства и развития инфраструктуры Свердловской области от 11.01.2016 № 4 «Об утверждении Административного регламента Министерства строительства и развития инфраструктуры Свердловской области  предоставления государственной услуги по выдаче разрешения на ввод в эксплуатацию объектов капитального строительства, расположенных на территории муниципального образования  «город Екатеринбург». </w:t>
            </w:r>
          </w:p>
          <w:p w:rsidR="00BB74CB" w:rsidRPr="00B47312" w:rsidRDefault="00BB74CB" w:rsidP="00BB74CB">
            <w:pPr>
              <w:rPr>
                <w:rFonts w:ascii="Times New Roman" w:hAnsi="Times New Roman" w:cs="Times New Roman"/>
                <w:sz w:val="24"/>
                <w:szCs w:val="24"/>
              </w:rPr>
            </w:pPr>
          </w:p>
          <w:p w:rsidR="00863719" w:rsidRPr="008F7990" w:rsidRDefault="00863719" w:rsidP="00BB74CB">
            <w:pPr>
              <w:widowControl w:val="0"/>
              <w:spacing w:line="240" w:lineRule="atLeast"/>
              <w:ind w:firstLine="708"/>
              <w:contextualSpacing/>
              <w:jc w:val="both"/>
              <w:rPr>
                <w:rFonts w:ascii="Times New Roman" w:hAnsi="Times New Roman" w:cs="Times New Roman"/>
                <w:sz w:val="24"/>
                <w:szCs w:val="24"/>
              </w:rPr>
            </w:pPr>
          </w:p>
        </w:tc>
      </w:tr>
      <w:tr w:rsidR="00920E2B" w:rsidTr="00694898">
        <w:tc>
          <w:tcPr>
            <w:tcW w:w="568" w:type="dxa"/>
          </w:tcPr>
          <w:p w:rsidR="00920E2B" w:rsidRPr="00920E2B" w:rsidRDefault="00920E2B" w:rsidP="00920E2B">
            <w:pPr>
              <w:pStyle w:val="a4"/>
              <w:numPr>
                <w:ilvl w:val="0"/>
                <w:numId w:val="2"/>
              </w:numPr>
              <w:ind w:left="0" w:firstLine="0"/>
              <w:rPr>
                <w:sz w:val="24"/>
                <w:szCs w:val="24"/>
              </w:rPr>
            </w:pPr>
          </w:p>
        </w:tc>
        <w:tc>
          <w:tcPr>
            <w:tcW w:w="3544" w:type="dxa"/>
          </w:tcPr>
          <w:p w:rsidR="00920E2B" w:rsidRDefault="00920E2B" w:rsidP="00E461C8">
            <w:pPr>
              <w:rPr>
                <w:rFonts w:ascii="Times New Roman" w:hAnsi="Times New Roman" w:cs="Times New Roman"/>
                <w:sz w:val="24"/>
                <w:szCs w:val="24"/>
              </w:rPr>
            </w:pPr>
            <w:r w:rsidRPr="001455C4">
              <w:rPr>
                <w:rFonts w:ascii="Times New Roman" w:hAnsi="Times New Roman" w:cs="Times New Roman"/>
                <w:sz w:val="24"/>
                <w:szCs w:val="24"/>
              </w:rPr>
              <w:t>Иные сведения о</w:t>
            </w:r>
            <w:r w:rsidR="00863719">
              <w:rPr>
                <w:rFonts w:ascii="Times New Roman" w:hAnsi="Times New Roman" w:cs="Times New Roman"/>
                <w:sz w:val="24"/>
                <w:szCs w:val="24"/>
              </w:rPr>
              <w:t xml:space="preserve"> проведен</w:t>
            </w:r>
            <w:r w:rsidR="00791C9E">
              <w:rPr>
                <w:rFonts w:ascii="Times New Roman" w:hAnsi="Times New Roman" w:cs="Times New Roman"/>
                <w:sz w:val="24"/>
                <w:szCs w:val="24"/>
              </w:rPr>
              <w:t>ии</w:t>
            </w:r>
            <w:r w:rsidR="00863719">
              <w:rPr>
                <w:rFonts w:ascii="Times New Roman" w:hAnsi="Times New Roman" w:cs="Times New Roman"/>
                <w:sz w:val="24"/>
                <w:szCs w:val="24"/>
              </w:rPr>
              <w:t xml:space="preserve"> ОРВ</w:t>
            </w:r>
          </w:p>
          <w:p w:rsidR="00C130AE" w:rsidRPr="00FE7CE0" w:rsidRDefault="00C130AE" w:rsidP="00E461C8">
            <w:pPr>
              <w:rPr>
                <w:rFonts w:ascii="Times New Roman" w:hAnsi="Times New Roman" w:cs="Times New Roman"/>
                <w:sz w:val="16"/>
                <w:szCs w:val="16"/>
              </w:rPr>
            </w:pPr>
          </w:p>
        </w:tc>
        <w:tc>
          <w:tcPr>
            <w:tcW w:w="5811" w:type="dxa"/>
          </w:tcPr>
          <w:p w:rsidR="00920E2B" w:rsidRDefault="00920E2B" w:rsidP="008F7990">
            <w:pPr>
              <w:jc w:val="both"/>
              <w:rPr>
                <w:rFonts w:ascii="Times New Roman" w:hAnsi="Times New Roman" w:cs="Times New Roman"/>
                <w:sz w:val="24"/>
                <w:szCs w:val="24"/>
              </w:rPr>
            </w:pPr>
          </w:p>
        </w:tc>
      </w:tr>
    </w:tbl>
    <w:p w:rsidR="006966DA" w:rsidRDefault="006966DA" w:rsidP="008F7990">
      <w:pPr>
        <w:spacing w:after="0" w:line="240" w:lineRule="auto"/>
        <w:rPr>
          <w:rFonts w:ascii="Times New Roman" w:hAnsi="Times New Roman" w:cs="Times New Roman"/>
          <w:sz w:val="24"/>
          <w:szCs w:val="24"/>
        </w:rPr>
      </w:pPr>
    </w:p>
    <w:p w:rsidR="00B47312" w:rsidRPr="00B47312" w:rsidRDefault="00B47312" w:rsidP="008F7990">
      <w:pPr>
        <w:spacing w:after="0" w:line="240" w:lineRule="auto"/>
        <w:rPr>
          <w:rFonts w:ascii="Times New Roman" w:hAnsi="Times New Roman" w:cs="Times New Roman"/>
          <w:sz w:val="24"/>
          <w:szCs w:val="24"/>
        </w:rPr>
      </w:pPr>
    </w:p>
    <w:sectPr w:rsidR="00B47312" w:rsidRPr="00B47312" w:rsidSect="00726C77">
      <w:headerReference w:type="default" r:id="rId7"/>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24E" w:rsidRDefault="009F024E" w:rsidP="001455C4">
      <w:pPr>
        <w:spacing w:after="0" w:line="240" w:lineRule="auto"/>
      </w:pPr>
      <w:r>
        <w:separator/>
      </w:r>
    </w:p>
  </w:endnote>
  <w:endnote w:type="continuationSeparator" w:id="0">
    <w:p w:rsidR="009F024E" w:rsidRDefault="009F024E" w:rsidP="00145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24E" w:rsidRDefault="009F024E" w:rsidP="001455C4">
      <w:pPr>
        <w:spacing w:after="0" w:line="240" w:lineRule="auto"/>
      </w:pPr>
      <w:r>
        <w:separator/>
      </w:r>
    </w:p>
  </w:footnote>
  <w:footnote w:type="continuationSeparator" w:id="0">
    <w:p w:rsidR="009F024E" w:rsidRDefault="009F024E" w:rsidP="00145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581550"/>
      <w:docPartObj>
        <w:docPartGallery w:val="Page Numbers (Top of Page)"/>
        <w:docPartUnique/>
      </w:docPartObj>
    </w:sdtPr>
    <w:sdtEndPr>
      <w:rPr>
        <w:rFonts w:ascii="Times New Roman" w:hAnsi="Times New Roman" w:cs="Times New Roman"/>
        <w:sz w:val="28"/>
        <w:szCs w:val="28"/>
      </w:rPr>
    </w:sdtEndPr>
    <w:sdtContent>
      <w:p w:rsidR="001455C4" w:rsidRPr="001455C4" w:rsidRDefault="001455C4">
        <w:pPr>
          <w:pStyle w:val="a5"/>
          <w:jc w:val="center"/>
          <w:rPr>
            <w:rFonts w:ascii="Times New Roman" w:hAnsi="Times New Roman" w:cs="Times New Roman"/>
            <w:sz w:val="28"/>
            <w:szCs w:val="28"/>
          </w:rPr>
        </w:pPr>
        <w:r w:rsidRPr="001455C4">
          <w:rPr>
            <w:rFonts w:ascii="Times New Roman" w:hAnsi="Times New Roman" w:cs="Times New Roman"/>
            <w:sz w:val="28"/>
            <w:szCs w:val="28"/>
          </w:rPr>
          <w:fldChar w:fldCharType="begin"/>
        </w:r>
        <w:r w:rsidRPr="001455C4">
          <w:rPr>
            <w:rFonts w:ascii="Times New Roman" w:hAnsi="Times New Roman" w:cs="Times New Roman"/>
            <w:sz w:val="28"/>
            <w:szCs w:val="28"/>
          </w:rPr>
          <w:instrText>PAGE   \* MERGEFORMAT</w:instrText>
        </w:r>
        <w:r w:rsidRPr="001455C4">
          <w:rPr>
            <w:rFonts w:ascii="Times New Roman" w:hAnsi="Times New Roman" w:cs="Times New Roman"/>
            <w:sz w:val="28"/>
            <w:szCs w:val="28"/>
          </w:rPr>
          <w:fldChar w:fldCharType="separate"/>
        </w:r>
        <w:r w:rsidR="00BB74CB">
          <w:rPr>
            <w:rFonts w:ascii="Times New Roman" w:hAnsi="Times New Roman" w:cs="Times New Roman"/>
            <w:noProof/>
            <w:sz w:val="28"/>
            <w:szCs w:val="28"/>
          </w:rPr>
          <w:t>2</w:t>
        </w:r>
        <w:r w:rsidRPr="001455C4">
          <w:rPr>
            <w:rFonts w:ascii="Times New Roman" w:hAnsi="Times New Roman" w:cs="Times New Roman"/>
            <w:sz w:val="28"/>
            <w:szCs w:val="28"/>
          </w:rPr>
          <w:fldChar w:fldCharType="end"/>
        </w:r>
      </w:p>
    </w:sdtContent>
  </w:sdt>
  <w:p w:rsidR="001455C4" w:rsidRDefault="001455C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3674D"/>
    <w:multiLevelType w:val="hybridMultilevel"/>
    <w:tmpl w:val="6EEE2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091E79"/>
    <w:multiLevelType w:val="multilevel"/>
    <w:tmpl w:val="23EEBD34"/>
    <w:lvl w:ilvl="0">
      <w:start w:val="50"/>
      <w:numFmt w:val="decimal"/>
      <w:lvlText w:val="%1."/>
      <w:lvlJc w:val="left"/>
      <w:pPr>
        <w:ind w:left="600" w:hanging="600"/>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C4"/>
    <w:rsid w:val="00027680"/>
    <w:rsid w:val="000B4B8A"/>
    <w:rsid w:val="000C123C"/>
    <w:rsid w:val="001455C4"/>
    <w:rsid w:val="00170F10"/>
    <w:rsid w:val="00181B22"/>
    <w:rsid w:val="00211A90"/>
    <w:rsid w:val="002B2A82"/>
    <w:rsid w:val="002E7DC4"/>
    <w:rsid w:val="003345F3"/>
    <w:rsid w:val="003A3CE6"/>
    <w:rsid w:val="003D623E"/>
    <w:rsid w:val="0040099C"/>
    <w:rsid w:val="004B597C"/>
    <w:rsid w:val="004C06BA"/>
    <w:rsid w:val="004E70F7"/>
    <w:rsid w:val="005233E7"/>
    <w:rsid w:val="0059296E"/>
    <w:rsid w:val="006333E4"/>
    <w:rsid w:val="006430B4"/>
    <w:rsid w:val="00650C4C"/>
    <w:rsid w:val="00694898"/>
    <w:rsid w:val="006966DA"/>
    <w:rsid w:val="006A374C"/>
    <w:rsid w:val="006D5B49"/>
    <w:rsid w:val="00726C77"/>
    <w:rsid w:val="0075082C"/>
    <w:rsid w:val="00777158"/>
    <w:rsid w:val="00791C9E"/>
    <w:rsid w:val="0079512C"/>
    <w:rsid w:val="00825C69"/>
    <w:rsid w:val="00863719"/>
    <w:rsid w:val="008C2D29"/>
    <w:rsid w:val="008F7990"/>
    <w:rsid w:val="00914BC8"/>
    <w:rsid w:val="00920E2B"/>
    <w:rsid w:val="0095552A"/>
    <w:rsid w:val="00994361"/>
    <w:rsid w:val="009F024E"/>
    <w:rsid w:val="00A823D0"/>
    <w:rsid w:val="00AC15D6"/>
    <w:rsid w:val="00AE68B5"/>
    <w:rsid w:val="00B2610D"/>
    <w:rsid w:val="00B47312"/>
    <w:rsid w:val="00B938AF"/>
    <w:rsid w:val="00BB74CB"/>
    <w:rsid w:val="00C130AE"/>
    <w:rsid w:val="00C510CC"/>
    <w:rsid w:val="00D00868"/>
    <w:rsid w:val="00D04C6F"/>
    <w:rsid w:val="00D307F7"/>
    <w:rsid w:val="00D758F0"/>
    <w:rsid w:val="00DD48CD"/>
    <w:rsid w:val="00E423D1"/>
    <w:rsid w:val="00E461C8"/>
    <w:rsid w:val="00E53FCD"/>
    <w:rsid w:val="00EC4AE4"/>
    <w:rsid w:val="00F05AC1"/>
    <w:rsid w:val="00F830C4"/>
    <w:rsid w:val="00FE7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51D89-2EA3-40E6-BB44-8D356AD4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6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3FCD"/>
    <w:pPr>
      <w:spacing w:after="0" w:line="240" w:lineRule="auto"/>
      <w:ind w:left="720"/>
      <w:contextualSpacing/>
    </w:pPr>
    <w:rPr>
      <w:rFonts w:ascii="Times New Roman" w:eastAsia="Times New Roman" w:hAnsi="Times New Roman" w:cs="Times New Roman"/>
      <w:kern w:val="16"/>
      <w:sz w:val="28"/>
      <w:szCs w:val="20"/>
      <w:lang w:eastAsia="ru-RU"/>
    </w:rPr>
  </w:style>
  <w:style w:type="paragraph" w:styleId="a5">
    <w:name w:val="header"/>
    <w:basedOn w:val="a"/>
    <w:link w:val="a6"/>
    <w:uiPriority w:val="99"/>
    <w:unhideWhenUsed/>
    <w:rsid w:val="001455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455C4"/>
  </w:style>
  <w:style w:type="paragraph" w:styleId="a7">
    <w:name w:val="footer"/>
    <w:basedOn w:val="a"/>
    <w:link w:val="a8"/>
    <w:uiPriority w:val="99"/>
    <w:unhideWhenUsed/>
    <w:rsid w:val="001455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455C4"/>
  </w:style>
  <w:style w:type="paragraph" w:styleId="a9">
    <w:name w:val="Balloon Text"/>
    <w:basedOn w:val="a"/>
    <w:link w:val="aa"/>
    <w:uiPriority w:val="99"/>
    <w:semiHidden/>
    <w:unhideWhenUsed/>
    <w:rsid w:val="0079512C"/>
    <w:pPr>
      <w:spacing w:after="0" w:line="240" w:lineRule="auto"/>
    </w:pPr>
    <w:rPr>
      <w:rFonts w:ascii="Arial" w:hAnsi="Arial" w:cs="Arial"/>
      <w:sz w:val="18"/>
      <w:szCs w:val="18"/>
    </w:rPr>
  </w:style>
  <w:style w:type="character" w:customStyle="1" w:styleId="aa">
    <w:name w:val="Текст выноски Знак"/>
    <w:basedOn w:val="a0"/>
    <w:link w:val="a9"/>
    <w:uiPriority w:val="99"/>
    <w:semiHidden/>
    <w:rsid w:val="0079512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Елисеева Марина Юрьевна</dc:creator>
  <cp:keywords/>
  <dc:description/>
  <cp:lastModifiedBy>Рожок Евгения Владимировна</cp:lastModifiedBy>
  <cp:revision>2</cp:revision>
  <cp:lastPrinted>2016-02-08T11:25:00Z</cp:lastPrinted>
  <dcterms:created xsi:type="dcterms:W3CDTF">2017-01-16T06:25:00Z</dcterms:created>
  <dcterms:modified xsi:type="dcterms:W3CDTF">2017-01-16T06:25:00Z</dcterms:modified>
</cp:coreProperties>
</file>