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93" w:rsidRPr="00EF4BE5" w:rsidRDefault="00492593" w:rsidP="00A32263">
      <w:pPr>
        <w:pStyle w:val="a3"/>
        <w:ind w:left="0" w:firstLine="0"/>
        <w:jc w:val="center"/>
        <w:rPr>
          <w:b/>
          <w:sz w:val="20"/>
          <w:szCs w:val="20"/>
        </w:rPr>
      </w:pPr>
      <w:r w:rsidRPr="00EF4BE5">
        <w:rPr>
          <w:b/>
          <w:sz w:val="20"/>
          <w:szCs w:val="20"/>
        </w:rPr>
        <w:t>СВОДКА ПРЕДЛОЖЕНИЙ</w:t>
      </w:r>
    </w:p>
    <w:p w:rsidR="00EF4BE5" w:rsidRPr="00EF4BE5" w:rsidRDefault="00F2275F" w:rsidP="00EF4BE5">
      <w:pPr>
        <w:pStyle w:val="a5"/>
        <w:spacing w:before="0" w:beforeAutospacing="0" w:after="0" w:afterAutospacing="0"/>
        <w:jc w:val="center"/>
        <w:rPr>
          <w:b/>
          <w:smallCaps/>
          <w:color w:val="000000"/>
          <w:sz w:val="20"/>
          <w:szCs w:val="20"/>
        </w:rPr>
      </w:pPr>
      <w:proofErr w:type="gramStart"/>
      <w:r w:rsidRPr="00EF4BE5">
        <w:rPr>
          <w:b/>
          <w:sz w:val="20"/>
          <w:szCs w:val="20"/>
        </w:rPr>
        <w:t>по результатам публичных консультаций</w:t>
      </w:r>
      <w:r w:rsidR="00C654B4" w:rsidRPr="00EF4BE5">
        <w:rPr>
          <w:b/>
          <w:sz w:val="20"/>
          <w:szCs w:val="20"/>
        </w:rPr>
        <w:t xml:space="preserve"> </w:t>
      </w:r>
      <w:r w:rsidRPr="00EF4BE5">
        <w:rPr>
          <w:b/>
          <w:sz w:val="20"/>
          <w:szCs w:val="20"/>
        </w:rPr>
        <w:t>по проек</w:t>
      </w:r>
      <w:r w:rsidR="00C654B4" w:rsidRPr="00EF4BE5">
        <w:rPr>
          <w:b/>
          <w:sz w:val="20"/>
          <w:szCs w:val="20"/>
        </w:rPr>
        <w:t xml:space="preserve">ту </w:t>
      </w:r>
      <w:r w:rsidR="00EF4BE5" w:rsidRPr="00EF4BE5">
        <w:rPr>
          <w:b/>
          <w:sz w:val="20"/>
          <w:szCs w:val="20"/>
        </w:rPr>
        <w:t>Приказа Министерства строительства и развития инфраструктуры Свердловской области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вместе</w:t>
      </w:r>
      <w:proofErr w:type="gramEnd"/>
      <w:r w:rsidR="00EF4BE5" w:rsidRPr="00EF4BE5">
        <w:rPr>
          <w:b/>
          <w:sz w:val="20"/>
          <w:szCs w:val="20"/>
        </w:rPr>
        <w:t xml:space="preserve"> с Административным регламентом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DC6D09" w:rsidRPr="00EF4BE5" w:rsidRDefault="00DC6D09" w:rsidP="00EF4BE5">
      <w:pPr>
        <w:pStyle w:val="a3"/>
        <w:ind w:left="0" w:firstLine="0"/>
        <w:rPr>
          <w:sz w:val="20"/>
          <w:szCs w:val="20"/>
        </w:rPr>
      </w:pPr>
    </w:p>
    <w:p w:rsidR="009A05FA" w:rsidRPr="00EF4BE5" w:rsidRDefault="009A05FA" w:rsidP="009A05FA">
      <w:pPr>
        <w:rPr>
          <w:sz w:val="20"/>
        </w:rPr>
      </w:pPr>
    </w:p>
    <w:tbl>
      <w:tblPr>
        <w:tblStyle w:val="a6"/>
        <w:tblW w:w="0" w:type="auto"/>
        <w:tblLook w:val="04A0"/>
      </w:tblPr>
      <w:tblGrid>
        <w:gridCol w:w="675"/>
        <w:gridCol w:w="2835"/>
        <w:gridCol w:w="5529"/>
        <w:gridCol w:w="70"/>
        <w:gridCol w:w="5600"/>
      </w:tblGrid>
      <w:tr w:rsidR="009A05FA" w:rsidRPr="00EF4BE5" w:rsidTr="003C15D4">
        <w:tc>
          <w:tcPr>
            <w:tcW w:w="675" w:type="dxa"/>
          </w:tcPr>
          <w:p w:rsidR="009A05FA" w:rsidRPr="00EF4BE5" w:rsidRDefault="009A05FA" w:rsidP="009A05FA">
            <w:pPr>
              <w:jc w:val="center"/>
              <w:rPr>
                <w:sz w:val="20"/>
              </w:rPr>
            </w:pPr>
            <w:r w:rsidRPr="00EF4BE5">
              <w:rPr>
                <w:sz w:val="20"/>
              </w:rPr>
              <w:t>№</w:t>
            </w:r>
          </w:p>
        </w:tc>
        <w:tc>
          <w:tcPr>
            <w:tcW w:w="2835" w:type="dxa"/>
          </w:tcPr>
          <w:p w:rsidR="009A05FA" w:rsidRPr="00EF4BE5" w:rsidRDefault="009A05FA" w:rsidP="009A05FA">
            <w:pPr>
              <w:jc w:val="center"/>
              <w:rPr>
                <w:sz w:val="20"/>
              </w:rPr>
            </w:pPr>
            <w:r w:rsidRPr="00EF4BE5">
              <w:rPr>
                <w:sz w:val="20"/>
              </w:rPr>
              <w:t>Участник обсуждения</w:t>
            </w:r>
          </w:p>
        </w:tc>
        <w:tc>
          <w:tcPr>
            <w:tcW w:w="5529" w:type="dxa"/>
          </w:tcPr>
          <w:p w:rsidR="009A05FA" w:rsidRPr="00EF4BE5" w:rsidRDefault="009A05FA" w:rsidP="009A05FA">
            <w:pPr>
              <w:jc w:val="center"/>
              <w:rPr>
                <w:sz w:val="20"/>
              </w:rPr>
            </w:pPr>
            <w:r w:rsidRPr="00EF4BE5">
              <w:rPr>
                <w:sz w:val="20"/>
              </w:rPr>
              <w:t>Позиция участника обсуждения</w:t>
            </w:r>
          </w:p>
        </w:tc>
        <w:tc>
          <w:tcPr>
            <w:tcW w:w="5670" w:type="dxa"/>
            <w:gridSpan w:val="2"/>
          </w:tcPr>
          <w:p w:rsidR="009A05FA" w:rsidRPr="00EF4BE5" w:rsidRDefault="009A05FA" w:rsidP="009A05FA">
            <w:pPr>
              <w:jc w:val="center"/>
              <w:rPr>
                <w:sz w:val="20"/>
              </w:rPr>
            </w:pPr>
            <w:r w:rsidRPr="00EF4BE5">
              <w:rPr>
                <w:sz w:val="20"/>
              </w:rPr>
              <w:t>Комментарий разработчика</w:t>
            </w:r>
          </w:p>
        </w:tc>
      </w:tr>
      <w:tr w:rsidR="009A05FA" w:rsidRPr="00EF4BE5" w:rsidTr="003C15D4">
        <w:tc>
          <w:tcPr>
            <w:tcW w:w="675" w:type="dxa"/>
          </w:tcPr>
          <w:p w:rsidR="009A05FA" w:rsidRPr="00EF4BE5" w:rsidRDefault="009A05FA" w:rsidP="009A05FA">
            <w:pPr>
              <w:rPr>
                <w:sz w:val="20"/>
              </w:rPr>
            </w:pPr>
            <w:r w:rsidRPr="00EF4BE5">
              <w:rPr>
                <w:sz w:val="20"/>
              </w:rPr>
              <w:t>1.</w:t>
            </w:r>
          </w:p>
        </w:tc>
        <w:tc>
          <w:tcPr>
            <w:tcW w:w="2835" w:type="dxa"/>
            <w:vAlign w:val="center"/>
          </w:tcPr>
          <w:p w:rsidR="009A05FA" w:rsidRPr="00EF4BE5" w:rsidRDefault="009A05FA" w:rsidP="005B0F04">
            <w:pPr>
              <w:overflowPunct/>
              <w:autoSpaceDE/>
              <w:autoSpaceDN/>
              <w:adjustRightInd/>
              <w:spacing w:before="100" w:beforeAutospacing="1" w:after="100" w:afterAutospacing="1"/>
              <w:jc w:val="center"/>
              <w:rPr>
                <w:bCs/>
                <w:sz w:val="20"/>
              </w:rPr>
            </w:pPr>
            <w:r w:rsidRPr="00EF4BE5">
              <w:rPr>
                <w:sz w:val="20"/>
              </w:rPr>
              <w:t>Свердловский областной Союз промышленников и предпринимателей</w:t>
            </w:r>
          </w:p>
        </w:tc>
        <w:tc>
          <w:tcPr>
            <w:tcW w:w="5529" w:type="dxa"/>
          </w:tcPr>
          <w:p w:rsidR="009A05FA" w:rsidRPr="00EF4BE5" w:rsidRDefault="009A05FA" w:rsidP="00C63D78">
            <w:pPr>
              <w:jc w:val="center"/>
              <w:rPr>
                <w:sz w:val="20"/>
              </w:rPr>
            </w:pPr>
            <w:r w:rsidRPr="00EF4BE5">
              <w:rPr>
                <w:sz w:val="20"/>
              </w:rPr>
              <w:t>Предложений не поступило</w:t>
            </w:r>
          </w:p>
        </w:tc>
        <w:tc>
          <w:tcPr>
            <w:tcW w:w="5670" w:type="dxa"/>
            <w:gridSpan w:val="2"/>
          </w:tcPr>
          <w:p w:rsidR="009A05FA" w:rsidRPr="00EF4BE5" w:rsidRDefault="009A05FA" w:rsidP="009A05FA">
            <w:pPr>
              <w:rPr>
                <w:sz w:val="20"/>
              </w:rPr>
            </w:pPr>
          </w:p>
        </w:tc>
      </w:tr>
      <w:tr w:rsidR="009A05FA" w:rsidRPr="00EF4BE5" w:rsidTr="003C15D4">
        <w:tc>
          <w:tcPr>
            <w:tcW w:w="675" w:type="dxa"/>
          </w:tcPr>
          <w:p w:rsidR="009A05FA" w:rsidRPr="00EF4BE5" w:rsidRDefault="009A05FA" w:rsidP="009A05FA">
            <w:pPr>
              <w:rPr>
                <w:sz w:val="20"/>
              </w:rPr>
            </w:pPr>
            <w:r w:rsidRPr="00EF4BE5">
              <w:rPr>
                <w:sz w:val="20"/>
              </w:rPr>
              <w:t>2.</w:t>
            </w:r>
          </w:p>
        </w:tc>
        <w:tc>
          <w:tcPr>
            <w:tcW w:w="2835" w:type="dxa"/>
            <w:vAlign w:val="center"/>
          </w:tcPr>
          <w:p w:rsidR="009A05FA" w:rsidRPr="00EF4BE5" w:rsidRDefault="009A05FA" w:rsidP="005B0F04">
            <w:pPr>
              <w:overflowPunct/>
              <w:autoSpaceDE/>
              <w:autoSpaceDN/>
              <w:adjustRightInd/>
              <w:spacing w:before="100" w:beforeAutospacing="1" w:after="100" w:afterAutospacing="1"/>
              <w:jc w:val="center"/>
              <w:rPr>
                <w:bCs/>
                <w:sz w:val="20"/>
              </w:rPr>
            </w:pPr>
            <w:r w:rsidRPr="00EF4BE5">
              <w:rPr>
                <w:sz w:val="20"/>
              </w:rPr>
              <w:t>Уральская торгово-промышленная палата</w:t>
            </w:r>
          </w:p>
        </w:tc>
        <w:tc>
          <w:tcPr>
            <w:tcW w:w="5529" w:type="dxa"/>
          </w:tcPr>
          <w:p w:rsidR="009A05FA" w:rsidRPr="00EF4BE5" w:rsidRDefault="00DC6D09" w:rsidP="00C63D78">
            <w:pPr>
              <w:jc w:val="center"/>
              <w:rPr>
                <w:sz w:val="20"/>
              </w:rPr>
            </w:pPr>
            <w:r w:rsidRPr="00EF4BE5">
              <w:rPr>
                <w:sz w:val="20"/>
              </w:rPr>
              <w:t>Предложений не поступило</w:t>
            </w:r>
          </w:p>
        </w:tc>
        <w:tc>
          <w:tcPr>
            <w:tcW w:w="5670" w:type="dxa"/>
            <w:gridSpan w:val="2"/>
          </w:tcPr>
          <w:p w:rsidR="009A05FA" w:rsidRPr="00EF4BE5" w:rsidRDefault="009A05FA" w:rsidP="009A05FA">
            <w:pPr>
              <w:rPr>
                <w:sz w:val="20"/>
              </w:rPr>
            </w:pPr>
          </w:p>
        </w:tc>
      </w:tr>
      <w:tr w:rsidR="009A05FA" w:rsidRPr="00EF4BE5" w:rsidTr="003C15D4">
        <w:tc>
          <w:tcPr>
            <w:tcW w:w="675" w:type="dxa"/>
          </w:tcPr>
          <w:p w:rsidR="009A05FA" w:rsidRPr="00EF4BE5" w:rsidRDefault="00222120" w:rsidP="009A05FA">
            <w:pPr>
              <w:rPr>
                <w:sz w:val="20"/>
              </w:rPr>
            </w:pPr>
            <w:r w:rsidRPr="00EF4BE5">
              <w:rPr>
                <w:sz w:val="20"/>
              </w:rPr>
              <w:t>3</w:t>
            </w:r>
            <w:r w:rsidR="009A05FA" w:rsidRPr="00EF4BE5">
              <w:rPr>
                <w:sz w:val="20"/>
              </w:rPr>
              <w:t>.</w:t>
            </w:r>
          </w:p>
        </w:tc>
        <w:tc>
          <w:tcPr>
            <w:tcW w:w="2835" w:type="dxa"/>
            <w:vAlign w:val="center"/>
          </w:tcPr>
          <w:p w:rsidR="009A05FA" w:rsidRPr="00EF4BE5" w:rsidRDefault="009A05FA" w:rsidP="005B0F04">
            <w:pPr>
              <w:overflowPunct/>
              <w:autoSpaceDE/>
              <w:autoSpaceDN/>
              <w:adjustRightInd/>
              <w:spacing w:before="100" w:beforeAutospacing="1" w:after="100" w:afterAutospacing="1"/>
              <w:jc w:val="center"/>
              <w:rPr>
                <w:bCs/>
                <w:sz w:val="20"/>
              </w:rPr>
            </w:pPr>
            <w:r w:rsidRPr="00EF4BE5">
              <w:rPr>
                <w:sz w:val="20"/>
              </w:rPr>
              <w:t xml:space="preserve">ФГБУН Институт экономики </w:t>
            </w:r>
            <w:r w:rsidRPr="00EF4BE5">
              <w:rPr>
                <w:sz w:val="20"/>
              </w:rPr>
              <w:br/>
              <w:t>Уральского отделения Российской академии наук</w:t>
            </w:r>
          </w:p>
        </w:tc>
        <w:tc>
          <w:tcPr>
            <w:tcW w:w="5529" w:type="dxa"/>
          </w:tcPr>
          <w:p w:rsidR="009A05FA" w:rsidRPr="00EF4BE5" w:rsidRDefault="009A05FA" w:rsidP="00C63D78">
            <w:pPr>
              <w:jc w:val="center"/>
              <w:rPr>
                <w:sz w:val="20"/>
              </w:rPr>
            </w:pPr>
            <w:r w:rsidRPr="00EF4BE5">
              <w:rPr>
                <w:sz w:val="20"/>
              </w:rPr>
              <w:t>Предложений не поступило</w:t>
            </w:r>
          </w:p>
        </w:tc>
        <w:tc>
          <w:tcPr>
            <w:tcW w:w="5670" w:type="dxa"/>
            <w:gridSpan w:val="2"/>
          </w:tcPr>
          <w:p w:rsidR="009A05FA" w:rsidRPr="00EF4BE5" w:rsidRDefault="009A05FA" w:rsidP="009A05FA">
            <w:pPr>
              <w:rPr>
                <w:sz w:val="20"/>
              </w:rPr>
            </w:pPr>
          </w:p>
        </w:tc>
      </w:tr>
      <w:tr w:rsidR="009A05FA" w:rsidRPr="00EF4BE5" w:rsidTr="003C15D4">
        <w:tc>
          <w:tcPr>
            <w:tcW w:w="675" w:type="dxa"/>
          </w:tcPr>
          <w:p w:rsidR="009A05FA" w:rsidRPr="00EF4BE5" w:rsidRDefault="00222120" w:rsidP="009A05FA">
            <w:pPr>
              <w:rPr>
                <w:sz w:val="20"/>
              </w:rPr>
            </w:pPr>
            <w:r w:rsidRPr="00EF4BE5">
              <w:rPr>
                <w:sz w:val="20"/>
              </w:rPr>
              <w:t>4</w:t>
            </w:r>
            <w:r w:rsidR="009A05FA" w:rsidRPr="00EF4BE5">
              <w:rPr>
                <w:sz w:val="20"/>
              </w:rPr>
              <w:t>.</w:t>
            </w:r>
          </w:p>
        </w:tc>
        <w:tc>
          <w:tcPr>
            <w:tcW w:w="2835" w:type="dxa"/>
            <w:vAlign w:val="center"/>
          </w:tcPr>
          <w:p w:rsidR="009A05FA" w:rsidRPr="00EF4BE5" w:rsidRDefault="009A05FA" w:rsidP="005B0F04">
            <w:pPr>
              <w:overflowPunct/>
              <w:autoSpaceDE/>
              <w:autoSpaceDN/>
              <w:adjustRightInd/>
              <w:spacing w:before="100" w:beforeAutospacing="1" w:after="100" w:afterAutospacing="1"/>
              <w:jc w:val="center"/>
              <w:rPr>
                <w:bCs/>
                <w:sz w:val="20"/>
              </w:rPr>
            </w:pPr>
            <w:r w:rsidRPr="00EF4BE5">
              <w:rPr>
                <w:sz w:val="20"/>
              </w:rPr>
              <w:t>Региональная общественная организация «Свердловская региональная ассоциация выпускников Президентской программы»</w:t>
            </w:r>
          </w:p>
        </w:tc>
        <w:tc>
          <w:tcPr>
            <w:tcW w:w="5529" w:type="dxa"/>
          </w:tcPr>
          <w:p w:rsidR="009A05FA" w:rsidRPr="00EF4BE5" w:rsidRDefault="009A05FA" w:rsidP="00C63D78">
            <w:pPr>
              <w:jc w:val="center"/>
              <w:rPr>
                <w:sz w:val="20"/>
              </w:rPr>
            </w:pPr>
            <w:r w:rsidRPr="00EF4BE5">
              <w:rPr>
                <w:sz w:val="20"/>
              </w:rPr>
              <w:t>Предложений не поступило</w:t>
            </w:r>
          </w:p>
        </w:tc>
        <w:tc>
          <w:tcPr>
            <w:tcW w:w="5670" w:type="dxa"/>
            <w:gridSpan w:val="2"/>
          </w:tcPr>
          <w:p w:rsidR="009A05FA" w:rsidRPr="00EF4BE5" w:rsidRDefault="009A05FA" w:rsidP="009A05FA">
            <w:pPr>
              <w:rPr>
                <w:sz w:val="20"/>
              </w:rPr>
            </w:pPr>
          </w:p>
        </w:tc>
      </w:tr>
      <w:tr w:rsidR="0032095B" w:rsidRPr="00EF4BE5" w:rsidTr="003C15D4">
        <w:tc>
          <w:tcPr>
            <w:tcW w:w="675" w:type="dxa"/>
          </w:tcPr>
          <w:p w:rsidR="0032095B" w:rsidRPr="00EF4BE5" w:rsidRDefault="00222120" w:rsidP="009A05FA">
            <w:pPr>
              <w:rPr>
                <w:sz w:val="20"/>
              </w:rPr>
            </w:pPr>
            <w:r w:rsidRPr="00EF4BE5">
              <w:rPr>
                <w:sz w:val="20"/>
              </w:rPr>
              <w:t>5</w:t>
            </w:r>
            <w:r w:rsidR="0032095B" w:rsidRPr="00EF4BE5">
              <w:rPr>
                <w:sz w:val="20"/>
              </w:rPr>
              <w:t>.</w:t>
            </w:r>
          </w:p>
        </w:tc>
        <w:tc>
          <w:tcPr>
            <w:tcW w:w="2835" w:type="dxa"/>
            <w:vAlign w:val="center"/>
          </w:tcPr>
          <w:p w:rsidR="0032095B" w:rsidRPr="00EF4BE5" w:rsidRDefault="0032095B" w:rsidP="005B0F04">
            <w:pPr>
              <w:overflowPunct/>
              <w:autoSpaceDE/>
              <w:autoSpaceDN/>
              <w:adjustRightInd/>
              <w:spacing w:before="100" w:beforeAutospacing="1" w:after="100" w:afterAutospacing="1"/>
              <w:jc w:val="center"/>
              <w:rPr>
                <w:sz w:val="20"/>
              </w:rPr>
            </w:pPr>
            <w:r w:rsidRPr="00EF4BE5">
              <w:rPr>
                <w:sz w:val="20"/>
              </w:rPr>
              <w:t>Свердловское региональное отделение Общероссийской общественной организации «Деловая Россия»</w:t>
            </w:r>
          </w:p>
        </w:tc>
        <w:tc>
          <w:tcPr>
            <w:tcW w:w="5529" w:type="dxa"/>
          </w:tcPr>
          <w:p w:rsidR="0032095B" w:rsidRPr="00EF4BE5" w:rsidRDefault="0032095B" w:rsidP="00910B51">
            <w:pPr>
              <w:jc w:val="center"/>
              <w:rPr>
                <w:sz w:val="20"/>
              </w:rPr>
            </w:pPr>
            <w:r w:rsidRPr="00EF4BE5">
              <w:rPr>
                <w:sz w:val="20"/>
              </w:rPr>
              <w:t>Поступило предложение о продлении срока публичных консультаций на 10 дней.</w:t>
            </w:r>
          </w:p>
          <w:p w:rsidR="0032095B" w:rsidRPr="00EF4BE5" w:rsidRDefault="0032095B" w:rsidP="00910B51">
            <w:pPr>
              <w:jc w:val="center"/>
              <w:rPr>
                <w:sz w:val="20"/>
              </w:rPr>
            </w:pPr>
            <w:r w:rsidRPr="00EF4BE5">
              <w:rPr>
                <w:sz w:val="20"/>
              </w:rPr>
              <w:t>В период продленного срока публичных консультаций замечаний и дополнений  к проекту нормативного акта не поступило.</w:t>
            </w:r>
          </w:p>
        </w:tc>
        <w:tc>
          <w:tcPr>
            <w:tcW w:w="5670" w:type="dxa"/>
            <w:gridSpan w:val="2"/>
          </w:tcPr>
          <w:p w:rsidR="0032095B" w:rsidRPr="00EF4BE5" w:rsidRDefault="0032095B" w:rsidP="000100D5">
            <w:pPr>
              <w:jc w:val="center"/>
              <w:rPr>
                <w:sz w:val="20"/>
              </w:rPr>
            </w:pPr>
            <w:proofErr w:type="gramStart"/>
            <w:r w:rsidRPr="00EF4BE5">
              <w:rPr>
                <w:sz w:val="20"/>
              </w:rPr>
              <w:t>Предложение учтено частично, срок  публичных консультаций продлен на 4 календарных дня</w:t>
            </w:r>
            <w:proofErr w:type="gramEnd"/>
          </w:p>
        </w:tc>
      </w:tr>
      <w:tr w:rsidR="00D041DD" w:rsidRPr="00EF4BE5" w:rsidTr="005B0F04">
        <w:tc>
          <w:tcPr>
            <w:tcW w:w="675" w:type="dxa"/>
          </w:tcPr>
          <w:p w:rsidR="00D041DD" w:rsidRPr="00EF4BE5" w:rsidRDefault="00222120" w:rsidP="005B0F04">
            <w:pPr>
              <w:rPr>
                <w:sz w:val="20"/>
              </w:rPr>
            </w:pPr>
            <w:r w:rsidRPr="00EF4BE5">
              <w:rPr>
                <w:sz w:val="20"/>
              </w:rPr>
              <w:t>6</w:t>
            </w:r>
            <w:r w:rsidR="00D041DD" w:rsidRPr="00EF4BE5">
              <w:rPr>
                <w:sz w:val="20"/>
              </w:rPr>
              <w:t>.</w:t>
            </w:r>
          </w:p>
        </w:tc>
        <w:tc>
          <w:tcPr>
            <w:tcW w:w="2835" w:type="dxa"/>
            <w:vMerge w:val="restart"/>
            <w:vAlign w:val="center"/>
          </w:tcPr>
          <w:p w:rsidR="00D041DD" w:rsidRPr="00EF4BE5" w:rsidRDefault="00D041DD" w:rsidP="00314453">
            <w:pPr>
              <w:overflowPunct/>
              <w:autoSpaceDE/>
              <w:autoSpaceDN/>
              <w:adjustRightInd/>
              <w:spacing w:before="100" w:beforeAutospacing="1" w:after="100" w:afterAutospacing="1"/>
              <w:jc w:val="center"/>
              <w:rPr>
                <w:sz w:val="20"/>
              </w:rPr>
            </w:pPr>
            <w:r w:rsidRPr="00EF4BE5">
              <w:rPr>
                <w:sz w:val="20"/>
              </w:rPr>
              <w:t>Координационный совет по оценке регулирующего воздействия  Экспертная группа «Условия ведения бизнеса», Свердловское областное отделение Общероссийской общественной организации малого и среднего предпринимательства «Опора России»</w:t>
            </w:r>
          </w:p>
        </w:tc>
        <w:tc>
          <w:tcPr>
            <w:tcW w:w="11199" w:type="dxa"/>
            <w:gridSpan w:val="3"/>
          </w:tcPr>
          <w:p w:rsidR="00D041DD" w:rsidRPr="00EF4BE5" w:rsidRDefault="00D041DD" w:rsidP="003C15D4">
            <w:pPr>
              <w:jc w:val="center"/>
              <w:rPr>
                <w:sz w:val="20"/>
              </w:rPr>
            </w:pPr>
            <w:r w:rsidRPr="00EF4BE5">
              <w:rPr>
                <w:sz w:val="20"/>
              </w:rPr>
              <w:t xml:space="preserve">По тексту уведомления о проведении публичных консультаций для проектов актов с низкой  степенью ОРВ </w:t>
            </w:r>
          </w:p>
        </w:tc>
      </w:tr>
      <w:tr w:rsidR="00D041DD" w:rsidRPr="00EF4BE5" w:rsidTr="005B0F04">
        <w:tc>
          <w:tcPr>
            <w:tcW w:w="675" w:type="dxa"/>
          </w:tcPr>
          <w:p w:rsidR="00D041DD" w:rsidRPr="00EF4BE5" w:rsidRDefault="00D041DD" w:rsidP="005B0F04">
            <w:pPr>
              <w:rPr>
                <w:sz w:val="20"/>
              </w:rPr>
            </w:pPr>
          </w:p>
        </w:tc>
        <w:tc>
          <w:tcPr>
            <w:tcW w:w="2835" w:type="dxa"/>
            <w:vMerge/>
            <w:vAlign w:val="center"/>
          </w:tcPr>
          <w:p w:rsidR="00D041DD" w:rsidRPr="00EF4BE5"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EF4BE5" w:rsidRDefault="00D041DD" w:rsidP="005B0F04">
            <w:pPr>
              <w:jc w:val="both"/>
              <w:rPr>
                <w:sz w:val="20"/>
              </w:rPr>
            </w:pPr>
            <w:r w:rsidRPr="00EF4BE5">
              <w:rPr>
                <w:sz w:val="20"/>
              </w:rPr>
              <w:t>Пункт 6.1</w:t>
            </w:r>
          </w:p>
          <w:p w:rsidR="00D041DD" w:rsidRPr="00EF4BE5" w:rsidRDefault="00D041DD" w:rsidP="005B0F04">
            <w:pPr>
              <w:jc w:val="both"/>
              <w:rPr>
                <w:sz w:val="20"/>
              </w:rPr>
            </w:pPr>
            <w:r w:rsidRPr="00EF4BE5">
              <w:rPr>
                <w:sz w:val="20"/>
              </w:rPr>
              <w:t>Замечания: Проблемы, на решение которых направлено предлагаемое регулирование, сформулированы неконкретно. Отсутствует развёрнутое описание проблемы, условий и факторов её существования. Кроме того, предлагаемое регулирование, в действительности, не будет  направлено на решение указанных проблем.</w:t>
            </w:r>
          </w:p>
          <w:p w:rsidR="00D041DD" w:rsidRPr="00EF4BE5" w:rsidRDefault="00D041DD" w:rsidP="005B0F04">
            <w:pPr>
              <w:jc w:val="both"/>
              <w:rPr>
                <w:sz w:val="20"/>
              </w:rPr>
            </w:pPr>
            <w:r w:rsidRPr="00EF4BE5">
              <w:rPr>
                <w:sz w:val="20"/>
              </w:rPr>
              <w:t xml:space="preserve">Предложение: необходимо максимально широко отразить проблемы, решение которых возможно посредством предлагаемого регулирования.  Описать условия и факторы их существования. А именно, указать в качестве проблемы – </w:t>
            </w:r>
            <w:r w:rsidRPr="00EF4BE5">
              <w:rPr>
                <w:sz w:val="20"/>
              </w:rPr>
              <w:lastRenderedPageBreak/>
              <w:t xml:space="preserve">большие сроки, связанные с  получением услуги, что отрицательно влияет на инвестиционный климат. </w:t>
            </w:r>
          </w:p>
          <w:p w:rsidR="00D041DD" w:rsidRPr="00EF4BE5" w:rsidRDefault="00D041DD" w:rsidP="005B0F04">
            <w:pPr>
              <w:rPr>
                <w:sz w:val="20"/>
              </w:rPr>
            </w:pPr>
          </w:p>
        </w:tc>
        <w:tc>
          <w:tcPr>
            <w:tcW w:w="5600" w:type="dxa"/>
          </w:tcPr>
          <w:p w:rsidR="00D041DD" w:rsidRPr="00EF4BE5" w:rsidRDefault="005F3170" w:rsidP="003C15D4">
            <w:pPr>
              <w:pStyle w:val="ConsPlusNormal"/>
              <w:ind w:firstLine="708"/>
              <w:jc w:val="both"/>
              <w:rPr>
                <w:rFonts w:ascii="Times New Roman" w:hAnsi="Times New Roman" w:cs="Times New Roman"/>
              </w:rPr>
            </w:pPr>
            <w:r w:rsidRPr="00EF4BE5">
              <w:rPr>
                <w:rFonts w:ascii="Times New Roman" w:hAnsi="Times New Roman" w:cs="Times New Roman"/>
              </w:rPr>
              <w:lastRenderedPageBreak/>
              <w:t>Предложени</w:t>
            </w:r>
            <w:r w:rsidR="00EF4BE5" w:rsidRPr="00EF4BE5">
              <w:rPr>
                <w:rFonts w:ascii="Times New Roman" w:hAnsi="Times New Roman" w:cs="Times New Roman"/>
              </w:rPr>
              <w:t>е</w:t>
            </w:r>
            <w:r w:rsidR="00D041DD" w:rsidRPr="00EF4BE5">
              <w:rPr>
                <w:rFonts w:ascii="Times New Roman" w:hAnsi="Times New Roman" w:cs="Times New Roman"/>
              </w:rPr>
              <w:t xml:space="preserve"> учтен</w:t>
            </w:r>
            <w:r w:rsidR="00EF4BE5" w:rsidRPr="00EF4BE5">
              <w:rPr>
                <w:rFonts w:ascii="Times New Roman" w:hAnsi="Times New Roman" w:cs="Times New Roman"/>
              </w:rPr>
              <w:t>о</w:t>
            </w:r>
            <w:r w:rsidR="00D041DD" w:rsidRPr="00EF4BE5">
              <w:rPr>
                <w:rFonts w:ascii="Times New Roman" w:hAnsi="Times New Roman" w:cs="Times New Roman"/>
              </w:rPr>
              <w:t>.</w:t>
            </w:r>
          </w:p>
          <w:p w:rsidR="00D041DD" w:rsidRPr="00EF4BE5" w:rsidRDefault="00D041DD" w:rsidP="003C15D4">
            <w:pPr>
              <w:pStyle w:val="ConsPlusNormal"/>
              <w:ind w:firstLine="708"/>
              <w:jc w:val="both"/>
              <w:rPr>
                <w:rFonts w:ascii="Times New Roman" w:hAnsi="Times New Roman" w:cs="Times New Roman"/>
              </w:rPr>
            </w:pPr>
            <w:r w:rsidRPr="00EF4BE5">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EF4BE5" w:rsidRDefault="00D041DD" w:rsidP="005B0F04">
            <w:pPr>
              <w:rPr>
                <w:i/>
                <w:sz w:val="20"/>
              </w:rPr>
            </w:pPr>
          </w:p>
        </w:tc>
      </w:tr>
      <w:tr w:rsidR="00D041DD" w:rsidRPr="00EF4BE5" w:rsidTr="005B0F04">
        <w:tc>
          <w:tcPr>
            <w:tcW w:w="675" w:type="dxa"/>
          </w:tcPr>
          <w:p w:rsidR="00D041DD" w:rsidRPr="00EF4BE5" w:rsidRDefault="00222120" w:rsidP="005B0F04">
            <w:pPr>
              <w:rPr>
                <w:sz w:val="20"/>
              </w:rPr>
            </w:pPr>
            <w:r w:rsidRPr="00EF4BE5">
              <w:rPr>
                <w:sz w:val="20"/>
              </w:rPr>
              <w:lastRenderedPageBreak/>
              <w:t>7</w:t>
            </w:r>
            <w:r w:rsidR="00D041DD" w:rsidRPr="00EF4BE5">
              <w:rPr>
                <w:sz w:val="20"/>
              </w:rPr>
              <w:t>.</w:t>
            </w:r>
          </w:p>
        </w:tc>
        <w:tc>
          <w:tcPr>
            <w:tcW w:w="2835" w:type="dxa"/>
            <w:vMerge/>
            <w:vAlign w:val="center"/>
          </w:tcPr>
          <w:p w:rsidR="00D041DD" w:rsidRPr="00EF4BE5"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EF4BE5" w:rsidRDefault="00D041DD" w:rsidP="005B0F04">
            <w:pPr>
              <w:jc w:val="both"/>
              <w:rPr>
                <w:sz w:val="20"/>
              </w:rPr>
            </w:pPr>
            <w:r w:rsidRPr="00EF4BE5">
              <w:rPr>
                <w:sz w:val="20"/>
              </w:rPr>
              <w:t>Пункт 6.2</w:t>
            </w:r>
          </w:p>
          <w:p w:rsidR="00D041DD" w:rsidRPr="00EF4BE5" w:rsidRDefault="00D041DD" w:rsidP="005B0F04">
            <w:pPr>
              <w:jc w:val="both"/>
              <w:rPr>
                <w:sz w:val="20"/>
              </w:rPr>
            </w:pPr>
            <w:r w:rsidRPr="00EF4BE5">
              <w:rPr>
                <w:sz w:val="20"/>
              </w:rPr>
              <w:t>Замечания: указаны негативные эффекты, возникающие в связи с наличием проблемы:</w:t>
            </w:r>
          </w:p>
          <w:p w:rsidR="00D041DD" w:rsidRPr="00EF4BE5" w:rsidRDefault="00D041DD" w:rsidP="005B0F04">
            <w:pPr>
              <w:jc w:val="both"/>
              <w:rPr>
                <w:sz w:val="20"/>
              </w:rPr>
            </w:pPr>
            <w:r w:rsidRPr="00EF4BE5">
              <w:rPr>
                <w:sz w:val="20"/>
              </w:rPr>
              <w:t xml:space="preserve">Отсутствие упорядоченных административных процедур может привести </w:t>
            </w:r>
            <w:proofErr w:type="gramStart"/>
            <w:r w:rsidRPr="00EF4BE5">
              <w:rPr>
                <w:sz w:val="20"/>
              </w:rPr>
              <w:t>к затруднению в реализации предоставления государственной услуги по выдаче разрешения на ввод в эксплуатацию</w:t>
            </w:r>
            <w:proofErr w:type="gramEnd"/>
            <w:r w:rsidRPr="00EF4BE5">
              <w:rPr>
                <w:sz w:val="20"/>
              </w:rPr>
              <w:t xml:space="preserve">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w:t>
            </w:r>
          </w:p>
          <w:p w:rsidR="00D041DD" w:rsidRPr="00EF4BE5" w:rsidRDefault="00D041DD" w:rsidP="005B0F04">
            <w:pPr>
              <w:jc w:val="both"/>
              <w:rPr>
                <w:sz w:val="20"/>
              </w:rPr>
            </w:pPr>
            <w:r w:rsidRPr="00EF4BE5">
              <w:rPr>
                <w:sz w:val="20"/>
              </w:rPr>
              <w:t xml:space="preserve">В данном </w:t>
            </w:r>
            <w:proofErr w:type="gramStart"/>
            <w:r w:rsidRPr="00EF4BE5">
              <w:rPr>
                <w:sz w:val="20"/>
              </w:rPr>
              <w:t>пункте</w:t>
            </w:r>
            <w:proofErr w:type="gramEnd"/>
            <w:r w:rsidRPr="00EF4BE5">
              <w:rPr>
                <w:sz w:val="20"/>
              </w:rPr>
              <w:t xml:space="preserve"> отсутствует указание на инвестиционный климат, на который напрямую влияет данный акт, так как доступность и упрощение процедуры получения разрешения на ввод в эксплуатацию создает более благоприятные условия для инвестиций. </w:t>
            </w:r>
          </w:p>
          <w:p w:rsidR="00D041DD" w:rsidRPr="00EF4BE5" w:rsidRDefault="00D041DD" w:rsidP="005B0F04">
            <w:pPr>
              <w:rPr>
                <w:sz w:val="20"/>
              </w:rPr>
            </w:pPr>
          </w:p>
        </w:tc>
        <w:tc>
          <w:tcPr>
            <w:tcW w:w="5600" w:type="dxa"/>
          </w:tcPr>
          <w:p w:rsidR="00D041DD" w:rsidRPr="00EF4BE5" w:rsidRDefault="005F3170" w:rsidP="003C15D4">
            <w:pPr>
              <w:pStyle w:val="ConsPlusNormal"/>
              <w:ind w:firstLine="708"/>
              <w:jc w:val="both"/>
              <w:rPr>
                <w:rFonts w:ascii="Times New Roman" w:hAnsi="Times New Roman" w:cs="Times New Roman"/>
              </w:rPr>
            </w:pPr>
            <w:r w:rsidRPr="00EF4BE5">
              <w:rPr>
                <w:rFonts w:ascii="Times New Roman" w:hAnsi="Times New Roman" w:cs="Times New Roman"/>
              </w:rPr>
              <w:t>Предложени</w:t>
            </w:r>
            <w:r w:rsidR="00EF4BE5" w:rsidRPr="00EF4BE5">
              <w:rPr>
                <w:rFonts w:ascii="Times New Roman" w:hAnsi="Times New Roman" w:cs="Times New Roman"/>
              </w:rPr>
              <w:t>е</w:t>
            </w:r>
            <w:r w:rsidR="00D041DD" w:rsidRPr="00EF4BE5">
              <w:rPr>
                <w:rFonts w:ascii="Times New Roman" w:hAnsi="Times New Roman" w:cs="Times New Roman"/>
              </w:rPr>
              <w:t xml:space="preserve"> учтен</w:t>
            </w:r>
            <w:r w:rsidR="00EF4BE5" w:rsidRPr="00EF4BE5">
              <w:rPr>
                <w:rFonts w:ascii="Times New Roman" w:hAnsi="Times New Roman" w:cs="Times New Roman"/>
              </w:rPr>
              <w:t>о</w:t>
            </w:r>
            <w:r w:rsidR="00D041DD" w:rsidRPr="00EF4BE5">
              <w:rPr>
                <w:rFonts w:ascii="Times New Roman" w:hAnsi="Times New Roman" w:cs="Times New Roman"/>
              </w:rPr>
              <w:t>.</w:t>
            </w:r>
          </w:p>
          <w:p w:rsidR="00D041DD" w:rsidRPr="00EF4BE5" w:rsidRDefault="00D041DD" w:rsidP="003C15D4">
            <w:pPr>
              <w:pStyle w:val="ConsPlusNormal"/>
              <w:ind w:firstLine="708"/>
              <w:jc w:val="both"/>
              <w:rPr>
                <w:rFonts w:ascii="Times New Roman" w:hAnsi="Times New Roman" w:cs="Times New Roman"/>
              </w:rPr>
            </w:pPr>
            <w:r w:rsidRPr="00EF4BE5">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EF4BE5" w:rsidRDefault="00D041DD" w:rsidP="005B0F04">
            <w:pPr>
              <w:rPr>
                <w:sz w:val="20"/>
              </w:rPr>
            </w:pPr>
          </w:p>
        </w:tc>
      </w:tr>
      <w:tr w:rsidR="00D041DD" w:rsidRPr="00EF4BE5" w:rsidTr="005B0F04">
        <w:tc>
          <w:tcPr>
            <w:tcW w:w="675" w:type="dxa"/>
          </w:tcPr>
          <w:p w:rsidR="00D041DD" w:rsidRPr="00EF4BE5" w:rsidRDefault="00222120" w:rsidP="005B0F04">
            <w:pPr>
              <w:rPr>
                <w:sz w:val="20"/>
              </w:rPr>
            </w:pPr>
            <w:r w:rsidRPr="00EF4BE5">
              <w:rPr>
                <w:sz w:val="20"/>
              </w:rPr>
              <w:t>8</w:t>
            </w:r>
            <w:r w:rsidR="00D041DD" w:rsidRPr="00EF4BE5">
              <w:rPr>
                <w:sz w:val="20"/>
              </w:rPr>
              <w:t>.</w:t>
            </w:r>
          </w:p>
        </w:tc>
        <w:tc>
          <w:tcPr>
            <w:tcW w:w="2835" w:type="dxa"/>
            <w:vMerge/>
            <w:vAlign w:val="center"/>
          </w:tcPr>
          <w:p w:rsidR="00D041DD" w:rsidRPr="00EF4BE5"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EF4BE5" w:rsidRDefault="00D041DD" w:rsidP="005B0F04">
            <w:pPr>
              <w:jc w:val="both"/>
              <w:rPr>
                <w:sz w:val="20"/>
              </w:rPr>
            </w:pPr>
            <w:r w:rsidRPr="00EF4BE5">
              <w:rPr>
                <w:sz w:val="20"/>
              </w:rPr>
              <w:t>Пункт  3</w:t>
            </w:r>
          </w:p>
          <w:p w:rsidR="00D041DD" w:rsidRPr="00EF4BE5" w:rsidRDefault="00D041DD" w:rsidP="005B0F04">
            <w:pPr>
              <w:jc w:val="both"/>
              <w:rPr>
                <w:sz w:val="20"/>
              </w:rPr>
            </w:pPr>
            <w:r w:rsidRPr="00EF4BE5">
              <w:rPr>
                <w:sz w:val="20"/>
              </w:rPr>
              <w:t>Замечания:</w:t>
            </w:r>
          </w:p>
          <w:p w:rsidR="00D041DD" w:rsidRPr="00EF4BE5" w:rsidRDefault="00D041DD" w:rsidP="005B0F04">
            <w:pPr>
              <w:jc w:val="both"/>
              <w:rPr>
                <w:sz w:val="20"/>
              </w:rPr>
            </w:pPr>
            <w:r w:rsidRPr="00EF4BE5">
              <w:rPr>
                <w:sz w:val="20"/>
              </w:rPr>
              <w:t xml:space="preserve">Срок проведения публичных консультаций: 10 дней. </w:t>
            </w:r>
          </w:p>
          <w:p w:rsidR="00D041DD" w:rsidRPr="00EF4BE5" w:rsidRDefault="00D041DD" w:rsidP="005B0F04">
            <w:pPr>
              <w:jc w:val="both"/>
              <w:rPr>
                <w:sz w:val="20"/>
              </w:rPr>
            </w:pPr>
            <w:r w:rsidRPr="00EF4BE5">
              <w:rPr>
                <w:sz w:val="20"/>
              </w:rPr>
              <w:t>Предложение: слишком короткий срок для такого объемного акта. Необходимо установить срок 20 дней.</w:t>
            </w:r>
          </w:p>
          <w:p w:rsidR="00D041DD" w:rsidRPr="00EF4BE5" w:rsidRDefault="00D041DD" w:rsidP="005B0F04">
            <w:pPr>
              <w:rPr>
                <w:sz w:val="20"/>
              </w:rPr>
            </w:pPr>
          </w:p>
        </w:tc>
        <w:tc>
          <w:tcPr>
            <w:tcW w:w="5600" w:type="dxa"/>
          </w:tcPr>
          <w:p w:rsidR="00D041DD" w:rsidRPr="00EF4BE5" w:rsidRDefault="00D041DD" w:rsidP="003C15D4">
            <w:pPr>
              <w:tabs>
                <w:tab w:val="left" w:pos="5954"/>
              </w:tabs>
              <w:ind w:firstLine="708"/>
              <w:jc w:val="both"/>
              <w:rPr>
                <w:sz w:val="20"/>
              </w:rPr>
            </w:pPr>
            <w:proofErr w:type="gramStart"/>
            <w:r w:rsidRPr="00EF4BE5">
              <w:rPr>
                <w:sz w:val="20"/>
              </w:rPr>
              <w:t>В соответствии  с пунктом 11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срок проведения публичных консультаций  устанавливается с учетом степени регулирующего воздействия положений, содержащихся в проекте акта.</w:t>
            </w:r>
            <w:proofErr w:type="gramEnd"/>
            <w:r w:rsidRPr="00EF4BE5">
              <w:rPr>
                <w:sz w:val="20"/>
              </w:rPr>
              <w:t xml:space="preserve"> Иных оснований и параметров для установления срока проведения публичных консультаций законом не предусмотрено. </w:t>
            </w:r>
          </w:p>
          <w:p w:rsidR="00D041DD" w:rsidRPr="00EF4BE5" w:rsidRDefault="00D041DD" w:rsidP="003C15D4">
            <w:pPr>
              <w:tabs>
                <w:tab w:val="left" w:pos="5954"/>
              </w:tabs>
              <w:ind w:firstLine="708"/>
              <w:jc w:val="both"/>
              <w:rPr>
                <w:sz w:val="20"/>
              </w:rPr>
            </w:pPr>
            <w:r w:rsidRPr="00EF4BE5">
              <w:rPr>
                <w:sz w:val="20"/>
              </w:rPr>
              <w:t xml:space="preserve">Вместе с тем, по поступившему предложению  председателя  Комитета  по ОРВ СОО ООО «Деловая Россия» А.В. Головченко, срок проведения публичных консультаций продлевался на 4 календарных дня. </w:t>
            </w:r>
          </w:p>
          <w:p w:rsidR="00D041DD" w:rsidRPr="00EF4BE5" w:rsidRDefault="00D041DD" w:rsidP="003C15D4">
            <w:pPr>
              <w:pStyle w:val="ConsPlusNormal"/>
              <w:ind w:firstLine="708"/>
              <w:jc w:val="both"/>
              <w:rPr>
                <w:rFonts w:ascii="Times New Roman" w:hAnsi="Times New Roman" w:cs="Times New Roman"/>
              </w:rPr>
            </w:pPr>
            <w:r w:rsidRPr="00EF4BE5">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w:t>
            </w:r>
            <w:r w:rsidRPr="00EF4BE5">
              <w:rPr>
                <w:rFonts w:ascii="Times New Roman" w:hAnsi="Times New Roman" w:cs="Times New Roman"/>
              </w:rPr>
              <w:lastRenderedPageBreak/>
              <w:t xml:space="preserve">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5F3170" w:rsidRPr="00EF4BE5" w:rsidRDefault="005F3170" w:rsidP="003C15D4">
            <w:pPr>
              <w:pStyle w:val="ConsPlusNormal"/>
              <w:ind w:firstLine="708"/>
              <w:jc w:val="both"/>
              <w:rPr>
                <w:rFonts w:ascii="Times New Roman" w:hAnsi="Times New Roman" w:cs="Times New Roman"/>
              </w:rPr>
            </w:pPr>
            <w:r w:rsidRPr="00EF4BE5">
              <w:rPr>
                <w:rFonts w:ascii="Times New Roman" w:hAnsi="Times New Roman" w:cs="Times New Roman"/>
              </w:rPr>
              <w:t>Предложение учтено части</w:t>
            </w:r>
            <w:r w:rsidR="007544EA" w:rsidRPr="00EF4BE5">
              <w:rPr>
                <w:rFonts w:ascii="Times New Roman" w:hAnsi="Times New Roman" w:cs="Times New Roman"/>
              </w:rPr>
              <w:t>ч</w:t>
            </w:r>
            <w:r w:rsidRPr="00EF4BE5">
              <w:rPr>
                <w:rFonts w:ascii="Times New Roman" w:hAnsi="Times New Roman" w:cs="Times New Roman"/>
              </w:rPr>
              <w:t>но.</w:t>
            </w:r>
          </w:p>
          <w:p w:rsidR="00D041DD" w:rsidRPr="00EF4BE5" w:rsidRDefault="00D041DD" w:rsidP="005B0F04">
            <w:pPr>
              <w:jc w:val="both"/>
              <w:rPr>
                <w:sz w:val="20"/>
              </w:rPr>
            </w:pPr>
          </w:p>
        </w:tc>
      </w:tr>
      <w:tr w:rsidR="00D041DD" w:rsidRPr="00EF4BE5" w:rsidTr="005B0F04">
        <w:tc>
          <w:tcPr>
            <w:tcW w:w="675" w:type="dxa"/>
          </w:tcPr>
          <w:p w:rsidR="00D041DD" w:rsidRPr="00EF4BE5" w:rsidRDefault="00222120" w:rsidP="005B0F04">
            <w:pPr>
              <w:rPr>
                <w:sz w:val="20"/>
              </w:rPr>
            </w:pPr>
            <w:r w:rsidRPr="00EF4BE5">
              <w:rPr>
                <w:sz w:val="20"/>
              </w:rPr>
              <w:lastRenderedPageBreak/>
              <w:t>9</w:t>
            </w:r>
            <w:r w:rsidR="00D041DD" w:rsidRPr="00EF4BE5">
              <w:rPr>
                <w:sz w:val="20"/>
              </w:rPr>
              <w:t>.</w:t>
            </w:r>
          </w:p>
        </w:tc>
        <w:tc>
          <w:tcPr>
            <w:tcW w:w="2835" w:type="dxa"/>
            <w:vMerge/>
            <w:vAlign w:val="center"/>
          </w:tcPr>
          <w:p w:rsidR="00D041DD" w:rsidRPr="00EF4BE5"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EF4BE5" w:rsidRDefault="00D041DD" w:rsidP="005B0F04">
            <w:pPr>
              <w:jc w:val="both"/>
              <w:rPr>
                <w:sz w:val="20"/>
              </w:rPr>
            </w:pPr>
            <w:r w:rsidRPr="00EF4BE5">
              <w:rPr>
                <w:sz w:val="20"/>
              </w:rPr>
              <w:t>Пункт 5.</w:t>
            </w:r>
          </w:p>
          <w:p w:rsidR="00D041DD" w:rsidRPr="00EF4BE5" w:rsidRDefault="00D041DD" w:rsidP="005B0F04">
            <w:pPr>
              <w:jc w:val="both"/>
              <w:rPr>
                <w:sz w:val="20"/>
              </w:rPr>
            </w:pPr>
            <w:r w:rsidRPr="00EF4BE5">
              <w:rPr>
                <w:sz w:val="20"/>
              </w:rPr>
              <w:t>Замечания:</w:t>
            </w:r>
          </w:p>
          <w:p w:rsidR="00D041DD" w:rsidRPr="00EF4BE5" w:rsidRDefault="00D041DD" w:rsidP="005B0F04">
            <w:pPr>
              <w:jc w:val="both"/>
              <w:rPr>
                <w:sz w:val="20"/>
              </w:rPr>
            </w:pPr>
            <w:r w:rsidRPr="00EF4BE5">
              <w:rPr>
                <w:sz w:val="20"/>
              </w:rPr>
              <w:t>Указана низкая степень регулирующего воздействия проекта акта.</w:t>
            </w:r>
          </w:p>
          <w:p w:rsidR="00D041DD" w:rsidRPr="00EF4BE5" w:rsidRDefault="00D041DD" w:rsidP="005B0F04">
            <w:pPr>
              <w:jc w:val="both"/>
              <w:rPr>
                <w:sz w:val="20"/>
              </w:rPr>
            </w:pPr>
            <w:r w:rsidRPr="00EF4BE5">
              <w:rPr>
                <w:sz w:val="20"/>
              </w:rPr>
              <w:t xml:space="preserve">Предложения: </w:t>
            </w:r>
          </w:p>
          <w:p w:rsidR="00D041DD" w:rsidRPr="00EF4BE5" w:rsidRDefault="00D041DD" w:rsidP="005B0F04">
            <w:pPr>
              <w:jc w:val="both"/>
              <w:rPr>
                <w:sz w:val="20"/>
              </w:rPr>
            </w:pPr>
            <w:r w:rsidRPr="00EF4BE5">
              <w:rPr>
                <w:sz w:val="20"/>
              </w:rPr>
              <w:t xml:space="preserve">Необходимо установить высокую степень регулирующего воздействия, так как проект акта содержит положения, которые могут приводить к увеличению ранее предусмотренных законодательством расходов юридических лиц в сфере предпринимательской деятельности.   Региональных административных регламентов до появления настоящего регламента не было. С появлением данного акта возникают абсолютно новые отношения Министерства строительства и застройщиков. </w:t>
            </w:r>
          </w:p>
          <w:p w:rsidR="00D041DD" w:rsidRPr="00EF4BE5" w:rsidRDefault="00D041DD" w:rsidP="005B0F04">
            <w:pPr>
              <w:rPr>
                <w:sz w:val="20"/>
              </w:rPr>
            </w:pPr>
          </w:p>
        </w:tc>
        <w:tc>
          <w:tcPr>
            <w:tcW w:w="5600" w:type="dxa"/>
          </w:tcPr>
          <w:p w:rsidR="00D041DD" w:rsidRPr="00EF4BE5" w:rsidRDefault="00D041DD" w:rsidP="003C15D4">
            <w:pPr>
              <w:pStyle w:val="ConsPlusNormal"/>
              <w:ind w:firstLine="708"/>
              <w:jc w:val="both"/>
              <w:rPr>
                <w:rFonts w:ascii="Times New Roman" w:hAnsi="Times New Roman" w:cs="Times New Roman"/>
              </w:rPr>
            </w:pPr>
            <w:r w:rsidRPr="00EF4BE5">
              <w:rPr>
                <w:rFonts w:ascii="Times New Roman" w:hAnsi="Times New Roman" w:cs="Times New Roman"/>
              </w:rPr>
              <w:t xml:space="preserve">Согласно пункту 2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оценка регулирующего воздействия проектов актов проводится с учетом </w:t>
            </w:r>
            <w:proofErr w:type="gramStart"/>
            <w:r w:rsidRPr="00EF4BE5">
              <w:rPr>
                <w:rFonts w:ascii="Times New Roman" w:hAnsi="Times New Roman" w:cs="Times New Roman"/>
              </w:rPr>
              <w:t>степени регулирующего воздействия положений проекта акта</w:t>
            </w:r>
            <w:proofErr w:type="gramEnd"/>
            <w:r w:rsidRPr="00EF4BE5">
              <w:rPr>
                <w:rFonts w:ascii="Times New Roman" w:hAnsi="Times New Roman" w:cs="Times New Roman"/>
              </w:rPr>
              <w:t>.</w:t>
            </w:r>
          </w:p>
          <w:p w:rsidR="00D041DD" w:rsidRPr="00EF4BE5" w:rsidRDefault="00D041DD" w:rsidP="003C15D4">
            <w:pPr>
              <w:pStyle w:val="ConsPlusNormal"/>
              <w:ind w:firstLine="708"/>
              <w:jc w:val="both"/>
              <w:rPr>
                <w:rFonts w:ascii="Times New Roman" w:hAnsi="Times New Roman" w:cs="Times New Roman"/>
              </w:rPr>
            </w:pPr>
            <w:proofErr w:type="gramStart"/>
            <w:r w:rsidRPr="00EF4BE5">
              <w:rPr>
                <w:rFonts w:ascii="Times New Roman" w:hAnsi="Times New Roman" w:cs="Times New Roman"/>
              </w:rPr>
              <w:t>Низкой степенью регулирующего воздействия характеризуется  проекта акта, не содержащий  положений,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и     не      способствующий  их  установлению, а также не содержащий  положений,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w:t>
            </w:r>
            <w:proofErr w:type="gramEnd"/>
          </w:p>
          <w:p w:rsidR="00D041DD" w:rsidRPr="00EF4BE5" w:rsidRDefault="00D041DD" w:rsidP="003C15D4">
            <w:pPr>
              <w:pStyle w:val="ConsPlusNormal"/>
              <w:ind w:firstLine="708"/>
              <w:jc w:val="both"/>
              <w:rPr>
                <w:rFonts w:ascii="Times New Roman" w:hAnsi="Times New Roman" w:cs="Times New Roman"/>
              </w:rPr>
            </w:pPr>
            <w:r w:rsidRPr="00EF4BE5">
              <w:rPr>
                <w:rFonts w:ascii="Times New Roman" w:hAnsi="Times New Roman" w:cs="Times New Roman"/>
              </w:rPr>
              <w:t>В связи с чем,  проекты административных регламентов характеризуются низкой степенью  регулирующего воздействия.</w:t>
            </w:r>
          </w:p>
          <w:p w:rsidR="00D041DD" w:rsidRPr="00EF4BE5" w:rsidRDefault="00903396" w:rsidP="00EF4BE5">
            <w:pPr>
              <w:ind w:firstLine="672"/>
              <w:jc w:val="both"/>
              <w:rPr>
                <w:sz w:val="20"/>
              </w:rPr>
            </w:pPr>
            <w:r w:rsidRPr="00EF4BE5">
              <w:rPr>
                <w:bCs/>
                <w:sz w:val="20"/>
              </w:rPr>
              <w:t>Таким образом, правовые основания для учета замечани</w:t>
            </w:r>
            <w:r w:rsidR="00EF4BE5" w:rsidRPr="00EF4BE5">
              <w:rPr>
                <w:bCs/>
                <w:sz w:val="20"/>
              </w:rPr>
              <w:t>й</w:t>
            </w:r>
            <w:r w:rsidRPr="00EF4BE5">
              <w:rPr>
                <w:bCs/>
                <w:sz w:val="20"/>
              </w:rPr>
              <w:t xml:space="preserve"> и предложени</w:t>
            </w:r>
            <w:r w:rsidR="00EF4BE5" w:rsidRPr="00EF4BE5">
              <w:rPr>
                <w:bCs/>
                <w:sz w:val="20"/>
              </w:rPr>
              <w:t>й</w:t>
            </w:r>
            <w:r w:rsidRPr="00EF4BE5">
              <w:rPr>
                <w:bCs/>
                <w:sz w:val="20"/>
              </w:rPr>
              <w:t xml:space="preserve"> отсутствуют.</w:t>
            </w:r>
          </w:p>
        </w:tc>
      </w:tr>
      <w:tr w:rsidR="00D041DD" w:rsidRPr="00EF4BE5" w:rsidTr="005B0F04">
        <w:tc>
          <w:tcPr>
            <w:tcW w:w="675" w:type="dxa"/>
          </w:tcPr>
          <w:p w:rsidR="00D041DD" w:rsidRPr="00EF4BE5" w:rsidRDefault="00D041DD" w:rsidP="00222120">
            <w:pPr>
              <w:rPr>
                <w:sz w:val="20"/>
              </w:rPr>
            </w:pPr>
            <w:r w:rsidRPr="00EF4BE5">
              <w:rPr>
                <w:sz w:val="20"/>
              </w:rPr>
              <w:t>1</w:t>
            </w:r>
            <w:r w:rsidR="00222120" w:rsidRPr="00EF4BE5">
              <w:rPr>
                <w:sz w:val="20"/>
              </w:rPr>
              <w:t>0</w:t>
            </w:r>
            <w:r w:rsidRPr="00EF4BE5">
              <w:rPr>
                <w:sz w:val="20"/>
              </w:rPr>
              <w:t>.</w:t>
            </w:r>
          </w:p>
        </w:tc>
        <w:tc>
          <w:tcPr>
            <w:tcW w:w="2835" w:type="dxa"/>
            <w:vMerge/>
            <w:vAlign w:val="center"/>
          </w:tcPr>
          <w:p w:rsidR="00D041DD" w:rsidRPr="00EF4BE5" w:rsidRDefault="00D041DD" w:rsidP="005B0F04">
            <w:pPr>
              <w:overflowPunct/>
              <w:autoSpaceDE/>
              <w:autoSpaceDN/>
              <w:adjustRightInd/>
              <w:spacing w:before="100" w:beforeAutospacing="1" w:after="100" w:afterAutospacing="1"/>
              <w:jc w:val="center"/>
              <w:rPr>
                <w:sz w:val="20"/>
              </w:rPr>
            </w:pPr>
          </w:p>
        </w:tc>
        <w:tc>
          <w:tcPr>
            <w:tcW w:w="5599" w:type="dxa"/>
            <w:gridSpan w:val="2"/>
          </w:tcPr>
          <w:p w:rsidR="00D041DD" w:rsidRPr="00EF4BE5" w:rsidRDefault="00D041DD" w:rsidP="005B0F04">
            <w:pPr>
              <w:jc w:val="both"/>
              <w:rPr>
                <w:sz w:val="20"/>
              </w:rPr>
            </w:pPr>
            <w:r w:rsidRPr="00EF4BE5">
              <w:rPr>
                <w:sz w:val="20"/>
              </w:rPr>
              <w:t>Пункт 7</w:t>
            </w:r>
          </w:p>
          <w:p w:rsidR="00D041DD" w:rsidRPr="00EF4BE5" w:rsidRDefault="00D041DD" w:rsidP="005B0F04">
            <w:pPr>
              <w:jc w:val="both"/>
              <w:rPr>
                <w:sz w:val="20"/>
              </w:rPr>
            </w:pPr>
            <w:r w:rsidRPr="00EF4BE5">
              <w:rPr>
                <w:sz w:val="20"/>
              </w:rPr>
              <w:t xml:space="preserve">Замечания: раздел называется: «Анализ федерального, регионального опыта в соответствующих сферах деятельности».  Тем не менее, сам анализ в данном пункте уведомления отсутствует. Нет никакой информации о сроках и процедурах в других регионах; следует отметить, что по этой» позиции» существует принципиально разные получения результата строительными компаниями.  </w:t>
            </w:r>
          </w:p>
          <w:p w:rsidR="00D041DD" w:rsidRPr="00EF4BE5" w:rsidRDefault="00D041DD" w:rsidP="005B0F04">
            <w:pPr>
              <w:rPr>
                <w:sz w:val="20"/>
              </w:rPr>
            </w:pPr>
            <w:r w:rsidRPr="00EF4BE5">
              <w:rPr>
                <w:sz w:val="20"/>
              </w:rPr>
              <w:t>Предложение: необходимо сделать именно анализ федерального, регионального опыта в соответствующих сферах деятельности, причем, взяв лучшие практики</w:t>
            </w:r>
          </w:p>
        </w:tc>
        <w:tc>
          <w:tcPr>
            <w:tcW w:w="5600" w:type="dxa"/>
          </w:tcPr>
          <w:p w:rsidR="00D041DD" w:rsidRPr="00EF4BE5" w:rsidRDefault="005F3170" w:rsidP="003C15D4">
            <w:pPr>
              <w:pStyle w:val="ConsPlusNormal"/>
              <w:ind w:firstLine="708"/>
              <w:jc w:val="both"/>
              <w:rPr>
                <w:rFonts w:ascii="Times New Roman" w:hAnsi="Times New Roman" w:cs="Times New Roman"/>
              </w:rPr>
            </w:pPr>
            <w:r w:rsidRPr="00EF4BE5">
              <w:rPr>
                <w:rFonts w:ascii="Times New Roman" w:hAnsi="Times New Roman" w:cs="Times New Roman"/>
              </w:rPr>
              <w:t>Предложени</w:t>
            </w:r>
            <w:r w:rsidR="00EF4BE5" w:rsidRPr="00EF4BE5">
              <w:rPr>
                <w:rFonts w:ascii="Times New Roman" w:hAnsi="Times New Roman" w:cs="Times New Roman"/>
              </w:rPr>
              <w:t>е</w:t>
            </w:r>
            <w:r w:rsidRPr="00EF4BE5">
              <w:rPr>
                <w:rFonts w:ascii="Times New Roman" w:hAnsi="Times New Roman" w:cs="Times New Roman"/>
              </w:rPr>
              <w:t xml:space="preserve"> </w:t>
            </w:r>
            <w:r w:rsidR="00D041DD" w:rsidRPr="00EF4BE5">
              <w:rPr>
                <w:rFonts w:ascii="Times New Roman" w:hAnsi="Times New Roman" w:cs="Times New Roman"/>
              </w:rPr>
              <w:t xml:space="preserve"> учтен</w:t>
            </w:r>
            <w:r w:rsidR="00EF4BE5" w:rsidRPr="00EF4BE5">
              <w:rPr>
                <w:rFonts w:ascii="Times New Roman" w:hAnsi="Times New Roman" w:cs="Times New Roman"/>
              </w:rPr>
              <w:t>о</w:t>
            </w:r>
            <w:r w:rsidR="00D041DD" w:rsidRPr="00EF4BE5">
              <w:rPr>
                <w:rFonts w:ascii="Times New Roman" w:hAnsi="Times New Roman" w:cs="Times New Roman"/>
              </w:rPr>
              <w:t>.</w:t>
            </w:r>
          </w:p>
          <w:p w:rsidR="00D041DD" w:rsidRPr="00EF4BE5" w:rsidRDefault="00D041DD" w:rsidP="003C15D4">
            <w:pPr>
              <w:pStyle w:val="ConsPlusNormal"/>
              <w:ind w:firstLine="708"/>
              <w:jc w:val="both"/>
              <w:rPr>
                <w:rFonts w:ascii="Times New Roman" w:hAnsi="Times New Roman" w:cs="Times New Roman"/>
              </w:rPr>
            </w:pPr>
            <w:r w:rsidRPr="00EF4BE5">
              <w:rPr>
                <w:rFonts w:ascii="Times New Roman" w:hAnsi="Times New Roman" w:cs="Times New Roman"/>
              </w:rPr>
              <w:t xml:space="preserve">Во исполнение пункта 13 Порядка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утвержденного Постановлением Правительства Свердловской области  от 26.11.2014 г. № 1051-ПП, данная информация внесена  в заключение об оценке регулирующего воздействия.  </w:t>
            </w:r>
          </w:p>
          <w:p w:rsidR="00D041DD" w:rsidRPr="00EF4BE5" w:rsidRDefault="00D041DD" w:rsidP="005B0F04">
            <w:pPr>
              <w:rPr>
                <w:sz w:val="20"/>
              </w:rPr>
            </w:pPr>
          </w:p>
        </w:tc>
      </w:tr>
      <w:tr w:rsidR="00D041DD" w:rsidRPr="00EF4BE5" w:rsidTr="005B0F04">
        <w:tc>
          <w:tcPr>
            <w:tcW w:w="675" w:type="dxa"/>
          </w:tcPr>
          <w:p w:rsidR="00D041DD" w:rsidRPr="00EF4BE5" w:rsidRDefault="00D041DD" w:rsidP="005B0F04">
            <w:pPr>
              <w:rPr>
                <w:sz w:val="20"/>
              </w:rPr>
            </w:pPr>
          </w:p>
        </w:tc>
        <w:tc>
          <w:tcPr>
            <w:tcW w:w="2835" w:type="dxa"/>
            <w:vMerge w:val="restart"/>
            <w:vAlign w:val="center"/>
          </w:tcPr>
          <w:p w:rsidR="00D041DD" w:rsidRPr="00EF4BE5" w:rsidRDefault="00D041DD" w:rsidP="005B0F04">
            <w:pPr>
              <w:overflowPunct/>
              <w:autoSpaceDE/>
              <w:autoSpaceDN/>
              <w:adjustRightInd/>
              <w:spacing w:before="100" w:beforeAutospacing="1" w:after="100" w:afterAutospacing="1"/>
              <w:jc w:val="center"/>
              <w:rPr>
                <w:sz w:val="20"/>
              </w:rPr>
            </w:pPr>
            <w:r w:rsidRPr="00EF4BE5">
              <w:rPr>
                <w:sz w:val="20"/>
              </w:rPr>
              <w:t xml:space="preserve">Координационный совет по оценке регулирующего </w:t>
            </w:r>
            <w:r w:rsidRPr="00EF4BE5">
              <w:rPr>
                <w:sz w:val="20"/>
              </w:rPr>
              <w:lastRenderedPageBreak/>
              <w:t>воздействия  Экспертная группа «Условия ведения бизнеса», Свердловское областное отделение Общероссийской общественной организации малого и среднего предпринимательства «Опора России»</w:t>
            </w:r>
          </w:p>
        </w:tc>
        <w:tc>
          <w:tcPr>
            <w:tcW w:w="11199" w:type="dxa"/>
            <w:gridSpan w:val="3"/>
          </w:tcPr>
          <w:p w:rsidR="00D041DD" w:rsidRPr="00EF4BE5" w:rsidRDefault="00D041DD" w:rsidP="003C15D4">
            <w:pPr>
              <w:jc w:val="center"/>
              <w:rPr>
                <w:sz w:val="20"/>
              </w:rPr>
            </w:pPr>
            <w:r w:rsidRPr="00EF4BE5">
              <w:rPr>
                <w:sz w:val="20"/>
              </w:rPr>
              <w:lastRenderedPageBreak/>
              <w:t>По тексту проекта  административного регламента</w:t>
            </w:r>
          </w:p>
        </w:tc>
      </w:tr>
      <w:tr w:rsidR="00DA3126" w:rsidRPr="00EF4BE5" w:rsidTr="005B0F04">
        <w:tc>
          <w:tcPr>
            <w:tcW w:w="675" w:type="dxa"/>
          </w:tcPr>
          <w:p w:rsidR="00DA3126" w:rsidRPr="00EF4BE5" w:rsidRDefault="00DA3126" w:rsidP="00222120">
            <w:pPr>
              <w:rPr>
                <w:sz w:val="20"/>
              </w:rPr>
            </w:pPr>
            <w:r w:rsidRPr="00EF4BE5">
              <w:rPr>
                <w:sz w:val="20"/>
              </w:rPr>
              <w:t xml:space="preserve">11. </w:t>
            </w:r>
          </w:p>
        </w:tc>
        <w:tc>
          <w:tcPr>
            <w:tcW w:w="2835" w:type="dxa"/>
            <w:vMerge/>
            <w:vAlign w:val="center"/>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jc w:val="both"/>
              <w:rPr>
                <w:sz w:val="20"/>
              </w:rPr>
            </w:pPr>
            <w:r w:rsidRPr="00EF4BE5">
              <w:rPr>
                <w:sz w:val="20"/>
              </w:rPr>
              <w:t xml:space="preserve">п. 9 – Добавить абзац «Выдача заявителю разрешения на </w:t>
            </w:r>
            <w:r w:rsidRPr="00EF4BE5">
              <w:rPr>
                <w:sz w:val="20"/>
              </w:rPr>
              <w:lastRenderedPageBreak/>
              <w:t xml:space="preserve">строительство (реконструкцию) объекта капитального строительства (далее – разрешение на строительство) т.к. это тоже одна </w:t>
            </w:r>
            <w:proofErr w:type="gramStart"/>
            <w:r w:rsidRPr="00EF4BE5">
              <w:rPr>
                <w:sz w:val="20"/>
              </w:rPr>
              <w:t>из под</w:t>
            </w:r>
            <w:proofErr w:type="gramEnd"/>
            <w:r w:rsidRPr="00EF4BE5">
              <w:rPr>
                <w:sz w:val="20"/>
              </w:rPr>
              <w:t xml:space="preserve"> услуг, которую оказывает государственный орган.</w:t>
            </w:r>
          </w:p>
          <w:p w:rsidR="00DA3126" w:rsidRPr="00EF4BE5" w:rsidRDefault="00DA3126" w:rsidP="00910B51">
            <w:pPr>
              <w:rPr>
                <w:sz w:val="20"/>
              </w:rPr>
            </w:pPr>
          </w:p>
        </w:tc>
        <w:tc>
          <w:tcPr>
            <w:tcW w:w="5600" w:type="dxa"/>
          </w:tcPr>
          <w:p w:rsidR="00DA3126" w:rsidRPr="00EF4BE5" w:rsidRDefault="00DA3126" w:rsidP="00910B51">
            <w:pPr>
              <w:jc w:val="both"/>
              <w:rPr>
                <w:sz w:val="20"/>
              </w:rPr>
            </w:pPr>
            <w:r w:rsidRPr="00EF4BE5">
              <w:rPr>
                <w:color w:val="000000"/>
                <w:sz w:val="20"/>
              </w:rPr>
              <w:lastRenderedPageBreak/>
              <w:t xml:space="preserve">В соответствии с Приказом Министерства строительства и </w:t>
            </w:r>
            <w:r w:rsidRPr="00EF4BE5">
              <w:rPr>
                <w:color w:val="000000"/>
                <w:sz w:val="20"/>
              </w:rPr>
              <w:lastRenderedPageBreak/>
              <w:t>жилищно-коммунального хозяйства Российской Федерации от 19.02.2015 N 117/</w:t>
            </w:r>
            <w:proofErr w:type="spellStart"/>
            <w:proofErr w:type="gramStart"/>
            <w:r w:rsidRPr="00EF4BE5">
              <w:rPr>
                <w:color w:val="000000"/>
                <w:sz w:val="20"/>
              </w:rPr>
              <w:t>пр</w:t>
            </w:r>
            <w:proofErr w:type="spellEnd"/>
            <w:proofErr w:type="gramEnd"/>
            <w:r w:rsidRPr="00EF4BE5">
              <w:rPr>
                <w:color w:val="000000"/>
                <w:sz w:val="20"/>
              </w:rPr>
              <w:t xml:space="preserve"> «Об утверждении формы разрешения на строительство и формы разрешения на ввод объекта в эксплуатацию», статьей 51 </w:t>
            </w:r>
            <w:proofErr w:type="spellStart"/>
            <w:r w:rsidRPr="00EF4BE5">
              <w:rPr>
                <w:color w:val="000000"/>
                <w:sz w:val="20"/>
              </w:rPr>
              <w:t>ГрК</w:t>
            </w:r>
            <w:proofErr w:type="spellEnd"/>
            <w:r w:rsidRPr="00EF4BE5">
              <w:rPr>
                <w:color w:val="000000"/>
                <w:sz w:val="20"/>
              </w:rPr>
              <w:t xml:space="preserve"> РФ  р</w:t>
            </w:r>
            <w:r w:rsidRPr="00EF4BE5">
              <w:rPr>
                <w:sz w:val="20"/>
              </w:rPr>
              <w:t xml:space="preserve">еконструкция является видом строительства. Выдача разрешения на реконструкцию не может быть выделена как </w:t>
            </w:r>
            <w:proofErr w:type="spellStart"/>
            <w:r w:rsidRPr="00EF4BE5">
              <w:rPr>
                <w:sz w:val="20"/>
              </w:rPr>
              <w:t>подуслуга</w:t>
            </w:r>
            <w:proofErr w:type="spellEnd"/>
            <w:r w:rsidRPr="00EF4BE5">
              <w:rPr>
                <w:sz w:val="20"/>
              </w:rPr>
              <w:t xml:space="preserve">. </w:t>
            </w:r>
          </w:p>
          <w:p w:rsidR="008E0062" w:rsidRPr="00EF4BE5" w:rsidRDefault="00EF4BE5" w:rsidP="00EF4BE5">
            <w:pPr>
              <w:jc w:val="both"/>
              <w:rPr>
                <w:sz w:val="20"/>
              </w:rPr>
            </w:pPr>
            <w:r w:rsidRPr="00EF4BE5">
              <w:rPr>
                <w:bCs/>
                <w:sz w:val="20"/>
              </w:rPr>
              <w:t>Таким образом, правовые основания для учета замечаний и предложений отсутствуют.</w:t>
            </w:r>
            <w:r w:rsidRPr="00EF4BE5">
              <w:rPr>
                <w:sz w:val="20"/>
              </w:rPr>
              <w:t xml:space="preserve"> </w:t>
            </w:r>
          </w:p>
        </w:tc>
      </w:tr>
      <w:tr w:rsidR="00DA3126" w:rsidRPr="00EF4BE5" w:rsidTr="005B0F04">
        <w:tc>
          <w:tcPr>
            <w:tcW w:w="675" w:type="dxa"/>
          </w:tcPr>
          <w:p w:rsidR="00DA3126" w:rsidRPr="00EF4BE5" w:rsidRDefault="00DA3126" w:rsidP="00222120">
            <w:pPr>
              <w:rPr>
                <w:sz w:val="20"/>
              </w:rPr>
            </w:pPr>
            <w:r w:rsidRPr="00EF4BE5">
              <w:rPr>
                <w:sz w:val="20"/>
              </w:rPr>
              <w:lastRenderedPageBreak/>
              <w:t>12.</w:t>
            </w:r>
          </w:p>
        </w:tc>
        <w:tc>
          <w:tcPr>
            <w:tcW w:w="2835" w:type="dxa"/>
            <w:vMerge/>
            <w:vAlign w:val="center"/>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jc w:val="both"/>
              <w:rPr>
                <w:sz w:val="20"/>
              </w:rPr>
            </w:pPr>
            <w:r w:rsidRPr="00EF4BE5">
              <w:rPr>
                <w:sz w:val="20"/>
              </w:rPr>
              <w:t xml:space="preserve">П. 16- Необходимо указать срок в </w:t>
            </w:r>
            <w:proofErr w:type="gramStart"/>
            <w:r w:rsidRPr="00EF4BE5">
              <w:rPr>
                <w:sz w:val="20"/>
              </w:rPr>
              <w:t>течение</w:t>
            </w:r>
            <w:proofErr w:type="gramEnd"/>
            <w:r w:rsidRPr="00EF4BE5">
              <w:rPr>
                <w:sz w:val="20"/>
              </w:rPr>
              <w:t xml:space="preserve"> которого будет зарегистрировано  заявление.</w:t>
            </w:r>
          </w:p>
          <w:p w:rsidR="00DA3126" w:rsidRPr="00EF4BE5" w:rsidRDefault="00DA3126" w:rsidP="00910B51">
            <w:pPr>
              <w:jc w:val="both"/>
              <w:rPr>
                <w:sz w:val="20"/>
              </w:rPr>
            </w:pPr>
            <w:r w:rsidRPr="00EF4BE5">
              <w:rPr>
                <w:sz w:val="20"/>
              </w:rPr>
              <w:t xml:space="preserve">Предложение: Указать срок регистрации один день, либо срок исчисляется со дня регистрации заявления в МФЦ. Недопустимо увеличение срока оказания государственной услуги, независимо от того, через какой орган заявитель подает документы. </w:t>
            </w:r>
          </w:p>
          <w:p w:rsidR="00DA3126" w:rsidRPr="00EF4BE5" w:rsidRDefault="00DA3126" w:rsidP="00910B51">
            <w:pPr>
              <w:rPr>
                <w:sz w:val="20"/>
              </w:rPr>
            </w:pPr>
          </w:p>
        </w:tc>
        <w:tc>
          <w:tcPr>
            <w:tcW w:w="5600" w:type="dxa"/>
          </w:tcPr>
          <w:p w:rsidR="00DA3126" w:rsidRPr="00EF4BE5" w:rsidRDefault="00DA3126" w:rsidP="00910B51">
            <w:pPr>
              <w:pStyle w:val="a5"/>
              <w:spacing w:before="0" w:beforeAutospacing="0" w:after="0" w:afterAutospacing="0"/>
              <w:jc w:val="both"/>
              <w:rPr>
                <w:color w:val="000000"/>
                <w:sz w:val="20"/>
                <w:szCs w:val="20"/>
              </w:rPr>
            </w:pPr>
            <w:r w:rsidRPr="00EF4BE5">
              <w:rPr>
                <w:color w:val="000000"/>
                <w:sz w:val="20"/>
                <w:szCs w:val="20"/>
              </w:rPr>
              <w:t xml:space="preserve">Пунктом 16 проекта регламента установлен  срок предоставления государственной услуги. </w:t>
            </w:r>
          </w:p>
          <w:p w:rsidR="00DA3126" w:rsidRPr="00EF4BE5" w:rsidRDefault="00DA3126" w:rsidP="00910B51">
            <w:pPr>
              <w:pStyle w:val="a5"/>
              <w:spacing w:before="0" w:beforeAutospacing="0" w:after="0" w:afterAutospacing="0"/>
              <w:jc w:val="both"/>
              <w:rPr>
                <w:color w:val="000000"/>
                <w:sz w:val="20"/>
                <w:szCs w:val="20"/>
              </w:rPr>
            </w:pPr>
            <w:r w:rsidRPr="00EF4BE5">
              <w:rPr>
                <w:color w:val="000000"/>
                <w:sz w:val="20"/>
                <w:szCs w:val="20"/>
              </w:rPr>
              <w:t>Срок и порядок  для регистрации заявления  установлен пунктом 56 проекта регламента «Общий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20 минут на каждого заявителя».</w:t>
            </w:r>
          </w:p>
          <w:p w:rsidR="00DA3126" w:rsidRPr="00EF4BE5" w:rsidRDefault="00DA3126" w:rsidP="00910B51">
            <w:pPr>
              <w:pStyle w:val="ConsPlusNormal"/>
              <w:jc w:val="both"/>
              <w:rPr>
                <w:rFonts w:ascii="Times New Roman" w:hAnsi="Times New Roman" w:cs="Times New Roman"/>
              </w:rPr>
            </w:pPr>
            <w:r w:rsidRPr="00EF4BE5">
              <w:rPr>
                <w:rFonts w:ascii="Times New Roman" w:hAnsi="Times New Roman" w:cs="Times New Roman"/>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5" w:history="1">
              <w:r w:rsidRPr="00EF4BE5">
                <w:rPr>
                  <w:rFonts w:ascii="Times New Roman" w:hAnsi="Times New Roman" w:cs="Times New Roman"/>
                </w:rPr>
                <w:t>соглашений</w:t>
              </w:r>
            </w:hyperlink>
            <w:r w:rsidRPr="00EF4BE5">
              <w:rPr>
                <w:rFonts w:ascii="Times New Roman" w:hAnsi="Times New Roman" w:cs="Times New Roman"/>
              </w:rPr>
              <w:t xml:space="preserve"> о взаимодействии, заключенных органами исполнительной власти с уполномоченным многофункциональным центром.</w:t>
            </w:r>
          </w:p>
          <w:p w:rsidR="00DA3126" w:rsidRPr="00EF4BE5" w:rsidRDefault="0040736B" w:rsidP="00910B51">
            <w:pPr>
              <w:pStyle w:val="ConsPlusNormal"/>
              <w:jc w:val="both"/>
              <w:rPr>
                <w:rFonts w:ascii="Times New Roman" w:hAnsi="Times New Roman" w:cs="Times New Roman"/>
              </w:rPr>
            </w:pPr>
            <w:hyperlink r:id="rId6" w:history="1">
              <w:r w:rsidR="00DA3126" w:rsidRPr="00EF4BE5">
                <w:rPr>
                  <w:rFonts w:ascii="Times New Roman" w:hAnsi="Times New Roman" w:cs="Times New Roman"/>
                </w:rPr>
                <w:t>Положение</w:t>
              </w:r>
            </w:hyperlink>
            <w:r w:rsidR="00DA3126" w:rsidRPr="00EF4BE5">
              <w:rPr>
                <w:rFonts w:ascii="Times New Roman" w:hAnsi="Times New Roman" w:cs="Times New Roman"/>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DA3126" w:rsidRPr="00EF4BE5" w:rsidRDefault="0040736B" w:rsidP="00910B51">
            <w:pPr>
              <w:pStyle w:val="ConsPlusNormal"/>
              <w:jc w:val="both"/>
              <w:rPr>
                <w:rFonts w:ascii="Times New Roman" w:hAnsi="Times New Roman" w:cs="Times New Roman"/>
              </w:rPr>
            </w:pPr>
            <w:hyperlink r:id="rId7" w:history="1">
              <w:r w:rsidR="00DA3126" w:rsidRPr="00EF4BE5">
                <w:rPr>
                  <w:rFonts w:ascii="Times New Roman" w:hAnsi="Times New Roman" w:cs="Times New Roman"/>
                </w:rPr>
                <w:t>Форма</w:t>
              </w:r>
            </w:hyperlink>
            <w:r w:rsidR="00DA3126" w:rsidRPr="00EF4BE5">
              <w:rPr>
                <w:rFonts w:ascii="Times New Roman" w:hAnsi="Times New Roman" w:cs="Times New Roman"/>
              </w:rPr>
              <w:t xml:space="preserve">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DA3126" w:rsidRPr="00EF4BE5" w:rsidRDefault="00DA3126" w:rsidP="00910B51">
            <w:pPr>
              <w:pStyle w:val="ConsPlusNormal"/>
              <w:jc w:val="both"/>
              <w:rPr>
                <w:rFonts w:ascii="Times New Roman" w:hAnsi="Times New Roman" w:cs="Times New Roman"/>
              </w:rPr>
            </w:pPr>
            <w:proofErr w:type="gramStart"/>
            <w:r w:rsidRPr="00EF4BE5">
              <w:rPr>
                <w:rFonts w:ascii="Times New Roman" w:hAnsi="Times New Roman" w:cs="Times New Roman"/>
              </w:rPr>
              <w:t>В соответствии с указанными правовыми актами установление порядка участия МФЦ   в предоставлении  государственной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и утверждающий  административный регламент предоставления государственной услуги.</w:t>
            </w:r>
            <w:proofErr w:type="gramEnd"/>
          </w:p>
          <w:p w:rsidR="00DA3126" w:rsidRPr="00EF4BE5" w:rsidRDefault="00DA3126" w:rsidP="00910B51">
            <w:pPr>
              <w:pStyle w:val="ConsPlusNormal"/>
              <w:jc w:val="both"/>
              <w:rPr>
                <w:rFonts w:ascii="Times New Roman" w:hAnsi="Times New Roman" w:cs="Times New Roman"/>
              </w:rPr>
            </w:pPr>
            <w:r w:rsidRPr="00EF4BE5">
              <w:rPr>
                <w:rFonts w:ascii="Times New Roman" w:hAnsi="Times New Roman" w:cs="Times New Roman"/>
              </w:rPr>
              <w:lastRenderedPageBreak/>
              <w:t xml:space="preserve">Принимая во внимание  небольшие сроки предоставления государственной услуги, установленные законом, Министерство полагает целесообразным и соответствующим требованиям закона,  начало предоставления государственной услуги исчислять </w:t>
            </w:r>
            <w:proofErr w:type="gramStart"/>
            <w:r w:rsidRPr="00EF4BE5">
              <w:rPr>
                <w:rFonts w:ascii="Times New Roman" w:hAnsi="Times New Roman" w:cs="Times New Roman"/>
              </w:rPr>
              <w:t>с даты поступления</w:t>
            </w:r>
            <w:proofErr w:type="gramEnd"/>
            <w:r w:rsidRPr="00EF4BE5">
              <w:rPr>
                <w:rFonts w:ascii="Times New Roman" w:hAnsi="Times New Roman" w:cs="Times New Roman"/>
              </w:rPr>
              <w:t xml:space="preserve"> заявления и документов в Министерство.</w:t>
            </w:r>
          </w:p>
          <w:p w:rsidR="008E0062" w:rsidRPr="00EF4BE5" w:rsidRDefault="008E0062" w:rsidP="00EF4BE5">
            <w:pPr>
              <w:pStyle w:val="ConsPlusNormal"/>
              <w:jc w:val="both"/>
              <w:rPr>
                <w:rFonts w:ascii="Times New Roman" w:hAnsi="Times New Roman" w:cs="Times New Roman"/>
              </w:rPr>
            </w:pPr>
            <w:r w:rsidRPr="00EF4BE5">
              <w:rPr>
                <w:rFonts w:ascii="Times New Roman" w:hAnsi="Times New Roman" w:cs="Times New Roman"/>
              </w:rPr>
              <w:t xml:space="preserve">Таким образом, правовые основания для </w:t>
            </w:r>
            <w:r w:rsidR="00EF4BE5" w:rsidRPr="00EF4BE5">
              <w:rPr>
                <w:rFonts w:ascii="Times New Roman" w:hAnsi="Times New Roman" w:cs="Times New Roman"/>
              </w:rPr>
              <w:t>учета</w:t>
            </w:r>
            <w:r w:rsidRPr="00EF4BE5">
              <w:rPr>
                <w:rFonts w:ascii="Times New Roman" w:hAnsi="Times New Roman" w:cs="Times New Roman"/>
              </w:rPr>
              <w:t xml:space="preserve"> предложени</w:t>
            </w:r>
            <w:r w:rsidR="00EF4BE5" w:rsidRPr="00EF4BE5">
              <w:rPr>
                <w:rFonts w:ascii="Times New Roman" w:hAnsi="Times New Roman" w:cs="Times New Roman"/>
              </w:rPr>
              <w:t>й</w:t>
            </w:r>
            <w:r w:rsidRPr="00EF4BE5">
              <w:rPr>
                <w:rFonts w:ascii="Times New Roman" w:hAnsi="Times New Roman" w:cs="Times New Roman"/>
              </w:rPr>
              <w:t xml:space="preserve"> и замечани</w:t>
            </w:r>
            <w:r w:rsidR="00EF4BE5" w:rsidRPr="00EF4BE5">
              <w:rPr>
                <w:rFonts w:ascii="Times New Roman" w:hAnsi="Times New Roman" w:cs="Times New Roman"/>
              </w:rPr>
              <w:t>й</w:t>
            </w:r>
            <w:r w:rsidRPr="00EF4BE5">
              <w:rPr>
                <w:rFonts w:ascii="Times New Roman" w:hAnsi="Times New Roman" w:cs="Times New Roman"/>
              </w:rPr>
              <w:t xml:space="preserve"> отсутствуют</w:t>
            </w:r>
            <w:r w:rsidR="00917A63" w:rsidRPr="00EF4BE5">
              <w:rPr>
                <w:rFonts w:ascii="Times New Roman" w:hAnsi="Times New Roman" w:cs="Times New Roman"/>
              </w:rPr>
              <w:t>.</w:t>
            </w:r>
          </w:p>
        </w:tc>
      </w:tr>
      <w:tr w:rsidR="00DA3126" w:rsidRPr="00EF4BE5" w:rsidTr="005B0F04">
        <w:tc>
          <w:tcPr>
            <w:tcW w:w="675" w:type="dxa"/>
          </w:tcPr>
          <w:p w:rsidR="00DA3126" w:rsidRPr="00EF4BE5" w:rsidRDefault="00DA3126" w:rsidP="00222120">
            <w:pPr>
              <w:rPr>
                <w:sz w:val="20"/>
              </w:rPr>
            </w:pPr>
            <w:r w:rsidRPr="00EF4BE5">
              <w:rPr>
                <w:sz w:val="20"/>
              </w:rPr>
              <w:lastRenderedPageBreak/>
              <w:t>13.</w:t>
            </w:r>
          </w:p>
        </w:tc>
        <w:tc>
          <w:tcPr>
            <w:tcW w:w="2835" w:type="dxa"/>
            <w:vMerge/>
            <w:vAlign w:val="center"/>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17 – Срок указан 15 дней, хотя срок оформления выдачи разрешения на строительство установлен в 10 рабочих дней, соответственно, этот срок не может быть больше.  </w:t>
            </w:r>
          </w:p>
          <w:p w:rsidR="00DA3126" w:rsidRPr="00EF4BE5" w:rsidRDefault="00DA3126" w:rsidP="00910B51">
            <w:pPr>
              <w:rPr>
                <w:sz w:val="20"/>
              </w:rPr>
            </w:pPr>
            <w:r w:rsidRPr="00EF4BE5">
              <w:rPr>
                <w:sz w:val="20"/>
              </w:rPr>
              <w:t xml:space="preserve">Предложение: следует указать срок в пять рабочих дней. </w:t>
            </w:r>
          </w:p>
          <w:p w:rsidR="00DA3126" w:rsidRPr="00EF4BE5" w:rsidRDefault="00DA3126" w:rsidP="00910B51">
            <w:pPr>
              <w:jc w:val="both"/>
              <w:rPr>
                <w:sz w:val="20"/>
              </w:rPr>
            </w:pPr>
          </w:p>
        </w:tc>
        <w:tc>
          <w:tcPr>
            <w:tcW w:w="5600" w:type="dxa"/>
          </w:tcPr>
          <w:p w:rsidR="00DA3126" w:rsidRPr="00EF4BE5" w:rsidRDefault="00DA3126" w:rsidP="00910B51">
            <w:pPr>
              <w:jc w:val="both"/>
              <w:rPr>
                <w:sz w:val="20"/>
              </w:rPr>
            </w:pPr>
            <w:r w:rsidRPr="00EF4BE5">
              <w:rPr>
                <w:sz w:val="20"/>
              </w:rPr>
              <w:t xml:space="preserve">Срок выдачи разрешения на строительство  установлен частью 11 статьи 51 </w:t>
            </w:r>
            <w:proofErr w:type="spellStart"/>
            <w:r w:rsidRPr="00EF4BE5">
              <w:rPr>
                <w:sz w:val="20"/>
              </w:rPr>
              <w:t>ГрК</w:t>
            </w:r>
            <w:proofErr w:type="spellEnd"/>
            <w:r w:rsidRPr="00EF4BE5">
              <w:rPr>
                <w:sz w:val="20"/>
              </w:rPr>
              <w:t xml:space="preserve"> РФ, составляет 10 дней.</w:t>
            </w:r>
          </w:p>
          <w:p w:rsidR="00DA3126" w:rsidRPr="00EF4BE5" w:rsidRDefault="00DA3126" w:rsidP="00910B51">
            <w:pPr>
              <w:jc w:val="both"/>
              <w:rPr>
                <w:color w:val="000000"/>
                <w:sz w:val="20"/>
              </w:rPr>
            </w:pPr>
            <w:r w:rsidRPr="00EF4BE5">
              <w:rPr>
                <w:sz w:val="20"/>
              </w:rPr>
              <w:t xml:space="preserve">Срок для внесения изменения в разрешение на строительство установлен </w:t>
            </w:r>
            <w:r w:rsidRPr="00EF4BE5">
              <w:rPr>
                <w:color w:val="000000"/>
                <w:sz w:val="20"/>
              </w:rPr>
              <w:t>частью 21.14, 21.16 статьи 51 Градостроительного кодекса Российской Федерации – составляет 15 рабочих дней.</w:t>
            </w:r>
          </w:p>
          <w:p w:rsidR="008E0062" w:rsidRPr="00EF4BE5" w:rsidRDefault="008E0062" w:rsidP="0001283F">
            <w:pPr>
              <w:jc w:val="both"/>
              <w:rPr>
                <w:sz w:val="20"/>
              </w:rPr>
            </w:pPr>
            <w:r w:rsidRPr="00EF4BE5">
              <w:rPr>
                <w:color w:val="000000"/>
                <w:sz w:val="20"/>
              </w:rPr>
              <w:t>Предложение учтено частично, срок сокращен</w:t>
            </w:r>
            <w:r w:rsidR="00917A63" w:rsidRPr="00EF4BE5">
              <w:rPr>
                <w:color w:val="000000"/>
                <w:sz w:val="20"/>
              </w:rPr>
              <w:t xml:space="preserve"> до 10 дней</w:t>
            </w:r>
            <w:r w:rsidRPr="00EF4BE5">
              <w:rPr>
                <w:color w:val="000000"/>
                <w:sz w:val="20"/>
              </w:rPr>
              <w:t>, внесены корректировки  в текст регламента</w:t>
            </w:r>
            <w:r w:rsidR="0001283F" w:rsidRPr="00EF4BE5">
              <w:rPr>
                <w:color w:val="000000"/>
                <w:sz w:val="20"/>
              </w:rPr>
              <w:t>.</w:t>
            </w:r>
            <w:r w:rsidRPr="00EF4BE5">
              <w:rPr>
                <w:color w:val="000000"/>
                <w:sz w:val="20"/>
              </w:rPr>
              <w:t xml:space="preserve"> </w:t>
            </w:r>
          </w:p>
        </w:tc>
      </w:tr>
      <w:tr w:rsidR="00DA3126" w:rsidRPr="00EF4BE5" w:rsidTr="005B0F04">
        <w:tc>
          <w:tcPr>
            <w:tcW w:w="675" w:type="dxa"/>
          </w:tcPr>
          <w:p w:rsidR="00DA3126" w:rsidRPr="00EF4BE5" w:rsidRDefault="00DA3126" w:rsidP="00222120">
            <w:pPr>
              <w:rPr>
                <w:sz w:val="20"/>
              </w:rPr>
            </w:pPr>
            <w:r w:rsidRPr="00EF4BE5">
              <w:rPr>
                <w:sz w:val="20"/>
              </w:rPr>
              <w:t>14.</w:t>
            </w:r>
          </w:p>
        </w:tc>
        <w:tc>
          <w:tcPr>
            <w:tcW w:w="2835" w:type="dxa"/>
            <w:vMerge/>
            <w:vAlign w:val="center"/>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П. 19 – насколько минимально необходимый перечень по добавлению новых документов. Обосновать каждый документ.</w:t>
            </w:r>
          </w:p>
          <w:p w:rsidR="00DA3126" w:rsidRPr="00EF4BE5" w:rsidRDefault="00DA3126" w:rsidP="00910B51">
            <w:pPr>
              <w:rPr>
                <w:sz w:val="20"/>
              </w:rPr>
            </w:pPr>
          </w:p>
          <w:p w:rsidR="00DA3126" w:rsidRPr="00EF4BE5" w:rsidRDefault="00DA3126" w:rsidP="00910B51">
            <w:pPr>
              <w:rPr>
                <w:sz w:val="20"/>
              </w:rPr>
            </w:pPr>
            <w:r w:rsidRPr="00EF4BE5">
              <w:rPr>
                <w:sz w:val="20"/>
              </w:rPr>
              <w:t xml:space="preserve">Предложения: </w:t>
            </w:r>
            <w:proofErr w:type="spellStart"/>
            <w:r w:rsidRPr="00EF4BE5">
              <w:rPr>
                <w:sz w:val="20"/>
              </w:rPr>
              <w:t>абз</w:t>
            </w:r>
            <w:proofErr w:type="spellEnd"/>
            <w:r w:rsidRPr="00EF4BE5">
              <w:rPr>
                <w:sz w:val="20"/>
              </w:rPr>
              <w:t xml:space="preserve">. 3 </w:t>
            </w:r>
            <w:proofErr w:type="spellStart"/>
            <w:r w:rsidRPr="00EF4BE5">
              <w:rPr>
                <w:sz w:val="20"/>
              </w:rPr>
              <w:t>пп</w:t>
            </w:r>
            <w:proofErr w:type="spellEnd"/>
            <w:r w:rsidRPr="00EF4BE5">
              <w:rPr>
                <w:sz w:val="20"/>
              </w:rPr>
              <w:t>. 2 добавить «По линейным объектам предоставляется схема планировочной организации земельного участка линейного объекта, подтверждающая его расположение в пределах красных линий, утвержденный в составе документации по планировке территории.</w:t>
            </w:r>
          </w:p>
          <w:p w:rsidR="00DA3126" w:rsidRPr="00EF4BE5" w:rsidRDefault="00DA3126" w:rsidP="00910B51">
            <w:pPr>
              <w:rPr>
                <w:sz w:val="20"/>
              </w:rPr>
            </w:pPr>
          </w:p>
          <w:p w:rsidR="00DA3126" w:rsidRPr="00EF4BE5" w:rsidRDefault="00DA3126" w:rsidP="00910B51">
            <w:pPr>
              <w:rPr>
                <w:sz w:val="20"/>
              </w:rPr>
            </w:pPr>
            <w:proofErr w:type="spellStart"/>
            <w:r w:rsidRPr="00EF4BE5">
              <w:rPr>
                <w:sz w:val="20"/>
              </w:rPr>
              <w:t>Абз</w:t>
            </w:r>
            <w:proofErr w:type="spellEnd"/>
            <w:r w:rsidRPr="00EF4BE5">
              <w:rPr>
                <w:sz w:val="20"/>
              </w:rPr>
              <w:t xml:space="preserve">. 8 </w:t>
            </w:r>
            <w:proofErr w:type="spellStart"/>
            <w:r w:rsidRPr="00EF4BE5">
              <w:rPr>
                <w:sz w:val="20"/>
              </w:rPr>
              <w:t>пп</w:t>
            </w:r>
            <w:proofErr w:type="spellEnd"/>
            <w:r w:rsidRPr="00EF4BE5">
              <w:rPr>
                <w:sz w:val="20"/>
              </w:rPr>
              <w:t>. 2 – откуда взялся такой документ – исключить.</w:t>
            </w:r>
          </w:p>
          <w:p w:rsidR="00DA3126" w:rsidRPr="00EF4BE5" w:rsidRDefault="00DA3126" w:rsidP="00910B51">
            <w:pPr>
              <w:rPr>
                <w:sz w:val="20"/>
              </w:rPr>
            </w:pPr>
            <w:proofErr w:type="spellStart"/>
            <w:r w:rsidRPr="00EF4BE5">
              <w:rPr>
                <w:sz w:val="20"/>
              </w:rPr>
              <w:t>Абз</w:t>
            </w:r>
            <w:proofErr w:type="spellEnd"/>
            <w:r w:rsidRPr="00EF4BE5">
              <w:rPr>
                <w:sz w:val="20"/>
              </w:rPr>
              <w:t xml:space="preserve">. 5 </w:t>
            </w:r>
            <w:proofErr w:type="spellStart"/>
            <w:r w:rsidRPr="00EF4BE5">
              <w:rPr>
                <w:sz w:val="20"/>
              </w:rPr>
              <w:t>пп</w:t>
            </w:r>
            <w:proofErr w:type="spellEnd"/>
            <w:r w:rsidRPr="00EF4BE5">
              <w:rPr>
                <w:sz w:val="20"/>
              </w:rPr>
              <w:t xml:space="preserve">. 3 – исключить, повторяется </w:t>
            </w:r>
            <w:proofErr w:type="gramStart"/>
            <w:r w:rsidRPr="00EF4BE5">
              <w:rPr>
                <w:sz w:val="20"/>
              </w:rPr>
              <w:t>тоже самое</w:t>
            </w:r>
            <w:proofErr w:type="gramEnd"/>
            <w:r w:rsidRPr="00EF4BE5">
              <w:rPr>
                <w:sz w:val="20"/>
              </w:rPr>
              <w:t xml:space="preserve">, что в </w:t>
            </w:r>
            <w:proofErr w:type="spellStart"/>
            <w:r w:rsidRPr="00EF4BE5">
              <w:rPr>
                <w:sz w:val="20"/>
              </w:rPr>
              <w:t>абз</w:t>
            </w:r>
            <w:proofErr w:type="spellEnd"/>
            <w:r w:rsidRPr="00EF4BE5">
              <w:rPr>
                <w:sz w:val="20"/>
              </w:rPr>
              <w:t>. 4.</w:t>
            </w:r>
          </w:p>
          <w:p w:rsidR="00DA3126" w:rsidRPr="00EF4BE5" w:rsidRDefault="00DA3126" w:rsidP="00910B51">
            <w:pPr>
              <w:rPr>
                <w:sz w:val="20"/>
              </w:rPr>
            </w:pPr>
          </w:p>
        </w:tc>
        <w:tc>
          <w:tcPr>
            <w:tcW w:w="5600" w:type="dxa"/>
          </w:tcPr>
          <w:p w:rsidR="00DA3126" w:rsidRPr="00EF4BE5" w:rsidRDefault="00DA3126" w:rsidP="00910B51">
            <w:pPr>
              <w:jc w:val="both"/>
              <w:rPr>
                <w:sz w:val="20"/>
              </w:rPr>
            </w:pPr>
            <w:r w:rsidRPr="00EF4BE5">
              <w:rPr>
                <w:sz w:val="20"/>
              </w:rPr>
              <w:t xml:space="preserve">Перечень документов, представляемых заявителем в целях выдачи разрешения на строительство,  установлен частью 7 статьи 51 </w:t>
            </w:r>
            <w:proofErr w:type="spellStart"/>
            <w:r w:rsidRPr="00EF4BE5">
              <w:rPr>
                <w:sz w:val="20"/>
              </w:rPr>
              <w:t>ГрК</w:t>
            </w:r>
            <w:proofErr w:type="spellEnd"/>
            <w:r w:rsidRPr="00EF4BE5">
              <w:rPr>
                <w:sz w:val="20"/>
              </w:rPr>
              <w:t xml:space="preserve"> РФ.</w:t>
            </w:r>
          </w:p>
          <w:p w:rsidR="00DA3126" w:rsidRPr="00EF4BE5" w:rsidRDefault="00DA3126" w:rsidP="00910B51">
            <w:pPr>
              <w:jc w:val="both"/>
              <w:rPr>
                <w:sz w:val="20"/>
              </w:rPr>
            </w:pPr>
            <w:r w:rsidRPr="00EF4BE5">
              <w:rPr>
                <w:sz w:val="20"/>
              </w:rPr>
              <w:t>Перечень является исчерпывающим и обязательным, исключение какого-либо из документов, включенных  в данный Перечень, является нарушением требований законодательства о градостроительной деятельности.</w:t>
            </w:r>
          </w:p>
          <w:p w:rsidR="00DA3126" w:rsidRPr="00EF4BE5" w:rsidRDefault="00DA3126" w:rsidP="00910B51">
            <w:pPr>
              <w:jc w:val="both"/>
              <w:rPr>
                <w:sz w:val="20"/>
              </w:rPr>
            </w:pPr>
            <w:r w:rsidRPr="00EF4BE5">
              <w:rPr>
                <w:sz w:val="20"/>
              </w:rPr>
              <w:t>Допущена техническая ошибка  в поступивших замечаниях, что создает препятствие  для представления комментария, т</w:t>
            </w:r>
            <w:proofErr w:type="gramStart"/>
            <w:r w:rsidRPr="00EF4BE5">
              <w:rPr>
                <w:sz w:val="20"/>
              </w:rPr>
              <w:t>.к</w:t>
            </w:r>
            <w:proofErr w:type="gramEnd"/>
            <w:r w:rsidRPr="00EF4BE5">
              <w:rPr>
                <w:sz w:val="20"/>
              </w:rPr>
              <w:t xml:space="preserve"> абзац 5 в  </w:t>
            </w:r>
            <w:proofErr w:type="spellStart"/>
            <w:r w:rsidRPr="00EF4BE5">
              <w:rPr>
                <w:sz w:val="20"/>
              </w:rPr>
              <w:t>пп</w:t>
            </w:r>
            <w:proofErr w:type="spellEnd"/>
            <w:r w:rsidRPr="00EF4BE5">
              <w:rPr>
                <w:sz w:val="20"/>
              </w:rPr>
              <w:t>. 3 отсутствует.</w:t>
            </w:r>
          </w:p>
          <w:p w:rsidR="00DA3126" w:rsidRPr="00EF4BE5" w:rsidRDefault="008E0062" w:rsidP="00910B51">
            <w:pPr>
              <w:jc w:val="both"/>
              <w:rPr>
                <w:sz w:val="20"/>
              </w:rPr>
            </w:pPr>
            <w:r w:rsidRPr="00EF4BE5">
              <w:rPr>
                <w:sz w:val="20"/>
              </w:rPr>
              <w:t xml:space="preserve">Таким образом, правовые основания для </w:t>
            </w:r>
            <w:r w:rsidR="00EF4BE5" w:rsidRPr="00EF4BE5">
              <w:rPr>
                <w:sz w:val="20"/>
              </w:rPr>
              <w:t>учета</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p w:rsidR="00DA3126" w:rsidRPr="00EF4BE5" w:rsidRDefault="00DA3126" w:rsidP="00910B51">
            <w:pPr>
              <w:jc w:val="both"/>
              <w:rPr>
                <w:sz w:val="20"/>
              </w:rPr>
            </w:pPr>
          </w:p>
          <w:p w:rsidR="00DA3126" w:rsidRPr="00EF4BE5" w:rsidRDefault="00DA3126" w:rsidP="00910B51">
            <w:pPr>
              <w:jc w:val="both"/>
              <w:rPr>
                <w:sz w:val="20"/>
              </w:rPr>
            </w:pPr>
          </w:p>
          <w:p w:rsidR="00DA3126" w:rsidRPr="00EF4BE5" w:rsidRDefault="00DA3126" w:rsidP="00910B51">
            <w:pPr>
              <w:jc w:val="both"/>
              <w:rPr>
                <w:sz w:val="20"/>
              </w:rPr>
            </w:pPr>
          </w:p>
          <w:p w:rsidR="00DA3126" w:rsidRPr="00EF4BE5" w:rsidRDefault="00DA3126" w:rsidP="00910B51">
            <w:pPr>
              <w:jc w:val="both"/>
              <w:rPr>
                <w:sz w:val="20"/>
              </w:rPr>
            </w:pPr>
          </w:p>
          <w:p w:rsidR="00DA3126" w:rsidRPr="00EF4BE5" w:rsidRDefault="00DA3126" w:rsidP="00910B51">
            <w:pPr>
              <w:jc w:val="both"/>
              <w:rPr>
                <w:sz w:val="20"/>
              </w:rPr>
            </w:pPr>
          </w:p>
          <w:p w:rsidR="00DA3126" w:rsidRPr="00EF4BE5" w:rsidRDefault="00DA3126" w:rsidP="00910B51">
            <w:pPr>
              <w:jc w:val="both"/>
              <w:rPr>
                <w:sz w:val="20"/>
              </w:rPr>
            </w:pPr>
          </w:p>
        </w:tc>
      </w:tr>
      <w:tr w:rsidR="00DA3126" w:rsidRPr="00EF4BE5" w:rsidTr="003C15D4">
        <w:tc>
          <w:tcPr>
            <w:tcW w:w="675" w:type="dxa"/>
          </w:tcPr>
          <w:p w:rsidR="00DA3126" w:rsidRPr="00EF4BE5" w:rsidRDefault="00DA3126" w:rsidP="00222120">
            <w:pPr>
              <w:rPr>
                <w:sz w:val="20"/>
              </w:rPr>
            </w:pPr>
            <w:r w:rsidRPr="00EF4BE5">
              <w:rPr>
                <w:sz w:val="20"/>
              </w:rPr>
              <w:t>15.</w:t>
            </w:r>
          </w:p>
        </w:tc>
        <w:tc>
          <w:tcPr>
            <w:tcW w:w="2835" w:type="dxa"/>
            <w:vMerge/>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20 – необходимо обоснование, почему такой срок для продления разрешения, а так же четко определить отдельные перечни документов для строительства жилья и прочего строительства.  Следует существенно сократить сроки – установить 30 дней.  </w:t>
            </w:r>
          </w:p>
          <w:p w:rsidR="00DA3126" w:rsidRPr="00EF4BE5" w:rsidRDefault="00DA3126" w:rsidP="00910B51">
            <w:pPr>
              <w:rPr>
                <w:sz w:val="20"/>
              </w:rPr>
            </w:pPr>
          </w:p>
        </w:tc>
        <w:tc>
          <w:tcPr>
            <w:tcW w:w="5600" w:type="dxa"/>
          </w:tcPr>
          <w:p w:rsidR="00DA3126" w:rsidRPr="00EF4BE5" w:rsidRDefault="00DA3126" w:rsidP="00910B51">
            <w:pPr>
              <w:jc w:val="both"/>
              <w:rPr>
                <w:sz w:val="20"/>
              </w:rPr>
            </w:pPr>
            <w:r w:rsidRPr="00EF4BE5">
              <w:rPr>
                <w:sz w:val="20"/>
              </w:rPr>
              <w:t xml:space="preserve">Требование по порядку и срокам подачи заявителем  заявления о продлении разрешения на строительство </w:t>
            </w:r>
            <w:proofErr w:type="gramStart"/>
            <w:r w:rsidRPr="00EF4BE5">
              <w:rPr>
                <w:sz w:val="20"/>
              </w:rPr>
              <w:t>установлен</w:t>
            </w:r>
            <w:proofErr w:type="gramEnd"/>
            <w:r w:rsidRPr="00EF4BE5">
              <w:rPr>
                <w:sz w:val="20"/>
              </w:rPr>
              <w:t xml:space="preserve"> частью 20  статьи 51 </w:t>
            </w:r>
            <w:proofErr w:type="spellStart"/>
            <w:r w:rsidRPr="00EF4BE5">
              <w:rPr>
                <w:sz w:val="20"/>
              </w:rPr>
              <w:t>ГрК</w:t>
            </w:r>
            <w:proofErr w:type="spellEnd"/>
            <w:r w:rsidRPr="00EF4BE5">
              <w:rPr>
                <w:sz w:val="20"/>
              </w:rPr>
              <w:t xml:space="preserve"> РФ </w:t>
            </w:r>
          </w:p>
          <w:p w:rsidR="00DA3126" w:rsidRPr="00EF4BE5" w:rsidRDefault="00DA3126" w:rsidP="00910B51">
            <w:pPr>
              <w:jc w:val="both"/>
              <w:rPr>
                <w:sz w:val="20"/>
              </w:rPr>
            </w:pPr>
          </w:p>
          <w:p w:rsidR="00DA3126" w:rsidRPr="00EF4BE5" w:rsidRDefault="00DA3126" w:rsidP="00910B51">
            <w:pPr>
              <w:jc w:val="both"/>
              <w:rPr>
                <w:sz w:val="20"/>
              </w:rPr>
            </w:pPr>
            <w:r w:rsidRPr="00EF4BE5">
              <w:rPr>
                <w:sz w:val="20"/>
              </w:rPr>
              <w:t xml:space="preserve">Перечень документов, представляемых заявителем, установлен  частью 7 статьи 51 </w:t>
            </w:r>
            <w:proofErr w:type="spellStart"/>
            <w:r w:rsidRPr="00EF4BE5">
              <w:rPr>
                <w:sz w:val="20"/>
              </w:rPr>
              <w:t>ГрК</w:t>
            </w:r>
            <w:proofErr w:type="spellEnd"/>
            <w:r w:rsidRPr="00EF4BE5">
              <w:rPr>
                <w:sz w:val="20"/>
              </w:rPr>
              <w:t xml:space="preserve"> РФ, независимо от назначения, вида и конструктивных особенностей объекта капитального строительства.</w:t>
            </w:r>
          </w:p>
          <w:p w:rsidR="008E0062" w:rsidRPr="00EF4BE5" w:rsidRDefault="008E0062" w:rsidP="00910B51">
            <w:pPr>
              <w:jc w:val="both"/>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предложени</w:t>
            </w:r>
            <w:r w:rsidR="00EF4BE5" w:rsidRPr="00EF4BE5">
              <w:rPr>
                <w:sz w:val="20"/>
              </w:rPr>
              <w:t>й</w:t>
            </w:r>
            <w:r w:rsidRPr="00EF4BE5">
              <w:rPr>
                <w:sz w:val="20"/>
              </w:rPr>
              <w:t xml:space="preserve"> </w:t>
            </w:r>
            <w:r w:rsidRPr="00EF4BE5">
              <w:rPr>
                <w:sz w:val="20"/>
              </w:rPr>
              <w:lastRenderedPageBreak/>
              <w:t>и замечани</w:t>
            </w:r>
            <w:r w:rsidR="00EF4BE5" w:rsidRPr="00EF4BE5">
              <w:rPr>
                <w:sz w:val="20"/>
              </w:rPr>
              <w:t>й</w:t>
            </w:r>
            <w:r w:rsidRPr="00EF4BE5">
              <w:rPr>
                <w:sz w:val="20"/>
              </w:rPr>
              <w:t xml:space="preserve"> отсутствуют</w:t>
            </w:r>
            <w:r w:rsidR="0001283F" w:rsidRPr="00EF4BE5">
              <w:rPr>
                <w:sz w:val="20"/>
              </w:rPr>
              <w:t>.</w:t>
            </w:r>
          </w:p>
          <w:p w:rsidR="00DA3126" w:rsidRPr="00EF4BE5" w:rsidRDefault="00DA3126" w:rsidP="00910B51">
            <w:pPr>
              <w:jc w:val="both"/>
              <w:rPr>
                <w:sz w:val="20"/>
              </w:rPr>
            </w:pPr>
          </w:p>
        </w:tc>
      </w:tr>
      <w:tr w:rsidR="00DA3126" w:rsidRPr="00EF4BE5" w:rsidTr="003C15D4">
        <w:tc>
          <w:tcPr>
            <w:tcW w:w="675" w:type="dxa"/>
          </w:tcPr>
          <w:p w:rsidR="00DA3126" w:rsidRPr="00EF4BE5" w:rsidRDefault="00DA3126" w:rsidP="00222120">
            <w:pPr>
              <w:rPr>
                <w:sz w:val="20"/>
              </w:rPr>
            </w:pPr>
            <w:r w:rsidRPr="00EF4BE5">
              <w:rPr>
                <w:sz w:val="20"/>
              </w:rPr>
              <w:lastRenderedPageBreak/>
              <w:t>16.</w:t>
            </w:r>
          </w:p>
        </w:tc>
        <w:tc>
          <w:tcPr>
            <w:tcW w:w="2835" w:type="dxa"/>
            <w:vMerge/>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21 – необходимо перевести в начало регламента. </w:t>
            </w:r>
          </w:p>
          <w:p w:rsidR="00DA3126" w:rsidRPr="00EF4BE5" w:rsidRDefault="00DA3126" w:rsidP="00910B51">
            <w:pPr>
              <w:rPr>
                <w:sz w:val="20"/>
              </w:rPr>
            </w:pPr>
            <w:r w:rsidRPr="00EF4BE5">
              <w:rPr>
                <w:sz w:val="20"/>
              </w:rPr>
              <w:t>Предложение: Перенести в п. 9.</w:t>
            </w:r>
          </w:p>
          <w:p w:rsidR="00DA3126" w:rsidRPr="00EF4BE5" w:rsidRDefault="00DA3126" w:rsidP="00910B51">
            <w:pPr>
              <w:rPr>
                <w:sz w:val="20"/>
              </w:rPr>
            </w:pPr>
          </w:p>
        </w:tc>
        <w:tc>
          <w:tcPr>
            <w:tcW w:w="5600" w:type="dxa"/>
          </w:tcPr>
          <w:p w:rsidR="00DA3126" w:rsidRPr="00EF4BE5" w:rsidRDefault="00DA3126" w:rsidP="00910B51">
            <w:pPr>
              <w:pStyle w:val="a5"/>
              <w:spacing w:before="0" w:beforeAutospacing="0" w:after="0" w:afterAutospacing="0"/>
              <w:jc w:val="both"/>
              <w:rPr>
                <w:color w:val="000000"/>
                <w:sz w:val="20"/>
                <w:szCs w:val="20"/>
              </w:rPr>
            </w:pPr>
            <w:proofErr w:type="gramStart"/>
            <w:r w:rsidRPr="00EF4BE5">
              <w:rPr>
                <w:sz w:val="20"/>
                <w:szCs w:val="20"/>
              </w:rPr>
              <w:t xml:space="preserve">Пункт 9 содержится в подразделе  «Наименование государственной услуги», включает наименование видов </w:t>
            </w:r>
            <w:proofErr w:type="spellStart"/>
            <w:r w:rsidRPr="00EF4BE5">
              <w:rPr>
                <w:sz w:val="20"/>
                <w:szCs w:val="20"/>
              </w:rPr>
              <w:t>подуслуг</w:t>
            </w:r>
            <w:proofErr w:type="spellEnd"/>
            <w:r w:rsidRPr="00EF4BE5">
              <w:rPr>
                <w:sz w:val="20"/>
                <w:szCs w:val="20"/>
              </w:rPr>
              <w:t xml:space="preserve">, в составе которых имеется указание на вид </w:t>
            </w:r>
            <w:proofErr w:type="spellStart"/>
            <w:r w:rsidRPr="00EF4BE5">
              <w:rPr>
                <w:sz w:val="20"/>
                <w:szCs w:val="20"/>
              </w:rPr>
              <w:t>подуслуги</w:t>
            </w:r>
            <w:proofErr w:type="spellEnd"/>
            <w:r w:rsidRPr="00EF4BE5">
              <w:rPr>
                <w:sz w:val="20"/>
                <w:szCs w:val="20"/>
              </w:rPr>
              <w:t>, поименованной «</w:t>
            </w:r>
            <w:r w:rsidRPr="00EF4BE5">
              <w:rPr>
                <w:color w:val="000000"/>
                <w:sz w:val="20"/>
                <w:szCs w:val="20"/>
              </w:rPr>
              <w:t>Внесение изменений в разрешение на строительство объектов капитального строительства,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roofErr w:type="gramEnd"/>
          </w:p>
          <w:p w:rsidR="00DA3126" w:rsidRPr="00EF4BE5" w:rsidRDefault="00DA3126" w:rsidP="00910B51">
            <w:pPr>
              <w:jc w:val="both"/>
              <w:rPr>
                <w:sz w:val="20"/>
              </w:rPr>
            </w:pPr>
          </w:p>
          <w:p w:rsidR="00DA3126" w:rsidRPr="00EF4BE5" w:rsidRDefault="00DA3126" w:rsidP="00910B51">
            <w:pPr>
              <w:jc w:val="both"/>
              <w:rPr>
                <w:sz w:val="20"/>
              </w:rPr>
            </w:pPr>
            <w:r w:rsidRPr="00EF4BE5">
              <w:rPr>
                <w:sz w:val="20"/>
              </w:rPr>
              <w:t xml:space="preserve">Пункт 21 содержится  в подразделе, регулирующем перечень документов,  подлежащих представлению заявителем.  </w:t>
            </w:r>
          </w:p>
          <w:p w:rsidR="00DA3126" w:rsidRPr="00EF4BE5" w:rsidRDefault="00DA3126" w:rsidP="00910B51">
            <w:pPr>
              <w:jc w:val="both"/>
              <w:rPr>
                <w:sz w:val="20"/>
              </w:rPr>
            </w:pPr>
            <w:r w:rsidRPr="00EF4BE5">
              <w:rPr>
                <w:sz w:val="20"/>
              </w:rPr>
              <w:t>Формулировки, содержание, последовательность  разделов и подразделов проекта регламента  должны соответствовать требованиям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Свердловской области от 16.11.2011 г. № 1676-ПП.</w:t>
            </w:r>
          </w:p>
          <w:p w:rsidR="008E0062" w:rsidRPr="00EF4BE5" w:rsidRDefault="008E0062" w:rsidP="00EF4BE5">
            <w:pPr>
              <w:jc w:val="both"/>
              <w:rPr>
                <w:sz w:val="20"/>
              </w:rPr>
            </w:pPr>
            <w:r w:rsidRPr="00EF4BE5">
              <w:rPr>
                <w:sz w:val="20"/>
              </w:rPr>
              <w:t xml:space="preserve">Таким образом, правовые основания для </w:t>
            </w:r>
            <w:r w:rsidR="00EF4BE5" w:rsidRPr="00EF4BE5">
              <w:rPr>
                <w:sz w:val="20"/>
              </w:rPr>
              <w:t>учета</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r w:rsidR="00917A63" w:rsidRPr="00EF4BE5">
              <w:rPr>
                <w:sz w:val="20"/>
              </w:rPr>
              <w:t>.</w:t>
            </w:r>
          </w:p>
        </w:tc>
      </w:tr>
      <w:tr w:rsidR="00DA3126" w:rsidRPr="00EF4BE5" w:rsidTr="003C15D4">
        <w:tc>
          <w:tcPr>
            <w:tcW w:w="675" w:type="dxa"/>
          </w:tcPr>
          <w:p w:rsidR="00DA3126" w:rsidRPr="00EF4BE5" w:rsidRDefault="00DA3126" w:rsidP="00222120">
            <w:pPr>
              <w:rPr>
                <w:sz w:val="20"/>
              </w:rPr>
            </w:pPr>
            <w:r w:rsidRPr="00EF4BE5">
              <w:rPr>
                <w:sz w:val="20"/>
              </w:rPr>
              <w:t>17.</w:t>
            </w:r>
          </w:p>
        </w:tc>
        <w:tc>
          <w:tcPr>
            <w:tcW w:w="2835" w:type="dxa"/>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22 –  обосновать перечисленный перечень документов. Недопустимо запрашивание у заявителя документы, которые есть у государственных органов. Исключить </w:t>
            </w:r>
            <w:proofErr w:type="spellStart"/>
            <w:r w:rsidRPr="00EF4BE5">
              <w:rPr>
                <w:sz w:val="20"/>
              </w:rPr>
              <w:t>пп</w:t>
            </w:r>
            <w:proofErr w:type="spellEnd"/>
            <w:r w:rsidRPr="00EF4BE5">
              <w:rPr>
                <w:sz w:val="20"/>
              </w:rPr>
              <w:t xml:space="preserve">. 2, </w:t>
            </w:r>
            <w:proofErr w:type="spellStart"/>
            <w:r w:rsidRPr="00EF4BE5">
              <w:rPr>
                <w:sz w:val="20"/>
              </w:rPr>
              <w:t>пп</w:t>
            </w:r>
            <w:proofErr w:type="spellEnd"/>
            <w:r w:rsidRPr="00EF4BE5">
              <w:rPr>
                <w:sz w:val="20"/>
              </w:rPr>
              <w:t xml:space="preserve">. 3. </w:t>
            </w:r>
          </w:p>
          <w:p w:rsidR="00DA3126" w:rsidRPr="00EF4BE5" w:rsidRDefault="00DA3126" w:rsidP="00910B51">
            <w:pPr>
              <w:rPr>
                <w:sz w:val="20"/>
              </w:rPr>
            </w:pPr>
            <w:r w:rsidRPr="00EF4BE5">
              <w:rPr>
                <w:sz w:val="20"/>
              </w:rPr>
              <w:t>Не понятно для чего запрашивается оригинал ранее выданного разрешения на строительство – исключить пункт. Исключить пункт о запросе копии правоустанавливающих документов на земельный участок (если сведения отсутствуют в ЕГРП), т.к. они не могут отсутствовать при внесении изменений в разрешение на строительство.</w:t>
            </w:r>
          </w:p>
          <w:p w:rsidR="00DA3126" w:rsidRPr="00EF4BE5" w:rsidRDefault="00DA3126" w:rsidP="00910B51">
            <w:pPr>
              <w:rPr>
                <w:sz w:val="20"/>
              </w:rPr>
            </w:pPr>
          </w:p>
        </w:tc>
        <w:tc>
          <w:tcPr>
            <w:tcW w:w="5600" w:type="dxa"/>
          </w:tcPr>
          <w:p w:rsidR="00DA3126" w:rsidRPr="00EF4BE5" w:rsidRDefault="00DA3126" w:rsidP="00910B51">
            <w:pPr>
              <w:rPr>
                <w:sz w:val="20"/>
              </w:rPr>
            </w:pPr>
            <w:r w:rsidRPr="00EF4BE5">
              <w:rPr>
                <w:sz w:val="20"/>
              </w:rPr>
              <w:t xml:space="preserve">Перечень документов, подлежащих представлению заявителем, является обязательным и установлен частью 21.10 статьи 51 </w:t>
            </w:r>
            <w:proofErr w:type="spellStart"/>
            <w:r w:rsidRPr="00EF4BE5">
              <w:rPr>
                <w:sz w:val="20"/>
              </w:rPr>
              <w:t>ГрК</w:t>
            </w:r>
            <w:proofErr w:type="spellEnd"/>
            <w:r w:rsidRPr="00EF4BE5">
              <w:rPr>
                <w:sz w:val="20"/>
              </w:rPr>
              <w:t xml:space="preserve"> РФ.</w:t>
            </w:r>
          </w:p>
          <w:p w:rsidR="00DA3126" w:rsidRPr="00EF4BE5" w:rsidRDefault="00DA3126" w:rsidP="00910B51">
            <w:pPr>
              <w:rPr>
                <w:sz w:val="20"/>
              </w:rPr>
            </w:pPr>
            <w:r w:rsidRPr="00EF4BE5">
              <w:rPr>
                <w:sz w:val="20"/>
              </w:rPr>
              <w:t>Исключение указанных документов из Перечня является нарушением требований законодательства о градостроительной деятельности.</w:t>
            </w:r>
          </w:p>
          <w:p w:rsidR="008E0062" w:rsidRPr="00EF4BE5" w:rsidRDefault="008E0062" w:rsidP="00EF4BE5">
            <w:pPr>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r w:rsidR="0001283F" w:rsidRPr="00EF4BE5">
              <w:rPr>
                <w:sz w:val="20"/>
              </w:rPr>
              <w:t>.</w:t>
            </w:r>
          </w:p>
        </w:tc>
      </w:tr>
      <w:tr w:rsidR="00DA3126" w:rsidRPr="00EF4BE5" w:rsidTr="003C15D4">
        <w:tc>
          <w:tcPr>
            <w:tcW w:w="675" w:type="dxa"/>
          </w:tcPr>
          <w:p w:rsidR="00DA3126" w:rsidRPr="00EF4BE5" w:rsidRDefault="00DA3126" w:rsidP="005B0F04">
            <w:pPr>
              <w:rPr>
                <w:sz w:val="20"/>
              </w:rPr>
            </w:pPr>
          </w:p>
        </w:tc>
        <w:tc>
          <w:tcPr>
            <w:tcW w:w="2835" w:type="dxa"/>
            <w:vMerge w:val="restart"/>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23 – </w:t>
            </w:r>
            <w:proofErr w:type="spellStart"/>
            <w:r w:rsidRPr="00EF4BE5">
              <w:rPr>
                <w:sz w:val="20"/>
              </w:rPr>
              <w:t>пп</w:t>
            </w:r>
            <w:proofErr w:type="spellEnd"/>
            <w:r w:rsidRPr="00EF4BE5">
              <w:rPr>
                <w:sz w:val="20"/>
              </w:rPr>
              <w:t>. 4 –оригинал ранее выданного разрешения на строительство – исключить.</w:t>
            </w:r>
          </w:p>
          <w:p w:rsidR="00DA3126" w:rsidRPr="00EF4BE5" w:rsidRDefault="00DA3126" w:rsidP="00910B51">
            <w:pPr>
              <w:rPr>
                <w:sz w:val="20"/>
              </w:rPr>
            </w:pPr>
          </w:p>
        </w:tc>
        <w:tc>
          <w:tcPr>
            <w:tcW w:w="5600" w:type="dxa"/>
          </w:tcPr>
          <w:p w:rsidR="00DA3126" w:rsidRPr="00EF4BE5" w:rsidRDefault="00DA3126" w:rsidP="00910B51">
            <w:pPr>
              <w:pStyle w:val="a5"/>
              <w:spacing w:before="0" w:beforeAutospacing="0" w:after="0" w:afterAutospacing="0"/>
              <w:jc w:val="both"/>
              <w:rPr>
                <w:sz w:val="20"/>
                <w:szCs w:val="20"/>
              </w:rPr>
            </w:pPr>
            <w:r w:rsidRPr="00EF4BE5">
              <w:rPr>
                <w:sz w:val="20"/>
                <w:szCs w:val="20"/>
              </w:rPr>
              <w:t xml:space="preserve">Применима часть 21.10. статьи 51 </w:t>
            </w:r>
            <w:proofErr w:type="spellStart"/>
            <w:r w:rsidRPr="00EF4BE5">
              <w:rPr>
                <w:sz w:val="20"/>
                <w:szCs w:val="20"/>
              </w:rPr>
              <w:t>ГрК</w:t>
            </w:r>
            <w:proofErr w:type="spellEnd"/>
            <w:r w:rsidRPr="00EF4BE5">
              <w:rPr>
                <w:sz w:val="20"/>
                <w:szCs w:val="20"/>
              </w:rPr>
              <w:t xml:space="preserve"> РФ.  </w:t>
            </w:r>
          </w:p>
          <w:p w:rsidR="008E0062" w:rsidRPr="00EF4BE5" w:rsidRDefault="008E0062" w:rsidP="00EF4BE5">
            <w:pPr>
              <w:pStyle w:val="a5"/>
              <w:spacing w:before="0" w:beforeAutospacing="0" w:after="0" w:afterAutospacing="0"/>
              <w:jc w:val="both"/>
              <w:rPr>
                <w:sz w:val="20"/>
                <w:szCs w:val="20"/>
              </w:rPr>
            </w:pPr>
            <w:r w:rsidRPr="00EF4BE5">
              <w:rPr>
                <w:sz w:val="20"/>
                <w:szCs w:val="20"/>
              </w:rPr>
              <w:t xml:space="preserve">Таким образом, правовые основания для </w:t>
            </w:r>
            <w:r w:rsidR="00EF4BE5" w:rsidRPr="00EF4BE5">
              <w:rPr>
                <w:sz w:val="20"/>
                <w:szCs w:val="20"/>
              </w:rPr>
              <w:t xml:space="preserve">учета </w:t>
            </w:r>
            <w:r w:rsidRPr="00EF4BE5">
              <w:rPr>
                <w:sz w:val="20"/>
                <w:szCs w:val="20"/>
              </w:rPr>
              <w:t xml:space="preserve"> предложени</w:t>
            </w:r>
            <w:r w:rsidR="00EF4BE5" w:rsidRPr="00EF4BE5">
              <w:rPr>
                <w:sz w:val="20"/>
                <w:szCs w:val="20"/>
              </w:rPr>
              <w:t>й</w:t>
            </w:r>
            <w:r w:rsidRPr="00EF4BE5">
              <w:rPr>
                <w:sz w:val="20"/>
                <w:szCs w:val="20"/>
              </w:rPr>
              <w:t xml:space="preserve"> и замечани</w:t>
            </w:r>
            <w:r w:rsidR="00EF4BE5" w:rsidRPr="00EF4BE5">
              <w:rPr>
                <w:sz w:val="20"/>
                <w:szCs w:val="20"/>
              </w:rPr>
              <w:t>й</w:t>
            </w:r>
            <w:r w:rsidRPr="00EF4BE5">
              <w:rPr>
                <w:sz w:val="20"/>
                <w:szCs w:val="20"/>
              </w:rPr>
              <w:t xml:space="preserve"> отсутствуют</w:t>
            </w:r>
            <w:r w:rsidR="00EF4BE5" w:rsidRPr="00EF4BE5">
              <w:rPr>
                <w:sz w:val="20"/>
                <w:szCs w:val="20"/>
              </w:rPr>
              <w:t>.</w:t>
            </w:r>
          </w:p>
        </w:tc>
      </w:tr>
      <w:tr w:rsidR="00DA3126" w:rsidRPr="00EF4BE5" w:rsidTr="003C15D4">
        <w:tc>
          <w:tcPr>
            <w:tcW w:w="675" w:type="dxa"/>
          </w:tcPr>
          <w:p w:rsidR="00DA3126" w:rsidRPr="00EF4BE5" w:rsidRDefault="00DA3126" w:rsidP="00222120">
            <w:pPr>
              <w:rPr>
                <w:sz w:val="20"/>
              </w:rPr>
            </w:pPr>
            <w:r w:rsidRPr="00EF4BE5">
              <w:rPr>
                <w:sz w:val="20"/>
              </w:rPr>
              <w:t>18.</w:t>
            </w:r>
          </w:p>
        </w:tc>
        <w:tc>
          <w:tcPr>
            <w:tcW w:w="2835" w:type="dxa"/>
            <w:vMerge/>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П. 24 – добавить к перечню «Реквизиты проекта планировки территории и проект межевания территории для линейного объекта</w:t>
            </w:r>
          </w:p>
        </w:tc>
        <w:tc>
          <w:tcPr>
            <w:tcW w:w="5600" w:type="dxa"/>
          </w:tcPr>
          <w:p w:rsidR="00DA3126" w:rsidRPr="00EF4BE5" w:rsidRDefault="00DA3126" w:rsidP="00910B51">
            <w:pPr>
              <w:pStyle w:val="a5"/>
              <w:spacing w:before="0" w:beforeAutospacing="0" w:after="0" w:afterAutospacing="0"/>
              <w:jc w:val="both"/>
              <w:rPr>
                <w:color w:val="000000"/>
                <w:sz w:val="20"/>
                <w:szCs w:val="20"/>
              </w:rPr>
            </w:pPr>
            <w:r w:rsidRPr="00EF4BE5">
              <w:rPr>
                <w:sz w:val="20"/>
                <w:szCs w:val="20"/>
              </w:rPr>
              <w:t xml:space="preserve">В </w:t>
            </w:r>
            <w:proofErr w:type="gramStart"/>
            <w:r w:rsidRPr="00EF4BE5">
              <w:rPr>
                <w:sz w:val="20"/>
                <w:szCs w:val="20"/>
              </w:rPr>
              <w:t>абзаце</w:t>
            </w:r>
            <w:proofErr w:type="gramEnd"/>
            <w:r w:rsidRPr="00EF4BE5">
              <w:rPr>
                <w:sz w:val="20"/>
                <w:szCs w:val="20"/>
              </w:rPr>
              <w:t xml:space="preserve"> 3 пункта 24 проекта регламента  установлено,  что заявитель вправе представить </w:t>
            </w:r>
            <w:r w:rsidRPr="00EF4BE5">
              <w:rPr>
                <w:color w:val="000000"/>
                <w:sz w:val="20"/>
                <w:szCs w:val="20"/>
              </w:rPr>
              <w:t>проект планировки территории и проект межевания территории в случае выдачи разрешения на строительство линейного объекта.</w:t>
            </w:r>
          </w:p>
          <w:p w:rsidR="00DA3126" w:rsidRPr="00EF4BE5" w:rsidRDefault="00DA3126" w:rsidP="00910B51">
            <w:pPr>
              <w:pStyle w:val="a5"/>
              <w:spacing w:before="0" w:beforeAutospacing="0" w:after="0" w:afterAutospacing="0"/>
              <w:jc w:val="both"/>
              <w:rPr>
                <w:color w:val="000000"/>
                <w:sz w:val="20"/>
                <w:szCs w:val="20"/>
              </w:rPr>
            </w:pPr>
            <w:r w:rsidRPr="00EF4BE5">
              <w:rPr>
                <w:color w:val="000000"/>
                <w:sz w:val="20"/>
                <w:szCs w:val="20"/>
              </w:rPr>
              <w:lastRenderedPageBreak/>
              <w:t>Право  представить  указанные документы установлено частью 7.1 статьи 51 Гр</w:t>
            </w:r>
            <w:proofErr w:type="gramStart"/>
            <w:r w:rsidRPr="00EF4BE5">
              <w:rPr>
                <w:color w:val="000000"/>
                <w:sz w:val="20"/>
                <w:szCs w:val="20"/>
              </w:rPr>
              <w:t xml:space="preserve"> К</w:t>
            </w:r>
            <w:proofErr w:type="gramEnd"/>
            <w:r w:rsidRPr="00EF4BE5">
              <w:rPr>
                <w:color w:val="000000"/>
                <w:sz w:val="20"/>
                <w:szCs w:val="20"/>
              </w:rPr>
              <w:t xml:space="preserve"> РФ</w:t>
            </w:r>
            <w:r w:rsidR="008E0062" w:rsidRPr="00EF4BE5">
              <w:rPr>
                <w:color w:val="000000"/>
                <w:sz w:val="20"/>
                <w:szCs w:val="20"/>
              </w:rPr>
              <w:t>.</w:t>
            </w:r>
          </w:p>
          <w:p w:rsidR="008E0062" w:rsidRPr="00EF4BE5" w:rsidRDefault="008E0062" w:rsidP="00910B51">
            <w:pPr>
              <w:pStyle w:val="a5"/>
              <w:spacing w:before="0" w:beforeAutospacing="0" w:after="0" w:afterAutospacing="0"/>
              <w:jc w:val="both"/>
              <w:rPr>
                <w:color w:val="000000"/>
                <w:sz w:val="20"/>
                <w:szCs w:val="20"/>
              </w:rPr>
            </w:pPr>
            <w:r w:rsidRPr="00EF4BE5">
              <w:rPr>
                <w:sz w:val="20"/>
                <w:szCs w:val="20"/>
              </w:rPr>
              <w:t xml:space="preserve">Таким образом, правовые основания для </w:t>
            </w:r>
            <w:r w:rsidR="00EF4BE5" w:rsidRPr="00EF4BE5">
              <w:rPr>
                <w:sz w:val="20"/>
                <w:szCs w:val="20"/>
              </w:rPr>
              <w:t xml:space="preserve">учета </w:t>
            </w:r>
            <w:r w:rsidRPr="00EF4BE5">
              <w:rPr>
                <w:sz w:val="20"/>
                <w:szCs w:val="20"/>
              </w:rPr>
              <w:t xml:space="preserve"> предложени</w:t>
            </w:r>
            <w:r w:rsidR="00EF4BE5" w:rsidRPr="00EF4BE5">
              <w:rPr>
                <w:sz w:val="20"/>
                <w:szCs w:val="20"/>
              </w:rPr>
              <w:t>й</w:t>
            </w:r>
            <w:r w:rsidRPr="00EF4BE5">
              <w:rPr>
                <w:sz w:val="20"/>
                <w:szCs w:val="20"/>
              </w:rPr>
              <w:t xml:space="preserve"> и замечани</w:t>
            </w:r>
            <w:r w:rsidR="00EF4BE5" w:rsidRPr="00EF4BE5">
              <w:rPr>
                <w:sz w:val="20"/>
                <w:szCs w:val="20"/>
              </w:rPr>
              <w:t>й</w:t>
            </w:r>
            <w:r w:rsidRPr="00EF4BE5">
              <w:rPr>
                <w:sz w:val="20"/>
                <w:szCs w:val="20"/>
              </w:rPr>
              <w:t xml:space="preserve"> отсутствуют.</w:t>
            </w:r>
          </w:p>
          <w:p w:rsidR="00DA3126" w:rsidRPr="00EF4BE5" w:rsidRDefault="00DA3126" w:rsidP="00910B51">
            <w:pPr>
              <w:jc w:val="both"/>
              <w:rPr>
                <w:sz w:val="20"/>
              </w:rPr>
            </w:pPr>
          </w:p>
        </w:tc>
      </w:tr>
      <w:tr w:rsidR="00DA3126" w:rsidRPr="00EF4BE5" w:rsidTr="003C15D4">
        <w:tc>
          <w:tcPr>
            <w:tcW w:w="675" w:type="dxa"/>
          </w:tcPr>
          <w:p w:rsidR="00DA3126" w:rsidRPr="00EF4BE5" w:rsidRDefault="00DA3126" w:rsidP="005B0F04">
            <w:pPr>
              <w:rPr>
                <w:sz w:val="20"/>
              </w:rPr>
            </w:pPr>
            <w:r w:rsidRPr="00EF4BE5">
              <w:rPr>
                <w:sz w:val="20"/>
              </w:rPr>
              <w:lastRenderedPageBreak/>
              <w:t>19.</w:t>
            </w:r>
          </w:p>
        </w:tc>
        <w:tc>
          <w:tcPr>
            <w:tcW w:w="2835" w:type="dxa"/>
            <w:vMerge w:val="restart"/>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П. 25 – «Заявитель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 Министерства</w:t>
            </w:r>
            <w:proofErr w:type="gramStart"/>
            <w:r w:rsidRPr="00EF4BE5">
              <w:rPr>
                <w:sz w:val="20"/>
              </w:rPr>
              <w:t xml:space="preserve">.» - </w:t>
            </w:r>
            <w:proofErr w:type="gramEnd"/>
            <w:r w:rsidRPr="00EF4BE5">
              <w:rPr>
                <w:sz w:val="20"/>
              </w:rPr>
              <w:t xml:space="preserve">исключить. НЕ должно быть самой возможности самостоятельного предоставления заявителем  документов, которые есть в государственных учреждениях.  </w:t>
            </w:r>
          </w:p>
          <w:p w:rsidR="00DA3126" w:rsidRPr="00EF4BE5" w:rsidRDefault="00DA3126" w:rsidP="00910B51">
            <w:pPr>
              <w:rPr>
                <w:sz w:val="20"/>
              </w:rPr>
            </w:pPr>
          </w:p>
        </w:tc>
        <w:tc>
          <w:tcPr>
            <w:tcW w:w="5600" w:type="dxa"/>
          </w:tcPr>
          <w:p w:rsidR="00DA3126" w:rsidRPr="00EF4BE5" w:rsidRDefault="00DA3126" w:rsidP="00910B51">
            <w:pPr>
              <w:pStyle w:val="ConsPlusNormal"/>
              <w:jc w:val="both"/>
              <w:rPr>
                <w:rFonts w:ascii="Times New Roman" w:hAnsi="Times New Roman" w:cs="Times New Roman"/>
              </w:rPr>
            </w:pPr>
            <w:r w:rsidRPr="00EF4BE5">
              <w:rPr>
                <w:rFonts w:ascii="Times New Roman" w:hAnsi="Times New Roman" w:cs="Times New Roman"/>
              </w:rPr>
              <w:t xml:space="preserve">Подпунктом 7  пункта 14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Свердловской области от 16.11.2011 г. № 1676-ПП, установлено, что  раздел «Стандарт  предоставления  государственной услуги»  должен содержать подраздел: </w:t>
            </w:r>
            <w:proofErr w:type="gramStart"/>
            <w:r w:rsidRPr="00EF4BE5">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DA3126" w:rsidRPr="00EF4BE5" w:rsidRDefault="00DA3126" w:rsidP="00910B51">
            <w:pPr>
              <w:jc w:val="both"/>
              <w:rPr>
                <w:sz w:val="20"/>
              </w:rPr>
            </w:pPr>
            <w:r w:rsidRPr="00EF4BE5">
              <w:rPr>
                <w:sz w:val="20"/>
              </w:rPr>
              <w:t>Ограничение заявителя  в  перечне документов, которые он вправе представить,  является недопустимым.</w:t>
            </w:r>
          </w:p>
          <w:p w:rsidR="008E0062" w:rsidRPr="00EF4BE5" w:rsidRDefault="008E0062" w:rsidP="00910B51">
            <w:pPr>
              <w:jc w:val="both"/>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r w:rsidR="00917A63" w:rsidRPr="00EF4BE5">
              <w:rPr>
                <w:sz w:val="20"/>
              </w:rPr>
              <w:t>.</w:t>
            </w:r>
          </w:p>
          <w:p w:rsidR="008E0062" w:rsidRPr="00EF4BE5" w:rsidRDefault="008E0062" w:rsidP="00910B51">
            <w:pPr>
              <w:jc w:val="both"/>
              <w:rPr>
                <w:sz w:val="20"/>
              </w:rPr>
            </w:pPr>
          </w:p>
          <w:p w:rsidR="00DA3126" w:rsidRPr="00EF4BE5" w:rsidRDefault="00DA3126" w:rsidP="00910B51">
            <w:pPr>
              <w:rPr>
                <w:sz w:val="20"/>
              </w:rPr>
            </w:pPr>
          </w:p>
        </w:tc>
      </w:tr>
      <w:tr w:rsidR="00DA3126" w:rsidRPr="00EF4BE5" w:rsidTr="003C15D4">
        <w:tc>
          <w:tcPr>
            <w:tcW w:w="675" w:type="dxa"/>
          </w:tcPr>
          <w:p w:rsidR="00DA3126" w:rsidRPr="00EF4BE5" w:rsidRDefault="00DA3126" w:rsidP="00222120">
            <w:pPr>
              <w:rPr>
                <w:sz w:val="20"/>
              </w:rPr>
            </w:pPr>
            <w:r w:rsidRPr="00EF4BE5">
              <w:rPr>
                <w:sz w:val="20"/>
              </w:rPr>
              <w:t>20.</w:t>
            </w:r>
          </w:p>
        </w:tc>
        <w:tc>
          <w:tcPr>
            <w:tcW w:w="2835" w:type="dxa"/>
            <w:vMerge/>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jc w:val="both"/>
              <w:rPr>
                <w:sz w:val="20"/>
              </w:rPr>
            </w:pPr>
            <w:r w:rsidRPr="00EF4BE5">
              <w:rPr>
                <w:sz w:val="20"/>
              </w:rPr>
              <w:t>П. 26 – «участвующих в предоставлении государственной услуги» - некорректная формулировка</w:t>
            </w:r>
          </w:p>
        </w:tc>
        <w:tc>
          <w:tcPr>
            <w:tcW w:w="5600" w:type="dxa"/>
          </w:tcPr>
          <w:p w:rsidR="00DA3126" w:rsidRPr="00EF4BE5" w:rsidRDefault="00DA3126" w:rsidP="00910B51">
            <w:pPr>
              <w:pStyle w:val="a5"/>
              <w:spacing w:before="0" w:beforeAutospacing="0" w:after="0" w:afterAutospacing="0"/>
              <w:jc w:val="both"/>
              <w:rPr>
                <w:sz w:val="20"/>
                <w:szCs w:val="20"/>
              </w:rPr>
            </w:pPr>
            <w:r w:rsidRPr="00EF4BE5">
              <w:rPr>
                <w:sz w:val="20"/>
                <w:szCs w:val="20"/>
              </w:rPr>
              <w:t>Формулировка и содержание пункта соответствует требованиям подпункта 7  пункта 14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Свердловской области от 16.11.2011 г. № 1676-ПП.</w:t>
            </w:r>
          </w:p>
          <w:p w:rsidR="008E0062" w:rsidRPr="00EF4BE5" w:rsidRDefault="008E0062" w:rsidP="00910B51">
            <w:pPr>
              <w:pStyle w:val="a5"/>
              <w:spacing w:before="0" w:beforeAutospacing="0" w:after="0" w:afterAutospacing="0"/>
              <w:jc w:val="both"/>
              <w:rPr>
                <w:sz w:val="20"/>
                <w:szCs w:val="20"/>
              </w:rPr>
            </w:pPr>
            <w:r w:rsidRPr="00EF4BE5">
              <w:rPr>
                <w:sz w:val="20"/>
                <w:szCs w:val="20"/>
              </w:rPr>
              <w:t xml:space="preserve">Таким образом, правовые основания для </w:t>
            </w:r>
            <w:r w:rsidR="00EF4BE5" w:rsidRPr="00EF4BE5">
              <w:rPr>
                <w:sz w:val="20"/>
                <w:szCs w:val="20"/>
              </w:rPr>
              <w:t xml:space="preserve">учета </w:t>
            </w:r>
            <w:r w:rsidRPr="00EF4BE5">
              <w:rPr>
                <w:sz w:val="20"/>
                <w:szCs w:val="20"/>
              </w:rPr>
              <w:t xml:space="preserve"> предложени</w:t>
            </w:r>
            <w:r w:rsidR="00EF4BE5" w:rsidRPr="00EF4BE5">
              <w:rPr>
                <w:sz w:val="20"/>
                <w:szCs w:val="20"/>
              </w:rPr>
              <w:t>й</w:t>
            </w:r>
            <w:r w:rsidRPr="00EF4BE5">
              <w:rPr>
                <w:sz w:val="20"/>
                <w:szCs w:val="20"/>
              </w:rPr>
              <w:t xml:space="preserve"> и замечани</w:t>
            </w:r>
            <w:r w:rsidR="00EF4BE5" w:rsidRPr="00EF4BE5">
              <w:rPr>
                <w:sz w:val="20"/>
                <w:szCs w:val="20"/>
              </w:rPr>
              <w:t>й</w:t>
            </w:r>
            <w:r w:rsidRPr="00EF4BE5">
              <w:rPr>
                <w:sz w:val="20"/>
                <w:szCs w:val="20"/>
              </w:rPr>
              <w:t xml:space="preserve"> отсутствуют.</w:t>
            </w:r>
          </w:p>
          <w:p w:rsidR="00DA3126" w:rsidRPr="00EF4BE5" w:rsidRDefault="00DA3126" w:rsidP="00910B51">
            <w:pPr>
              <w:rPr>
                <w:sz w:val="20"/>
              </w:rPr>
            </w:pPr>
          </w:p>
        </w:tc>
      </w:tr>
      <w:tr w:rsidR="00DA3126" w:rsidRPr="00EF4BE5" w:rsidTr="003C15D4">
        <w:tc>
          <w:tcPr>
            <w:tcW w:w="675" w:type="dxa"/>
          </w:tcPr>
          <w:p w:rsidR="00DA3126" w:rsidRPr="00EF4BE5" w:rsidRDefault="00DA3126" w:rsidP="00222120">
            <w:pPr>
              <w:rPr>
                <w:sz w:val="20"/>
              </w:rPr>
            </w:pPr>
            <w:r w:rsidRPr="00EF4BE5">
              <w:rPr>
                <w:sz w:val="20"/>
              </w:rPr>
              <w:t>21.</w:t>
            </w:r>
          </w:p>
        </w:tc>
        <w:tc>
          <w:tcPr>
            <w:tcW w:w="2835" w:type="dxa"/>
            <w:vMerge w:val="restart"/>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П. 27, П. 28 – четко сформулировать перечень оснований для отказа в приеме заявления.</w:t>
            </w:r>
          </w:p>
          <w:p w:rsidR="00DA3126" w:rsidRPr="00EF4BE5" w:rsidRDefault="00DA3126" w:rsidP="00910B51">
            <w:pPr>
              <w:rPr>
                <w:sz w:val="20"/>
              </w:rPr>
            </w:pPr>
            <w:proofErr w:type="spellStart"/>
            <w:r w:rsidRPr="00EF4BE5">
              <w:rPr>
                <w:sz w:val="20"/>
              </w:rPr>
              <w:t>Абз</w:t>
            </w:r>
            <w:proofErr w:type="spellEnd"/>
            <w:r w:rsidRPr="00EF4BE5">
              <w:rPr>
                <w:sz w:val="20"/>
              </w:rPr>
              <w:t xml:space="preserve">. 5 – основанием для отказа приема документов в </w:t>
            </w:r>
            <w:proofErr w:type="spellStart"/>
            <w:r w:rsidRPr="00EF4BE5">
              <w:rPr>
                <w:sz w:val="20"/>
              </w:rPr>
              <w:t>гос</w:t>
            </w:r>
            <w:proofErr w:type="spellEnd"/>
            <w:r w:rsidRPr="00EF4BE5">
              <w:rPr>
                <w:sz w:val="20"/>
              </w:rPr>
              <w:t xml:space="preserve">. услуге является отсутствие правил землепользования и застройки, не представляется корректным, т.к. отсутствие этих правил не является виной или ошибкой заявителя. </w:t>
            </w:r>
          </w:p>
          <w:p w:rsidR="00DA3126" w:rsidRPr="00EF4BE5" w:rsidRDefault="00DA3126" w:rsidP="00910B51">
            <w:pPr>
              <w:rPr>
                <w:sz w:val="20"/>
              </w:rPr>
            </w:pPr>
            <w:r w:rsidRPr="00EF4BE5">
              <w:rPr>
                <w:sz w:val="20"/>
              </w:rPr>
              <w:t xml:space="preserve">Предложение: вместе с поступлением запроса от застройщика, </w:t>
            </w:r>
            <w:r w:rsidRPr="00EF4BE5">
              <w:rPr>
                <w:sz w:val="20"/>
              </w:rPr>
              <w:lastRenderedPageBreak/>
              <w:t>инициировать разработку необходимых правил.</w:t>
            </w:r>
          </w:p>
          <w:p w:rsidR="00DA3126" w:rsidRPr="00EF4BE5" w:rsidRDefault="00DA3126" w:rsidP="00910B51">
            <w:pPr>
              <w:rPr>
                <w:sz w:val="20"/>
              </w:rPr>
            </w:pPr>
            <w:r w:rsidRPr="00EF4BE5">
              <w:rPr>
                <w:sz w:val="20"/>
              </w:rPr>
              <w:t xml:space="preserve">Замечания: отсутствует указание на случаи, когда при запросе заявителем необходимых документов заявитель их не получает (получает несвоевременно) по не зависящим от него обстоятельствам. </w:t>
            </w:r>
          </w:p>
          <w:p w:rsidR="00DA3126" w:rsidRPr="00EF4BE5" w:rsidRDefault="00DA3126" w:rsidP="00910B51">
            <w:pPr>
              <w:rPr>
                <w:sz w:val="20"/>
              </w:rPr>
            </w:pPr>
            <w:r w:rsidRPr="00EF4BE5">
              <w:rPr>
                <w:sz w:val="20"/>
              </w:rPr>
              <w:t>Предложения: дополнить данный пункт следующим абзацем: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заявителем, не может являться основанием для отказа в выдаче разрешения на ввод объекта в эксплуатацию.</w:t>
            </w: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p>
          <w:p w:rsidR="00DA3126" w:rsidRPr="00EF4BE5" w:rsidRDefault="00DA3126" w:rsidP="00910B51">
            <w:pPr>
              <w:rPr>
                <w:sz w:val="20"/>
              </w:rPr>
            </w:pPr>
            <w:r w:rsidRPr="00EF4BE5">
              <w:rPr>
                <w:sz w:val="20"/>
              </w:rPr>
              <w:t xml:space="preserve">В </w:t>
            </w:r>
            <w:proofErr w:type="gramStart"/>
            <w:r w:rsidRPr="00EF4BE5">
              <w:rPr>
                <w:sz w:val="20"/>
              </w:rPr>
              <w:t>названии</w:t>
            </w:r>
            <w:proofErr w:type="gramEnd"/>
            <w:r w:rsidRPr="00EF4BE5">
              <w:rPr>
                <w:sz w:val="20"/>
              </w:rPr>
              <w:t xml:space="preserve"> главы «Исчерпывающий перечень оснований для приостановления или отказа в предоставлении государственной услуги» - исключить слово приостановление т.к. указанная процедура никак не прописывается в регламенте. </w:t>
            </w:r>
          </w:p>
          <w:p w:rsidR="00DA3126" w:rsidRPr="00EF4BE5" w:rsidRDefault="00DA3126" w:rsidP="00910B51">
            <w:pPr>
              <w:jc w:val="both"/>
              <w:rPr>
                <w:sz w:val="20"/>
              </w:rPr>
            </w:pPr>
          </w:p>
        </w:tc>
        <w:tc>
          <w:tcPr>
            <w:tcW w:w="5600" w:type="dxa"/>
          </w:tcPr>
          <w:p w:rsidR="00DA3126" w:rsidRPr="00EF4BE5" w:rsidRDefault="00DA3126" w:rsidP="00910B51">
            <w:pPr>
              <w:jc w:val="both"/>
              <w:rPr>
                <w:sz w:val="20"/>
              </w:rPr>
            </w:pPr>
            <w:proofErr w:type="gramStart"/>
            <w:r w:rsidRPr="00EF4BE5">
              <w:rPr>
                <w:sz w:val="20"/>
              </w:rPr>
              <w:lastRenderedPageBreak/>
              <w:t xml:space="preserve">Частью 3 статьи 51 </w:t>
            </w:r>
            <w:proofErr w:type="spellStart"/>
            <w:r w:rsidRPr="00EF4BE5">
              <w:rPr>
                <w:sz w:val="20"/>
              </w:rPr>
              <w:t>ГрК</w:t>
            </w:r>
            <w:proofErr w:type="spellEnd"/>
            <w:r w:rsidRPr="00EF4BE5">
              <w:rPr>
                <w:sz w:val="20"/>
              </w:rPr>
              <w:t xml:space="preserve"> РФ установлено, что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w:t>
            </w:r>
            <w:r w:rsidRPr="00EF4BE5">
              <w:rPr>
                <w:sz w:val="20"/>
              </w:rPr>
              <w:lastRenderedPageBreak/>
              <w:t>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w:t>
            </w:r>
            <w:proofErr w:type="gramEnd"/>
            <w:r w:rsidRPr="00EF4BE5">
              <w:rPr>
                <w:sz w:val="20"/>
              </w:rPr>
              <w:t xml:space="preserve"> </w:t>
            </w:r>
            <w:hyperlink r:id="rId8" w:history="1">
              <w:r w:rsidRPr="00EF4BE5">
                <w:rPr>
                  <w:sz w:val="20"/>
                </w:rPr>
                <w:t>законами</w:t>
              </w:r>
            </w:hyperlink>
            <w:r w:rsidRPr="00EF4BE5">
              <w:rPr>
                <w:sz w:val="20"/>
              </w:rPr>
              <w:t xml:space="preserve"> </w:t>
            </w:r>
            <w:proofErr w:type="gramStart"/>
            <w:r w:rsidRPr="00EF4BE5">
              <w:rPr>
                <w:sz w:val="20"/>
              </w:rPr>
              <w:t>случаях</w:t>
            </w:r>
            <w:proofErr w:type="gramEnd"/>
            <w:r w:rsidRPr="00EF4BE5">
              <w:rPr>
                <w:sz w:val="20"/>
              </w:rPr>
              <w:t>.</w:t>
            </w:r>
          </w:p>
          <w:p w:rsidR="00DA3126" w:rsidRPr="00EF4BE5" w:rsidRDefault="00DA3126" w:rsidP="00910B51">
            <w:pPr>
              <w:jc w:val="both"/>
              <w:rPr>
                <w:sz w:val="20"/>
              </w:rPr>
            </w:pPr>
            <w:r w:rsidRPr="00EF4BE5">
              <w:rPr>
                <w:sz w:val="20"/>
              </w:rPr>
              <w:t>Основания для отказа в приеме документов сформулированы в строгом соответствии с  требованиями Градостроительного кодекса РФ.</w:t>
            </w:r>
          </w:p>
          <w:p w:rsidR="00DA3126" w:rsidRPr="00EF4BE5" w:rsidRDefault="00DA3126" w:rsidP="00910B51">
            <w:pPr>
              <w:pStyle w:val="ConsPlusNormal"/>
              <w:jc w:val="both"/>
              <w:rPr>
                <w:rFonts w:ascii="Times New Roman" w:hAnsi="Times New Roman" w:cs="Times New Roman"/>
              </w:rPr>
            </w:pPr>
            <w:r w:rsidRPr="00EF4BE5">
              <w:rPr>
                <w:rFonts w:ascii="Times New Roman" w:hAnsi="Times New Roman" w:cs="Times New Roman"/>
              </w:rPr>
              <w:t xml:space="preserve">Правила землепользования и застройки городского округа - муниципального образования «город Екатеринбург» имеются,   утверждены решением Екатеринбургской городской Думы от 13 ноября 2007 г. № 68/48 (в последней редакции  решения Екатеринбургской городской Думы от 08.12.2015 г.). </w:t>
            </w:r>
          </w:p>
          <w:p w:rsidR="00DA3126" w:rsidRPr="00EF4BE5" w:rsidRDefault="00DA3126" w:rsidP="008E0062">
            <w:pPr>
              <w:pStyle w:val="ConsPlusNormal"/>
              <w:jc w:val="both"/>
              <w:rPr>
                <w:rFonts w:ascii="Times New Roman" w:hAnsi="Times New Roman" w:cs="Times New Roman"/>
              </w:rPr>
            </w:pPr>
            <w:r w:rsidRPr="00EF4BE5">
              <w:rPr>
                <w:rFonts w:ascii="Times New Roman" w:hAnsi="Times New Roman" w:cs="Times New Roman"/>
              </w:rPr>
              <w:t>В связи с чем, данное основание для отказа в приеме документов  с большой вероятностью останется не реализованным.</w:t>
            </w:r>
          </w:p>
          <w:p w:rsidR="00DA3126" w:rsidRPr="00EF4BE5" w:rsidRDefault="00DA3126" w:rsidP="00910B51">
            <w:pPr>
              <w:pStyle w:val="a5"/>
              <w:spacing w:before="0" w:beforeAutospacing="0" w:after="0" w:afterAutospacing="0"/>
              <w:jc w:val="both"/>
              <w:rPr>
                <w:sz w:val="20"/>
                <w:szCs w:val="20"/>
              </w:rPr>
            </w:pPr>
            <w:r w:rsidRPr="00EF4BE5">
              <w:rPr>
                <w:sz w:val="20"/>
                <w:szCs w:val="20"/>
              </w:rPr>
              <w:t xml:space="preserve">Формулировка и содержание подраздела проекта регламента  соответствует </w:t>
            </w:r>
            <w:proofErr w:type="spellStart"/>
            <w:r w:rsidRPr="00EF4BE5">
              <w:rPr>
                <w:sz w:val="20"/>
                <w:szCs w:val="20"/>
              </w:rPr>
              <w:t>пп</w:t>
            </w:r>
            <w:proofErr w:type="spellEnd"/>
            <w:r w:rsidRPr="00EF4BE5">
              <w:rPr>
                <w:sz w:val="20"/>
                <w:szCs w:val="20"/>
              </w:rPr>
              <w:t>. 10 п.14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Свердловской области от 16.11.2011 г. № 1676-ПП.</w:t>
            </w:r>
          </w:p>
          <w:p w:rsidR="00DA3126" w:rsidRPr="00EF4BE5" w:rsidRDefault="008E0062" w:rsidP="00EF4BE5">
            <w:pPr>
              <w:ind w:firstLine="540"/>
              <w:jc w:val="both"/>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w:t>
            </w:r>
            <w:r w:rsidR="00EF4BE5" w:rsidRPr="00EF4BE5">
              <w:rPr>
                <w:sz w:val="20"/>
              </w:rPr>
              <w:t>ий</w:t>
            </w:r>
            <w:r w:rsidRPr="00EF4BE5">
              <w:rPr>
                <w:sz w:val="20"/>
              </w:rPr>
              <w:t xml:space="preserve"> и замечани</w:t>
            </w:r>
            <w:r w:rsidR="00EF4BE5" w:rsidRPr="00EF4BE5">
              <w:rPr>
                <w:sz w:val="20"/>
              </w:rPr>
              <w:t>й</w:t>
            </w:r>
            <w:r w:rsidRPr="00EF4BE5">
              <w:rPr>
                <w:sz w:val="20"/>
              </w:rPr>
              <w:t xml:space="preserve"> отсутствуют</w:t>
            </w:r>
            <w:r w:rsidR="0001283F" w:rsidRPr="00EF4BE5">
              <w:rPr>
                <w:sz w:val="20"/>
              </w:rPr>
              <w:t>.</w:t>
            </w:r>
          </w:p>
        </w:tc>
      </w:tr>
      <w:tr w:rsidR="00DA3126" w:rsidRPr="00EF4BE5" w:rsidTr="003C15D4">
        <w:tc>
          <w:tcPr>
            <w:tcW w:w="675" w:type="dxa"/>
          </w:tcPr>
          <w:p w:rsidR="00DA3126" w:rsidRPr="00EF4BE5" w:rsidRDefault="00DA3126" w:rsidP="00222120">
            <w:pPr>
              <w:rPr>
                <w:sz w:val="20"/>
              </w:rPr>
            </w:pPr>
            <w:r w:rsidRPr="00EF4BE5">
              <w:rPr>
                <w:sz w:val="20"/>
              </w:rPr>
              <w:lastRenderedPageBreak/>
              <w:t>22.</w:t>
            </w:r>
          </w:p>
        </w:tc>
        <w:tc>
          <w:tcPr>
            <w:tcW w:w="2835" w:type="dxa"/>
            <w:vMerge/>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32 – отсылка в п. 22, однако там содержаться документы, которые заявитель может не предоставлять, либо предоставлять по желанию. Исправить данный пункт, что только отсутствие документов, которые представляет заявитель самостоятельно, может являться основанием для отказа.  </w:t>
            </w:r>
          </w:p>
          <w:p w:rsidR="00DA3126" w:rsidRPr="00EF4BE5" w:rsidRDefault="00DA3126" w:rsidP="00910B51">
            <w:pPr>
              <w:rPr>
                <w:sz w:val="20"/>
              </w:rPr>
            </w:pPr>
          </w:p>
        </w:tc>
        <w:tc>
          <w:tcPr>
            <w:tcW w:w="5600" w:type="dxa"/>
          </w:tcPr>
          <w:p w:rsidR="0001283F" w:rsidRPr="00EF4BE5" w:rsidRDefault="0001283F" w:rsidP="00910B51">
            <w:pPr>
              <w:rPr>
                <w:sz w:val="20"/>
              </w:rPr>
            </w:pPr>
            <w:r w:rsidRPr="00EF4BE5">
              <w:rPr>
                <w:sz w:val="20"/>
              </w:rPr>
              <w:t>Предложение учтено.</w:t>
            </w:r>
          </w:p>
          <w:p w:rsidR="00DA3126" w:rsidRPr="00EF4BE5" w:rsidRDefault="0001283F" w:rsidP="00917A63">
            <w:pPr>
              <w:rPr>
                <w:sz w:val="20"/>
              </w:rPr>
            </w:pPr>
            <w:r w:rsidRPr="00EF4BE5">
              <w:rPr>
                <w:sz w:val="20"/>
              </w:rPr>
              <w:t>В связи с тем, что д</w:t>
            </w:r>
            <w:r w:rsidR="00DA3126" w:rsidRPr="00EF4BE5">
              <w:rPr>
                <w:sz w:val="20"/>
              </w:rPr>
              <w:t xml:space="preserve">опущена техническая опечатка при подготовке проекта регламента,  </w:t>
            </w:r>
            <w:r w:rsidRPr="00EF4BE5">
              <w:rPr>
                <w:sz w:val="20"/>
              </w:rPr>
              <w:t xml:space="preserve">в </w:t>
            </w:r>
            <w:r w:rsidR="00DA3126" w:rsidRPr="00EF4BE5">
              <w:rPr>
                <w:sz w:val="20"/>
              </w:rPr>
              <w:t xml:space="preserve"> текст регламента </w:t>
            </w:r>
            <w:r w:rsidRPr="00EF4BE5">
              <w:rPr>
                <w:sz w:val="20"/>
              </w:rPr>
              <w:t>внесены корректировки</w:t>
            </w:r>
            <w:r w:rsidR="00DA3126" w:rsidRPr="00EF4BE5">
              <w:rPr>
                <w:sz w:val="20"/>
              </w:rPr>
              <w:t xml:space="preserve">. </w:t>
            </w:r>
          </w:p>
        </w:tc>
      </w:tr>
      <w:tr w:rsidR="00DA3126" w:rsidRPr="00EF4BE5" w:rsidTr="003C15D4">
        <w:tc>
          <w:tcPr>
            <w:tcW w:w="675" w:type="dxa"/>
          </w:tcPr>
          <w:p w:rsidR="00DA3126" w:rsidRPr="00EF4BE5" w:rsidRDefault="00DA3126" w:rsidP="00222120">
            <w:pPr>
              <w:rPr>
                <w:sz w:val="20"/>
              </w:rPr>
            </w:pPr>
            <w:r w:rsidRPr="00EF4BE5">
              <w:rPr>
                <w:sz w:val="20"/>
              </w:rPr>
              <w:t>23.</w:t>
            </w:r>
          </w:p>
        </w:tc>
        <w:tc>
          <w:tcPr>
            <w:tcW w:w="2835" w:type="dxa"/>
            <w:vMerge/>
          </w:tcPr>
          <w:p w:rsidR="00DA3126" w:rsidRPr="00EF4BE5" w:rsidRDefault="00DA3126" w:rsidP="005B0F04">
            <w:pPr>
              <w:overflowPunct/>
              <w:autoSpaceDE/>
              <w:autoSpaceDN/>
              <w:adjustRightInd/>
              <w:spacing w:before="100" w:beforeAutospacing="1" w:after="100" w:afterAutospacing="1"/>
              <w:jc w:val="center"/>
              <w:rPr>
                <w:sz w:val="20"/>
              </w:rPr>
            </w:pPr>
          </w:p>
        </w:tc>
        <w:tc>
          <w:tcPr>
            <w:tcW w:w="5599" w:type="dxa"/>
            <w:gridSpan w:val="2"/>
          </w:tcPr>
          <w:p w:rsidR="00DA3126" w:rsidRPr="00EF4BE5" w:rsidRDefault="00DA3126" w:rsidP="00910B51">
            <w:pPr>
              <w:rPr>
                <w:sz w:val="20"/>
              </w:rPr>
            </w:pPr>
            <w:r w:rsidRPr="00EF4BE5">
              <w:rPr>
                <w:sz w:val="20"/>
              </w:rPr>
              <w:t xml:space="preserve">П. 42- 45 перенести в самый конец. А так же абсолютно не прописан регламент как </w:t>
            </w:r>
            <w:proofErr w:type="gramStart"/>
            <w:r w:rsidRPr="00EF4BE5">
              <w:rPr>
                <w:sz w:val="20"/>
              </w:rPr>
              <w:t>работать</w:t>
            </w:r>
            <w:proofErr w:type="gramEnd"/>
            <w:r w:rsidRPr="00EF4BE5">
              <w:rPr>
                <w:sz w:val="20"/>
              </w:rPr>
              <w:t xml:space="preserve"> с электронными документами, каков порядок их предоставления и срок рассмотрения и ответа на н</w:t>
            </w:r>
            <w:r w:rsidR="00983AFD" w:rsidRPr="00EF4BE5">
              <w:rPr>
                <w:sz w:val="20"/>
              </w:rPr>
              <w:t>и</w:t>
            </w:r>
            <w:r w:rsidRPr="00EF4BE5">
              <w:rPr>
                <w:sz w:val="20"/>
              </w:rPr>
              <w:t xml:space="preserve">х. </w:t>
            </w:r>
          </w:p>
          <w:p w:rsidR="00DA3126" w:rsidRPr="00EF4BE5" w:rsidRDefault="00DA3126" w:rsidP="00910B51">
            <w:pPr>
              <w:rPr>
                <w:sz w:val="20"/>
              </w:rPr>
            </w:pPr>
          </w:p>
        </w:tc>
        <w:tc>
          <w:tcPr>
            <w:tcW w:w="5600" w:type="dxa"/>
          </w:tcPr>
          <w:p w:rsidR="00983AFD" w:rsidRPr="00EF4BE5" w:rsidRDefault="00983AFD" w:rsidP="00983AFD">
            <w:pPr>
              <w:ind w:firstLine="708"/>
              <w:jc w:val="both"/>
              <w:rPr>
                <w:sz w:val="20"/>
              </w:rPr>
            </w:pPr>
            <w:r w:rsidRPr="00EF4BE5">
              <w:rPr>
                <w:sz w:val="20"/>
              </w:rPr>
              <w:t>Предложени</w:t>
            </w:r>
            <w:r w:rsidR="00EF4BE5" w:rsidRPr="00EF4BE5">
              <w:rPr>
                <w:sz w:val="20"/>
              </w:rPr>
              <w:t>е</w:t>
            </w:r>
            <w:r w:rsidRPr="00EF4BE5">
              <w:rPr>
                <w:sz w:val="20"/>
              </w:rPr>
              <w:t xml:space="preserve"> учтен</w:t>
            </w:r>
            <w:r w:rsidR="00EF4BE5" w:rsidRPr="00EF4BE5">
              <w:rPr>
                <w:sz w:val="20"/>
              </w:rPr>
              <w:t>о</w:t>
            </w:r>
            <w:r w:rsidRPr="00EF4BE5">
              <w:rPr>
                <w:sz w:val="20"/>
              </w:rPr>
              <w:t xml:space="preserve"> частично.</w:t>
            </w:r>
          </w:p>
          <w:p w:rsidR="00983AFD" w:rsidRPr="00EF4BE5" w:rsidRDefault="00983AFD" w:rsidP="00983AFD">
            <w:pPr>
              <w:ind w:firstLine="708"/>
              <w:jc w:val="both"/>
              <w:rPr>
                <w:sz w:val="20"/>
              </w:rPr>
            </w:pPr>
            <w:r w:rsidRPr="00EF4BE5">
              <w:rPr>
                <w:sz w:val="20"/>
              </w:rPr>
              <w:t xml:space="preserve">Документы, которые заявителю надлежит представлять для  получения государственной услуги, установлены Градостроительным кодексом Российской Федерации, которым свойственны объемность и нестандартность форматов выполнения, что не позволит заявителям направлять данные документы  по электронной </w:t>
            </w:r>
            <w:r w:rsidRPr="00EF4BE5">
              <w:rPr>
                <w:sz w:val="20"/>
              </w:rPr>
              <w:lastRenderedPageBreak/>
              <w:t>почте.</w:t>
            </w:r>
          </w:p>
          <w:p w:rsidR="00983AFD" w:rsidRPr="00EF4BE5" w:rsidRDefault="00983AFD" w:rsidP="00983AFD">
            <w:pPr>
              <w:ind w:firstLine="708"/>
              <w:jc w:val="both"/>
              <w:rPr>
                <w:sz w:val="20"/>
              </w:rPr>
            </w:pPr>
            <w:proofErr w:type="gramStart"/>
            <w:r w:rsidRPr="00EF4BE5">
              <w:rPr>
                <w:sz w:val="20"/>
              </w:rPr>
              <w:t xml:space="preserve">Вместе   с тем, в процессе  введения в действие информационной системы Министерства, направленной на  повышение эффективного  межведомственного взаимодействия при предоставлении государственных услуг,  большинство документов, подлежащих представлению заявителем, будут находиться в распоряжении Министерства без привлечения заявителя, указанные обстоятельства  будут способствовать  снижению возможных неудобств заявителя, связанных с отсутствием возможности представления документов по электронной почте.  </w:t>
            </w:r>
            <w:proofErr w:type="gramEnd"/>
          </w:p>
          <w:p w:rsidR="00983AFD" w:rsidRPr="00EF4BE5" w:rsidRDefault="00983AFD" w:rsidP="00983AFD">
            <w:pPr>
              <w:ind w:firstLine="708"/>
              <w:jc w:val="both"/>
              <w:rPr>
                <w:sz w:val="20"/>
              </w:rPr>
            </w:pPr>
            <w:r w:rsidRPr="00EF4BE5">
              <w:rPr>
                <w:sz w:val="20"/>
              </w:rPr>
              <w:t xml:space="preserve">Кроме того, </w:t>
            </w:r>
            <w:r w:rsidR="00AA5DB6" w:rsidRPr="00EF4BE5">
              <w:rPr>
                <w:sz w:val="20"/>
              </w:rPr>
              <w:t>в текст регламента</w:t>
            </w:r>
            <w:r w:rsidRPr="00EF4BE5">
              <w:rPr>
                <w:sz w:val="20"/>
              </w:rPr>
              <w:t xml:space="preserve">  внесены изменения, устанавливающие возможность предоставления услуг через федеральную  государственную информационную систему  «Единый портал государственных и муниципальных услуг (функций) и региональную государственную  информационную  систему «Портал государственных услуг (функций) Свердловской области».</w:t>
            </w:r>
          </w:p>
          <w:p w:rsidR="00DA3126" w:rsidRPr="00EF4BE5" w:rsidRDefault="00DA3126" w:rsidP="00983AFD">
            <w:pPr>
              <w:pStyle w:val="a5"/>
              <w:spacing w:before="0" w:beforeAutospacing="0" w:after="0" w:afterAutospacing="0"/>
              <w:jc w:val="both"/>
              <w:rPr>
                <w:sz w:val="20"/>
              </w:rPr>
            </w:pPr>
          </w:p>
        </w:tc>
      </w:tr>
      <w:tr w:rsidR="00A95ED6" w:rsidRPr="00EF4BE5" w:rsidTr="003C15D4">
        <w:tc>
          <w:tcPr>
            <w:tcW w:w="675" w:type="dxa"/>
          </w:tcPr>
          <w:p w:rsidR="00A95ED6" w:rsidRPr="00EF4BE5" w:rsidRDefault="00A95ED6" w:rsidP="00222120">
            <w:pPr>
              <w:rPr>
                <w:sz w:val="20"/>
              </w:rPr>
            </w:pPr>
            <w:r w:rsidRPr="00EF4BE5">
              <w:rPr>
                <w:sz w:val="20"/>
              </w:rPr>
              <w:lastRenderedPageBreak/>
              <w:t>24.</w:t>
            </w:r>
          </w:p>
        </w:tc>
        <w:tc>
          <w:tcPr>
            <w:tcW w:w="2835" w:type="dxa"/>
            <w:vMerge/>
          </w:tcPr>
          <w:p w:rsidR="00A95ED6" w:rsidRPr="00EF4BE5" w:rsidRDefault="00A95ED6" w:rsidP="005B0F04">
            <w:pPr>
              <w:overflowPunct/>
              <w:autoSpaceDE/>
              <w:autoSpaceDN/>
              <w:adjustRightInd/>
              <w:spacing w:before="100" w:beforeAutospacing="1" w:after="100" w:afterAutospacing="1"/>
              <w:jc w:val="center"/>
              <w:rPr>
                <w:sz w:val="20"/>
              </w:rPr>
            </w:pPr>
          </w:p>
        </w:tc>
        <w:tc>
          <w:tcPr>
            <w:tcW w:w="5599" w:type="dxa"/>
            <w:gridSpan w:val="2"/>
          </w:tcPr>
          <w:p w:rsidR="00A95ED6" w:rsidRPr="00EF4BE5" w:rsidRDefault="00A95ED6" w:rsidP="00910B51">
            <w:pPr>
              <w:rPr>
                <w:sz w:val="20"/>
              </w:rPr>
            </w:pPr>
            <w:r w:rsidRPr="00EF4BE5">
              <w:rPr>
                <w:sz w:val="20"/>
              </w:rPr>
              <w:t xml:space="preserve">П. 54. - Замечания: указание на то, что датой начала предоставления государственной услуги считается дата регистрации заявления с необходимыми документами в Министерстве, в том </w:t>
            </w:r>
            <w:proofErr w:type="gramStart"/>
            <w:r w:rsidRPr="00EF4BE5">
              <w:rPr>
                <w:sz w:val="20"/>
              </w:rPr>
              <w:t>числе</w:t>
            </w:r>
            <w:proofErr w:type="gramEnd"/>
            <w:r w:rsidRPr="00EF4BE5">
              <w:rPr>
                <w:sz w:val="20"/>
              </w:rPr>
              <w:t xml:space="preserve"> когда заявление и пакет документов подаются через ГБУ СО «МФЦ» является необоснованным. </w:t>
            </w:r>
          </w:p>
          <w:p w:rsidR="00A95ED6" w:rsidRPr="00EF4BE5" w:rsidRDefault="00A95ED6" w:rsidP="00910B51">
            <w:pPr>
              <w:rPr>
                <w:color w:val="FF0000"/>
                <w:sz w:val="20"/>
              </w:rPr>
            </w:pPr>
            <w:r w:rsidRPr="00EF4BE5">
              <w:rPr>
                <w:sz w:val="20"/>
              </w:rPr>
              <w:t xml:space="preserve">Предложения: необходимо установить в качестве даты начала предоставления государственной услуги дату подачи заявления с необходимыми документами в ГБУ СО «МФЦ». </w:t>
            </w:r>
          </w:p>
          <w:p w:rsidR="00A95ED6" w:rsidRPr="00EF4BE5" w:rsidRDefault="00A95ED6" w:rsidP="00910B51">
            <w:pPr>
              <w:rPr>
                <w:sz w:val="20"/>
              </w:rPr>
            </w:pPr>
          </w:p>
        </w:tc>
        <w:tc>
          <w:tcPr>
            <w:tcW w:w="5600" w:type="dxa"/>
          </w:tcPr>
          <w:p w:rsidR="00A95ED6" w:rsidRPr="00EF4BE5" w:rsidRDefault="00A95ED6" w:rsidP="00910B51">
            <w:pPr>
              <w:pStyle w:val="ConsPlusNormal"/>
              <w:jc w:val="both"/>
              <w:rPr>
                <w:rFonts w:ascii="Times New Roman" w:hAnsi="Times New Roman" w:cs="Times New Roman"/>
              </w:rPr>
            </w:pPr>
            <w:r w:rsidRPr="00EF4BE5">
              <w:rPr>
                <w:rFonts w:ascii="Times New Roman" w:hAnsi="Times New Roman" w:cs="Times New Roman"/>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9" w:history="1">
              <w:r w:rsidRPr="00EF4BE5">
                <w:rPr>
                  <w:rFonts w:ascii="Times New Roman" w:hAnsi="Times New Roman" w:cs="Times New Roman"/>
                </w:rPr>
                <w:t>соглашений</w:t>
              </w:r>
            </w:hyperlink>
            <w:r w:rsidRPr="00EF4BE5">
              <w:rPr>
                <w:rFonts w:ascii="Times New Roman" w:hAnsi="Times New Roman" w:cs="Times New Roman"/>
              </w:rPr>
              <w:t xml:space="preserve"> о взаимодействии, заключенных органами исполнительной власти с уполномоченным многофункциональным центром.</w:t>
            </w:r>
          </w:p>
          <w:p w:rsidR="00A95ED6" w:rsidRPr="00EF4BE5" w:rsidRDefault="0040736B" w:rsidP="00910B51">
            <w:pPr>
              <w:pStyle w:val="ConsPlusNormal"/>
              <w:jc w:val="both"/>
              <w:rPr>
                <w:rFonts w:ascii="Times New Roman" w:hAnsi="Times New Roman" w:cs="Times New Roman"/>
              </w:rPr>
            </w:pPr>
            <w:hyperlink r:id="rId10" w:history="1">
              <w:r w:rsidR="00A95ED6" w:rsidRPr="00EF4BE5">
                <w:rPr>
                  <w:rFonts w:ascii="Times New Roman" w:hAnsi="Times New Roman" w:cs="Times New Roman"/>
                </w:rPr>
                <w:t>Положение</w:t>
              </w:r>
            </w:hyperlink>
            <w:r w:rsidR="00A95ED6" w:rsidRPr="00EF4BE5">
              <w:rPr>
                <w:rFonts w:ascii="Times New Roman" w:hAnsi="Times New Roman" w:cs="Times New Roman"/>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A95ED6" w:rsidRPr="00EF4BE5" w:rsidRDefault="0040736B" w:rsidP="00910B51">
            <w:pPr>
              <w:pStyle w:val="ConsPlusNormal"/>
              <w:jc w:val="both"/>
              <w:rPr>
                <w:rFonts w:ascii="Times New Roman" w:hAnsi="Times New Roman" w:cs="Times New Roman"/>
              </w:rPr>
            </w:pPr>
            <w:hyperlink r:id="rId11" w:history="1">
              <w:r w:rsidR="00A95ED6" w:rsidRPr="00EF4BE5">
                <w:rPr>
                  <w:rFonts w:ascii="Times New Roman" w:hAnsi="Times New Roman" w:cs="Times New Roman"/>
                </w:rPr>
                <w:t>Форма</w:t>
              </w:r>
            </w:hyperlink>
            <w:r w:rsidR="00A95ED6" w:rsidRPr="00EF4BE5">
              <w:rPr>
                <w:rFonts w:ascii="Times New Roman" w:hAnsi="Times New Roman" w:cs="Times New Roman"/>
              </w:rPr>
              <w:t xml:space="preserve">  соглашения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A95ED6" w:rsidRPr="00EF4BE5" w:rsidRDefault="00A95ED6" w:rsidP="00910B51">
            <w:pPr>
              <w:pStyle w:val="ConsPlusNormal"/>
              <w:jc w:val="both"/>
              <w:rPr>
                <w:rFonts w:ascii="Times New Roman" w:hAnsi="Times New Roman" w:cs="Times New Roman"/>
              </w:rPr>
            </w:pPr>
            <w:proofErr w:type="gramStart"/>
            <w:r w:rsidRPr="00EF4BE5">
              <w:rPr>
                <w:rFonts w:ascii="Times New Roman" w:hAnsi="Times New Roman" w:cs="Times New Roman"/>
              </w:rPr>
              <w:t xml:space="preserve">В соответствии с указанными правовыми актами установление порядка участия МФЦ   в предоставлении  государственной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w:t>
            </w:r>
            <w:r w:rsidRPr="00EF4BE5">
              <w:rPr>
                <w:rFonts w:ascii="Times New Roman" w:hAnsi="Times New Roman" w:cs="Times New Roman"/>
              </w:rPr>
              <w:lastRenderedPageBreak/>
              <w:t>и утверждающий  административный регламент предоставления государственной услуги.</w:t>
            </w:r>
            <w:proofErr w:type="gramEnd"/>
          </w:p>
          <w:p w:rsidR="00A95ED6" w:rsidRPr="00EF4BE5" w:rsidRDefault="00A95ED6" w:rsidP="00910B51">
            <w:pPr>
              <w:pStyle w:val="ConsPlusNormal"/>
              <w:jc w:val="both"/>
              <w:rPr>
                <w:rFonts w:ascii="Times New Roman" w:hAnsi="Times New Roman" w:cs="Times New Roman"/>
              </w:rPr>
            </w:pPr>
            <w:r w:rsidRPr="00EF4BE5">
              <w:rPr>
                <w:rFonts w:ascii="Times New Roman" w:hAnsi="Times New Roman" w:cs="Times New Roman"/>
              </w:rPr>
              <w:t xml:space="preserve">Принимая во внимание  небольшие сроки предоставления государственной услуги, установленные законом, Министерство полагает целесообразным и соответствующим требованиям закона,  начало предоставления государственной услуги исчислять </w:t>
            </w:r>
            <w:proofErr w:type="gramStart"/>
            <w:r w:rsidRPr="00EF4BE5">
              <w:rPr>
                <w:rFonts w:ascii="Times New Roman" w:hAnsi="Times New Roman" w:cs="Times New Roman"/>
              </w:rPr>
              <w:t>с даты поступления</w:t>
            </w:r>
            <w:proofErr w:type="gramEnd"/>
            <w:r w:rsidRPr="00EF4BE5">
              <w:rPr>
                <w:rFonts w:ascii="Times New Roman" w:hAnsi="Times New Roman" w:cs="Times New Roman"/>
              </w:rPr>
              <w:t xml:space="preserve"> заявления и документов в Министерство.</w:t>
            </w:r>
          </w:p>
          <w:p w:rsidR="0001283F" w:rsidRPr="00EF4BE5" w:rsidRDefault="0001283F" w:rsidP="00EF4BE5">
            <w:pPr>
              <w:pStyle w:val="ConsPlusNormal"/>
              <w:jc w:val="both"/>
              <w:rPr>
                <w:rFonts w:ascii="Times New Roman" w:hAnsi="Times New Roman" w:cs="Times New Roman"/>
              </w:rPr>
            </w:pPr>
            <w:r w:rsidRPr="00EF4BE5">
              <w:rPr>
                <w:rFonts w:ascii="Times New Roman" w:hAnsi="Times New Roman" w:cs="Times New Roman"/>
              </w:rPr>
              <w:t xml:space="preserve">Таким образом, правовые основания для </w:t>
            </w:r>
            <w:r w:rsidR="00EF4BE5" w:rsidRPr="00EF4BE5">
              <w:rPr>
                <w:rFonts w:ascii="Times New Roman" w:hAnsi="Times New Roman" w:cs="Times New Roman"/>
              </w:rPr>
              <w:t xml:space="preserve">учета </w:t>
            </w:r>
            <w:r w:rsidRPr="00EF4BE5">
              <w:rPr>
                <w:rFonts w:ascii="Times New Roman" w:hAnsi="Times New Roman" w:cs="Times New Roman"/>
              </w:rPr>
              <w:t xml:space="preserve"> предложени</w:t>
            </w:r>
            <w:r w:rsidR="00EF4BE5" w:rsidRPr="00EF4BE5">
              <w:rPr>
                <w:rFonts w:ascii="Times New Roman" w:hAnsi="Times New Roman" w:cs="Times New Roman"/>
              </w:rPr>
              <w:t>й</w:t>
            </w:r>
            <w:r w:rsidRPr="00EF4BE5">
              <w:rPr>
                <w:rFonts w:ascii="Times New Roman" w:hAnsi="Times New Roman" w:cs="Times New Roman"/>
              </w:rPr>
              <w:t xml:space="preserve"> и замечани</w:t>
            </w:r>
            <w:r w:rsidR="00EF4BE5" w:rsidRPr="00EF4BE5">
              <w:rPr>
                <w:rFonts w:ascii="Times New Roman" w:hAnsi="Times New Roman" w:cs="Times New Roman"/>
              </w:rPr>
              <w:t>й</w:t>
            </w:r>
            <w:r w:rsidRPr="00EF4BE5">
              <w:rPr>
                <w:rFonts w:ascii="Times New Roman" w:hAnsi="Times New Roman" w:cs="Times New Roman"/>
              </w:rPr>
              <w:t xml:space="preserve"> отсутствуют.</w:t>
            </w:r>
          </w:p>
        </w:tc>
      </w:tr>
      <w:tr w:rsidR="00A95ED6" w:rsidRPr="00EF4BE5" w:rsidTr="003C15D4">
        <w:tc>
          <w:tcPr>
            <w:tcW w:w="675" w:type="dxa"/>
          </w:tcPr>
          <w:p w:rsidR="00A95ED6" w:rsidRPr="00EF4BE5" w:rsidRDefault="00A95ED6" w:rsidP="00222120">
            <w:pPr>
              <w:rPr>
                <w:sz w:val="20"/>
              </w:rPr>
            </w:pPr>
            <w:r w:rsidRPr="00EF4BE5">
              <w:rPr>
                <w:sz w:val="20"/>
              </w:rPr>
              <w:lastRenderedPageBreak/>
              <w:t>25.</w:t>
            </w:r>
          </w:p>
        </w:tc>
        <w:tc>
          <w:tcPr>
            <w:tcW w:w="2835" w:type="dxa"/>
            <w:vMerge/>
          </w:tcPr>
          <w:p w:rsidR="00A95ED6" w:rsidRPr="00EF4BE5" w:rsidRDefault="00A95ED6" w:rsidP="005B0F04">
            <w:pPr>
              <w:overflowPunct/>
              <w:autoSpaceDE/>
              <w:autoSpaceDN/>
              <w:adjustRightInd/>
              <w:spacing w:before="100" w:beforeAutospacing="1" w:after="100" w:afterAutospacing="1"/>
              <w:jc w:val="center"/>
              <w:rPr>
                <w:sz w:val="20"/>
              </w:rPr>
            </w:pPr>
          </w:p>
        </w:tc>
        <w:tc>
          <w:tcPr>
            <w:tcW w:w="5599" w:type="dxa"/>
            <w:gridSpan w:val="2"/>
          </w:tcPr>
          <w:p w:rsidR="00A95ED6" w:rsidRPr="00EF4BE5" w:rsidRDefault="00A95ED6" w:rsidP="00910B51">
            <w:pPr>
              <w:rPr>
                <w:sz w:val="20"/>
              </w:rPr>
            </w:pPr>
            <w:r w:rsidRPr="00EF4BE5">
              <w:rPr>
                <w:sz w:val="20"/>
              </w:rPr>
              <w:t>П. 55 - Замечания: указано, что ответственный за предоставление государственной услуги сотрудник, осуществляет сверку  копий документов с представленными подлинниками, принимает документы и регистрирует заявление. Однако в перечне документов, которые необходимо предоставить, отсутствует указание на предоставление их копий, следовательно, ответственный сотрудник не должен заниматься сверкой копий.</w:t>
            </w:r>
          </w:p>
          <w:p w:rsidR="00A95ED6" w:rsidRPr="00EF4BE5" w:rsidRDefault="00A95ED6" w:rsidP="00910B51">
            <w:pPr>
              <w:rPr>
                <w:sz w:val="20"/>
              </w:rPr>
            </w:pPr>
            <w:r w:rsidRPr="00EF4BE5">
              <w:rPr>
                <w:sz w:val="20"/>
              </w:rPr>
              <w:t>Предложения: исключить из данного пункта осуществление сверки  копий документов с представленными подлинниками</w:t>
            </w:r>
          </w:p>
          <w:p w:rsidR="00A95ED6" w:rsidRPr="00EF4BE5" w:rsidRDefault="00A95ED6" w:rsidP="00910B51">
            <w:pPr>
              <w:rPr>
                <w:sz w:val="20"/>
              </w:rPr>
            </w:pPr>
          </w:p>
        </w:tc>
        <w:tc>
          <w:tcPr>
            <w:tcW w:w="5600" w:type="dxa"/>
          </w:tcPr>
          <w:p w:rsidR="00A95ED6" w:rsidRPr="00EF4BE5" w:rsidRDefault="00A95ED6" w:rsidP="00910B51">
            <w:pPr>
              <w:rPr>
                <w:sz w:val="20"/>
              </w:rPr>
            </w:pPr>
            <w:proofErr w:type="spellStart"/>
            <w:r w:rsidRPr="00EF4BE5">
              <w:rPr>
                <w:sz w:val="20"/>
              </w:rPr>
              <w:t>ГрК</w:t>
            </w:r>
            <w:proofErr w:type="spellEnd"/>
            <w:r w:rsidRPr="00EF4BE5">
              <w:rPr>
                <w:sz w:val="20"/>
              </w:rPr>
              <w:t xml:space="preserve"> РФ не содержит указаний на представление документов в копиях, в связи с чем,  устанавливает обязанность  представлять оригиналы документов. </w:t>
            </w:r>
          </w:p>
          <w:p w:rsidR="00A95ED6" w:rsidRPr="00EF4BE5" w:rsidRDefault="00A95ED6" w:rsidP="00910B51">
            <w:pPr>
              <w:rPr>
                <w:sz w:val="20"/>
              </w:rPr>
            </w:pPr>
            <w:r w:rsidRPr="00EF4BE5">
              <w:rPr>
                <w:sz w:val="20"/>
              </w:rPr>
              <w:t xml:space="preserve">Проектом  регламента  расширены рамки форматов  представляемых документов,  установлено право на период  срока оказания  государственной услуги представить копий документов вместо оригиналов, в связи с чем, оригиналы документов будут оставаться в распоряжении заявителя, которыми он сможет воспользоваться в иных, необходимых заявителю случаях. </w:t>
            </w:r>
          </w:p>
          <w:p w:rsidR="00A95ED6" w:rsidRPr="00EF4BE5" w:rsidRDefault="00A95ED6" w:rsidP="00910B51">
            <w:pPr>
              <w:rPr>
                <w:sz w:val="20"/>
              </w:rPr>
            </w:pPr>
            <w:r w:rsidRPr="00EF4BE5">
              <w:rPr>
                <w:sz w:val="20"/>
              </w:rPr>
              <w:t>Кроме того, в случае, если заявитель не желает воспользоваться данным правом,  Министерством принимаются   оригиналы документов без копий.</w:t>
            </w:r>
          </w:p>
          <w:p w:rsidR="00A95ED6" w:rsidRPr="00EF4BE5" w:rsidRDefault="00A95ED6" w:rsidP="00910B51">
            <w:pPr>
              <w:rPr>
                <w:sz w:val="20"/>
              </w:rPr>
            </w:pPr>
            <w:r w:rsidRPr="00EF4BE5">
              <w:rPr>
                <w:sz w:val="20"/>
              </w:rPr>
              <w:t>Отсутствие процедуры  сверки представленных копий с оригиналами документов может повлечь представление недобросовестными заявителями  недостоверных данных, что может создать  основания для предоставления государственной услуги с нарушением требований  законодательства о градостроительной деятельности,  что является недопустимым.</w:t>
            </w:r>
          </w:p>
          <w:p w:rsidR="0001283F" w:rsidRPr="00EF4BE5" w:rsidRDefault="0001283F" w:rsidP="00EF4BE5">
            <w:pPr>
              <w:rPr>
                <w:sz w:val="20"/>
              </w:rPr>
            </w:pPr>
            <w:r w:rsidRPr="00EF4BE5">
              <w:rPr>
                <w:sz w:val="20"/>
              </w:rPr>
              <w:t xml:space="preserve">Таким образом, правовые основания для </w:t>
            </w:r>
            <w:r w:rsidR="00EF4BE5" w:rsidRPr="00EF4BE5">
              <w:rPr>
                <w:sz w:val="20"/>
              </w:rPr>
              <w:t>учета</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tc>
      </w:tr>
      <w:tr w:rsidR="00A95ED6" w:rsidRPr="00EF4BE5" w:rsidTr="003C15D4">
        <w:tc>
          <w:tcPr>
            <w:tcW w:w="675" w:type="dxa"/>
          </w:tcPr>
          <w:p w:rsidR="00A95ED6" w:rsidRPr="00EF4BE5" w:rsidRDefault="00A95ED6" w:rsidP="00222120">
            <w:pPr>
              <w:rPr>
                <w:sz w:val="20"/>
              </w:rPr>
            </w:pPr>
            <w:r w:rsidRPr="00EF4BE5">
              <w:rPr>
                <w:sz w:val="20"/>
              </w:rPr>
              <w:t>26.</w:t>
            </w:r>
          </w:p>
        </w:tc>
        <w:tc>
          <w:tcPr>
            <w:tcW w:w="2835" w:type="dxa"/>
            <w:vMerge/>
          </w:tcPr>
          <w:p w:rsidR="00A95ED6" w:rsidRPr="00EF4BE5" w:rsidRDefault="00A95ED6" w:rsidP="005B0F04">
            <w:pPr>
              <w:overflowPunct/>
              <w:autoSpaceDE/>
              <w:autoSpaceDN/>
              <w:adjustRightInd/>
              <w:spacing w:before="100" w:beforeAutospacing="1" w:after="100" w:afterAutospacing="1"/>
              <w:jc w:val="center"/>
              <w:rPr>
                <w:sz w:val="20"/>
              </w:rPr>
            </w:pPr>
          </w:p>
        </w:tc>
        <w:tc>
          <w:tcPr>
            <w:tcW w:w="5599" w:type="dxa"/>
            <w:gridSpan w:val="2"/>
          </w:tcPr>
          <w:p w:rsidR="00A95ED6" w:rsidRPr="00EF4BE5" w:rsidRDefault="00A95ED6" w:rsidP="00910B51">
            <w:pPr>
              <w:rPr>
                <w:sz w:val="20"/>
              </w:rPr>
            </w:pPr>
            <w:r w:rsidRPr="00EF4BE5">
              <w:rPr>
                <w:sz w:val="20"/>
              </w:rPr>
              <w:t xml:space="preserve">П. 66 - Замечания: указаны параметры рассмотрения заявления с приложенными документами. Рассмотрение заявление с учетом данных параметров влечет продление сроков оказание услуги. </w:t>
            </w:r>
          </w:p>
          <w:p w:rsidR="00A95ED6" w:rsidRPr="00EF4BE5" w:rsidRDefault="00A95ED6" w:rsidP="00910B51">
            <w:pPr>
              <w:rPr>
                <w:color w:val="FF0000"/>
                <w:sz w:val="20"/>
              </w:rPr>
            </w:pPr>
            <w:r w:rsidRPr="00EF4BE5">
              <w:rPr>
                <w:sz w:val="20"/>
              </w:rPr>
              <w:t>Предложения: передать полномочия по проверке заявлений специализированным организациям</w:t>
            </w:r>
            <w:proofErr w:type="gramStart"/>
            <w:r w:rsidRPr="00EF4BE5">
              <w:rPr>
                <w:sz w:val="20"/>
              </w:rPr>
              <w:t>.</w:t>
            </w:r>
            <w:r w:rsidRPr="00EF4BE5">
              <w:rPr>
                <w:color w:val="FF0000"/>
                <w:sz w:val="20"/>
              </w:rPr>
              <w:t xml:space="preserve">. </w:t>
            </w:r>
            <w:proofErr w:type="gramEnd"/>
          </w:p>
          <w:p w:rsidR="00A95ED6" w:rsidRPr="00EF4BE5" w:rsidRDefault="00A95ED6" w:rsidP="00910B51">
            <w:pPr>
              <w:rPr>
                <w:sz w:val="20"/>
              </w:rPr>
            </w:pPr>
          </w:p>
        </w:tc>
        <w:tc>
          <w:tcPr>
            <w:tcW w:w="5600" w:type="dxa"/>
          </w:tcPr>
          <w:p w:rsidR="00A95ED6" w:rsidRPr="00EF4BE5" w:rsidRDefault="00A95ED6" w:rsidP="00910B51">
            <w:pPr>
              <w:pStyle w:val="ConsPlusNormal"/>
              <w:jc w:val="both"/>
              <w:rPr>
                <w:rFonts w:ascii="Times New Roman" w:hAnsi="Times New Roman" w:cs="Times New Roman"/>
              </w:rPr>
            </w:pPr>
            <w:proofErr w:type="gramStart"/>
            <w:r w:rsidRPr="00EF4BE5">
              <w:rPr>
                <w:rFonts w:ascii="Times New Roman" w:hAnsi="Times New Roman" w:cs="Times New Roman"/>
              </w:rPr>
              <w:t xml:space="preserve">Постановлением Правительства Свердловской области от 11 ноября 2015 г. № 1043-ПП </w:t>
            </w:r>
            <w:r w:rsidRPr="00EF4BE5">
              <w:rPr>
                <w:rFonts w:ascii="Times New Roman" w:hAnsi="Times New Roman" w:cs="Times New Roman"/>
                <w:smallCaps/>
              </w:rPr>
              <w:t xml:space="preserve"> М</w:t>
            </w:r>
            <w:r w:rsidRPr="00EF4BE5">
              <w:rPr>
                <w:rFonts w:ascii="Times New Roman" w:hAnsi="Times New Roman" w:cs="Times New Roman"/>
              </w:rPr>
              <w:t xml:space="preserve">инистерство строительства и развития инфраструктуры Свердловской области определено  исполнительным органом государственной власти Свердловской области, осуществляющим отдельные полномочия в сфере градостроительной деятельности на территории муниципального образования «город Екатеринбург» в соответствии с  Законом Свердловской области от 12 октября 2015 года № 111-ОЗ, а также наделено полномочиями  по выдаче разрешений на строительство при </w:t>
            </w:r>
            <w:r w:rsidRPr="00EF4BE5">
              <w:rPr>
                <w:rFonts w:ascii="Times New Roman" w:hAnsi="Times New Roman" w:cs="Times New Roman"/>
              </w:rPr>
              <w:lastRenderedPageBreak/>
              <w:t>осуществлении</w:t>
            </w:r>
            <w:proofErr w:type="gramEnd"/>
            <w:r w:rsidRPr="00EF4BE5">
              <w:rPr>
                <w:rFonts w:ascii="Times New Roman" w:hAnsi="Times New Roman" w:cs="Times New Roman"/>
              </w:rPr>
              <w:t xml:space="preserve"> строительства, реконструкции,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A95ED6" w:rsidRPr="00EF4BE5" w:rsidRDefault="00A95ED6" w:rsidP="00910B51">
            <w:pPr>
              <w:pStyle w:val="ConsPlusNormal"/>
              <w:jc w:val="both"/>
              <w:rPr>
                <w:rFonts w:ascii="Times New Roman" w:hAnsi="Times New Roman" w:cs="Times New Roman"/>
              </w:rPr>
            </w:pPr>
            <w:r w:rsidRPr="00EF4BE5">
              <w:rPr>
                <w:rFonts w:ascii="Times New Roman" w:hAnsi="Times New Roman" w:cs="Times New Roman"/>
              </w:rPr>
              <w:t>Передача полномочий исполнительного органа государственной власти специализированным организациям законом не предусмотрено.</w:t>
            </w:r>
          </w:p>
          <w:p w:rsidR="0001283F" w:rsidRPr="00EF4BE5" w:rsidRDefault="0001283F" w:rsidP="00EF4BE5">
            <w:pPr>
              <w:pStyle w:val="ConsPlusNormal"/>
              <w:jc w:val="both"/>
              <w:rPr>
                <w:rFonts w:ascii="Times New Roman" w:hAnsi="Times New Roman" w:cs="Times New Roman"/>
              </w:rPr>
            </w:pPr>
            <w:r w:rsidRPr="00EF4BE5">
              <w:rPr>
                <w:rFonts w:ascii="Times New Roman" w:hAnsi="Times New Roman" w:cs="Times New Roman"/>
              </w:rPr>
              <w:t xml:space="preserve">Таким образом, правовые основания для </w:t>
            </w:r>
            <w:r w:rsidR="00EF4BE5" w:rsidRPr="00EF4BE5">
              <w:rPr>
                <w:rFonts w:ascii="Times New Roman" w:hAnsi="Times New Roman" w:cs="Times New Roman"/>
              </w:rPr>
              <w:t>учета</w:t>
            </w:r>
            <w:r w:rsidRPr="00EF4BE5">
              <w:rPr>
                <w:rFonts w:ascii="Times New Roman" w:hAnsi="Times New Roman" w:cs="Times New Roman"/>
              </w:rPr>
              <w:t xml:space="preserve"> предложени</w:t>
            </w:r>
            <w:r w:rsidR="00EF4BE5" w:rsidRPr="00EF4BE5">
              <w:rPr>
                <w:rFonts w:ascii="Times New Roman" w:hAnsi="Times New Roman" w:cs="Times New Roman"/>
              </w:rPr>
              <w:t>й</w:t>
            </w:r>
            <w:r w:rsidRPr="00EF4BE5">
              <w:rPr>
                <w:rFonts w:ascii="Times New Roman" w:hAnsi="Times New Roman" w:cs="Times New Roman"/>
              </w:rPr>
              <w:t xml:space="preserve"> и замечани</w:t>
            </w:r>
            <w:r w:rsidR="00EF4BE5" w:rsidRPr="00EF4BE5">
              <w:rPr>
                <w:rFonts w:ascii="Times New Roman" w:hAnsi="Times New Roman" w:cs="Times New Roman"/>
              </w:rPr>
              <w:t>й</w:t>
            </w:r>
            <w:r w:rsidRPr="00EF4BE5">
              <w:rPr>
                <w:rFonts w:ascii="Times New Roman" w:hAnsi="Times New Roman" w:cs="Times New Roman"/>
              </w:rPr>
              <w:t xml:space="preserve"> отсутствуют.</w:t>
            </w:r>
          </w:p>
        </w:tc>
      </w:tr>
      <w:tr w:rsidR="00A95ED6" w:rsidRPr="00EF4BE5" w:rsidTr="003C15D4">
        <w:tc>
          <w:tcPr>
            <w:tcW w:w="675" w:type="dxa"/>
          </w:tcPr>
          <w:p w:rsidR="00A95ED6" w:rsidRPr="00EF4BE5" w:rsidRDefault="00A95ED6" w:rsidP="00222120">
            <w:pPr>
              <w:rPr>
                <w:sz w:val="20"/>
              </w:rPr>
            </w:pPr>
            <w:r w:rsidRPr="00EF4BE5">
              <w:rPr>
                <w:sz w:val="20"/>
              </w:rPr>
              <w:lastRenderedPageBreak/>
              <w:t>27.</w:t>
            </w:r>
          </w:p>
        </w:tc>
        <w:tc>
          <w:tcPr>
            <w:tcW w:w="2835" w:type="dxa"/>
            <w:vMerge/>
          </w:tcPr>
          <w:p w:rsidR="00A95ED6" w:rsidRPr="00EF4BE5" w:rsidRDefault="00A95ED6" w:rsidP="005B0F04">
            <w:pPr>
              <w:overflowPunct/>
              <w:autoSpaceDE/>
              <w:autoSpaceDN/>
              <w:adjustRightInd/>
              <w:spacing w:before="100" w:beforeAutospacing="1" w:after="100" w:afterAutospacing="1"/>
              <w:jc w:val="center"/>
              <w:rPr>
                <w:sz w:val="20"/>
              </w:rPr>
            </w:pPr>
          </w:p>
        </w:tc>
        <w:tc>
          <w:tcPr>
            <w:tcW w:w="5599" w:type="dxa"/>
            <w:gridSpan w:val="2"/>
          </w:tcPr>
          <w:p w:rsidR="00A95ED6" w:rsidRPr="00EF4BE5" w:rsidRDefault="00A95ED6" w:rsidP="00910B51">
            <w:pPr>
              <w:rPr>
                <w:sz w:val="20"/>
              </w:rPr>
            </w:pPr>
            <w:r w:rsidRPr="00EF4BE5">
              <w:rPr>
                <w:sz w:val="20"/>
              </w:rPr>
              <w:t xml:space="preserve">П. 67- </w:t>
            </w:r>
            <w:proofErr w:type="spellStart"/>
            <w:r w:rsidRPr="00EF4BE5">
              <w:rPr>
                <w:sz w:val="20"/>
              </w:rPr>
              <w:t>абз</w:t>
            </w:r>
            <w:proofErr w:type="spellEnd"/>
            <w:r w:rsidRPr="00EF4BE5">
              <w:rPr>
                <w:sz w:val="20"/>
              </w:rPr>
              <w:t xml:space="preserve"> 3. –  </w:t>
            </w:r>
            <w:r w:rsidRPr="00EF4BE5">
              <w:rPr>
                <w:color w:val="FF0000"/>
                <w:sz w:val="20"/>
              </w:rPr>
              <w:t xml:space="preserve"> </w:t>
            </w:r>
            <w:r w:rsidRPr="00EF4BE5">
              <w:rPr>
                <w:sz w:val="20"/>
              </w:rPr>
              <w:t xml:space="preserve">обосновать срок 60 дней, для чего заявителю так рано </w:t>
            </w:r>
            <w:proofErr w:type="gramStart"/>
            <w:r w:rsidRPr="00EF4BE5">
              <w:rPr>
                <w:sz w:val="20"/>
              </w:rPr>
              <w:t>предоставлять документы</w:t>
            </w:r>
            <w:proofErr w:type="gramEnd"/>
            <w:r w:rsidRPr="00EF4BE5">
              <w:rPr>
                <w:sz w:val="20"/>
              </w:rPr>
              <w:t xml:space="preserve"> для продления разрешения на строительство. Данная государственная услуга уже оказывалась, весь пакет документов есть у государственных органов</w:t>
            </w:r>
          </w:p>
        </w:tc>
        <w:tc>
          <w:tcPr>
            <w:tcW w:w="5600" w:type="dxa"/>
          </w:tcPr>
          <w:p w:rsidR="00A95ED6" w:rsidRPr="00EF4BE5" w:rsidRDefault="00A95ED6" w:rsidP="00910B51">
            <w:pPr>
              <w:pStyle w:val="ConsPlusNormal"/>
              <w:ind w:firstLine="540"/>
              <w:jc w:val="both"/>
              <w:rPr>
                <w:rFonts w:ascii="Times New Roman" w:hAnsi="Times New Roman" w:cs="Times New Roman"/>
              </w:rPr>
            </w:pPr>
            <w:proofErr w:type="gramStart"/>
            <w:r w:rsidRPr="00EF4BE5">
              <w:rPr>
                <w:rFonts w:ascii="Times New Roman" w:hAnsi="Times New Roman" w:cs="Times New Roman"/>
              </w:rPr>
              <w:t xml:space="preserve">Частью 20 статьи 51 </w:t>
            </w:r>
            <w:proofErr w:type="spellStart"/>
            <w:r w:rsidRPr="00EF4BE5">
              <w:rPr>
                <w:rFonts w:ascii="Times New Roman" w:hAnsi="Times New Roman" w:cs="Times New Roman"/>
              </w:rPr>
              <w:t>ГрК</w:t>
            </w:r>
            <w:proofErr w:type="spellEnd"/>
            <w:r w:rsidRPr="00EF4BE5">
              <w:rPr>
                <w:rFonts w:ascii="Times New Roman" w:hAnsi="Times New Roman" w:cs="Times New Roman"/>
              </w:rPr>
              <w:t xml:space="preserve"> РФ установлено, что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w:t>
            </w:r>
            <w:proofErr w:type="gramEnd"/>
            <w:r w:rsidRPr="00EF4BE5">
              <w:rPr>
                <w:rFonts w:ascii="Times New Roman" w:hAnsi="Times New Roman" w:cs="Times New Roman"/>
              </w:rPr>
              <w:t xml:space="preserve"> по космической деятельности «</w:t>
            </w:r>
            <w:proofErr w:type="spellStart"/>
            <w:r w:rsidRPr="00EF4BE5">
              <w:rPr>
                <w:rFonts w:ascii="Times New Roman" w:hAnsi="Times New Roman" w:cs="Times New Roman"/>
              </w:rPr>
              <w:t>Роскосмос</w:t>
            </w:r>
            <w:proofErr w:type="spellEnd"/>
            <w:r w:rsidRPr="00EF4BE5">
              <w:rPr>
                <w:rFonts w:ascii="Times New Roman" w:hAnsi="Times New Roman" w:cs="Times New Roman"/>
              </w:rPr>
              <w:t xml:space="preserve">», выдавшими разрешение на строительство, по </w:t>
            </w:r>
            <w:hyperlink r:id="rId12" w:history="1">
              <w:r w:rsidRPr="00EF4BE5">
                <w:rPr>
                  <w:rFonts w:ascii="Times New Roman" w:hAnsi="Times New Roman" w:cs="Times New Roman"/>
                </w:rPr>
                <w:t>заявлению</w:t>
              </w:r>
            </w:hyperlink>
            <w:r w:rsidRPr="00EF4BE5">
              <w:rPr>
                <w:rFonts w:ascii="Times New Roman" w:hAnsi="Times New Roman" w:cs="Times New Roman"/>
              </w:rPr>
              <w:t xml:space="preserve"> застройщика, поданному не менее чем за шестьдесят дней до истечения срока действия такого разрешения. В </w:t>
            </w:r>
            <w:proofErr w:type="gramStart"/>
            <w:r w:rsidRPr="00EF4BE5">
              <w:rPr>
                <w:rFonts w:ascii="Times New Roman" w:hAnsi="Times New Roman" w:cs="Times New Roman"/>
              </w:rPr>
              <w:t>продлении</w:t>
            </w:r>
            <w:proofErr w:type="gramEnd"/>
            <w:r w:rsidRPr="00EF4BE5">
              <w:rPr>
                <w:rFonts w:ascii="Times New Roman" w:hAnsi="Times New Roman" w:cs="Times New Roman"/>
              </w:rPr>
              <w:t xml:space="preserve">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Таким образом, данный срок является императивным, изменению не подлежит.</w:t>
            </w:r>
          </w:p>
          <w:p w:rsidR="0001283F" w:rsidRPr="00EF4BE5" w:rsidRDefault="0001283F" w:rsidP="0001283F">
            <w:pPr>
              <w:pStyle w:val="ConsPlusNormal"/>
              <w:jc w:val="both"/>
              <w:rPr>
                <w:rFonts w:ascii="Times New Roman" w:hAnsi="Times New Roman" w:cs="Times New Roman"/>
              </w:rPr>
            </w:pPr>
            <w:r w:rsidRPr="00EF4BE5">
              <w:rPr>
                <w:rFonts w:ascii="Times New Roman" w:hAnsi="Times New Roman" w:cs="Times New Roman"/>
              </w:rPr>
              <w:t xml:space="preserve">Таким образом, правовые основания для </w:t>
            </w:r>
            <w:r w:rsidR="00EF4BE5" w:rsidRPr="00EF4BE5">
              <w:rPr>
                <w:rFonts w:ascii="Times New Roman" w:hAnsi="Times New Roman" w:cs="Times New Roman"/>
              </w:rPr>
              <w:t>учета</w:t>
            </w:r>
            <w:r w:rsidRPr="00EF4BE5">
              <w:rPr>
                <w:rFonts w:ascii="Times New Roman" w:hAnsi="Times New Roman" w:cs="Times New Roman"/>
              </w:rPr>
              <w:t xml:space="preserve"> предложени</w:t>
            </w:r>
            <w:r w:rsidR="00EF4BE5" w:rsidRPr="00EF4BE5">
              <w:rPr>
                <w:rFonts w:ascii="Times New Roman" w:hAnsi="Times New Roman" w:cs="Times New Roman"/>
              </w:rPr>
              <w:t>й</w:t>
            </w:r>
            <w:r w:rsidRPr="00EF4BE5">
              <w:rPr>
                <w:rFonts w:ascii="Times New Roman" w:hAnsi="Times New Roman" w:cs="Times New Roman"/>
              </w:rPr>
              <w:t xml:space="preserve"> и замечани</w:t>
            </w:r>
            <w:r w:rsidR="00EF4BE5" w:rsidRPr="00EF4BE5">
              <w:rPr>
                <w:rFonts w:ascii="Times New Roman" w:hAnsi="Times New Roman" w:cs="Times New Roman"/>
              </w:rPr>
              <w:t>й</w:t>
            </w:r>
            <w:r w:rsidRPr="00EF4BE5">
              <w:rPr>
                <w:rFonts w:ascii="Times New Roman" w:hAnsi="Times New Roman" w:cs="Times New Roman"/>
              </w:rPr>
              <w:t xml:space="preserve"> отсутствуют.</w:t>
            </w:r>
          </w:p>
          <w:p w:rsidR="00A95ED6" w:rsidRPr="00EF4BE5" w:rsidRDefault="00A95ED6" w:rsidP="00910B51">
            <w:pPr>
              <w:rPr>
                <w:sz w:val="20"/>
              </w:rPr>
            </w:pPr>
          </w:p>
        </w:tc>
      </w:tr>
      <w:tr w:rsidR="008E0062" w:rsidRPr="00EF4BE5" w:rsidTr="003C15D4">
        <w:tc>
          <w:tcPr>
            <w:tcW w:w="675" w:type="dxa"/>
          </w:tcPr>
          <w:p w:rsidR="008E0062" w:rsidRPr="00EF4BE5" w:rsidRDefault="008E0062" w:rsidP="00222120">
            <w:pPr>
              <w:rPr>
                <w:sz w:val="20"/>
              </w:rPr>
            </w:pPr>
            <w:r w:rsidRPr="00EF4BE5">
              <w:rPr>
                <w:sz w:val="20"/>
              </w:rPr>
              <w:t>28.</w:t>
            </w:r>
          </w:p>
        </w:tc>
        <w:tc>
          <w:tcPr>
            <w:tcW w:w="2835" w:type="dxa"/>
            <w:vMerge w:val="restart"/>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 xml:space="preserve">П. 68 </w:t>
            </w:r>
            <w:proofErr w:type="spellStart"/>
            <w:r w:rsidRPr="00EF4BE5">
              <w:rPr>
                <w:sz w:val="20"/>
              </w:rPr>
              <w:t>абз</w:t>
            </w:r>
            <w:proofErr w:type="spellEnd"/>
            <w:r w:rsidRPr="00EF4BE5">
              <w:rPr>
                <w:sz w:val="20"/>
              </w:rPr>
              <w:t xml:space="preserve"> 5 -6 – зачем проверка в связи с переходом права собственности, </w:t>
            </w:r>
            <w:proofErr w:type="gramStart"/>
            <w:r w:rsidRPr="00EF4BE5">
              <w:rPr>
                <w:sz w:val="20"/>
              </w:rPr>
              <w:t>ведь</w:t>
            </w:r>
            <w:proofErr w:type="gramEnd"/>
            <w:r w:rsidRPr="00EF4BE5">
              <w:rPr>
                <w:sz w:val="20"/>
              </w:rPr>
              <w:t xml:space="preserve"> по сути меняется только владелец, все остальные документы остаются как были</w:t>
            </w:r>
          </w:p>
        </w:tc>
        <w:tc>
          <w:tcPr>
            <w:tcW w:w="5600" w:type="dxa"/>
          </w:tcPr>
          <w:p w:rsidR="002600E5" w:rsidRPr="00EF4BE5" w:rsidRDefault="002600E5" w:rsidP="002600E5">
            <w:pPr>
              <w:pStyle w:val="ConsPlusNormal"/>
              <w:ind w:firstLine="709"/>
              <w:jc w:val="both"/>
              <w:rPr>
                <w:rFonts w:ascii="Times New Roman" w:hAnsi="Times New Roman" w:cs="Times New Roman"/>
              </w:rPr>
            </w:pPr>
            <w:r w:rsidRPr="00EF4BE5">
              <w:rPr>
                <w:rFonts w:ascii="Times New Roman" w:hAnsi="Times New Roman" w:cs="Times New Roman"/>
              </w:rPr>
              <w:t>Частью 21.15 статьи 51 Градостроительного кодекса Российской Федерации установлено, что основанием для отказа во внесении изменений в разрешение на строительство является:</w:t>
            </w:r>
          </w:p>
          <w:p w:rsidR="002600E5" w:rsidRPr="00EF4BE5" w:rsidRDefault="002600E5" w:rsidP="002600E5">
            <w:pPr>
              <w:pStyle w:val="ConsPlusNormal"/>
              <w:ind w:firstLine="709"/>
              <w:jc w:val="both"/>
              <w:rPr>
                <w:rFonts w:ascii="Times New Roman" w:hAnsi="Times New Roman" w:cs="Times New Roman"/>
              </w:rPr>
            </w:pPr>
            <w:r w:rsidRPr="00EF4BE5">
              <w:rPr>
                <w:rFonts w:ascii="Times New Roman" w:hAnsi="Times New Roman" w:cs="Times New Roman"/>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w:t>
            </w:r>
            <w:r w:rsidRPr="00EF4BE5">
              <w:rPr>
                <w:rFonts w:ascii="Times New Roman" w:hAnsi="Times New Roman" w:cs="Times New Roman"/>
              </w:rPr>
              <w:lastRenderedPageBreak/>
              <w:t xml:space="preserve">предусмотренных соответственно </w:t>
            </w:r>
            <w:hyperlink r:id="rId13" w:history="1">
              <w:r w:rsidRPr="00EF4BE5">
                <w:rPr>
                  <w:rFonts w:ascii="Times New Roman" w:hAnsi="Times New Roman" w:cs="Times New Roman"/>
                </w:rPr>
                <w:t>пунктами 1</w:t>
              </w:r>
            </w:hyperlink>
            <w:r w:rsidRPr="00EF4BE5">
              <w:rPr>
                <w:rFonts w:ascii="Times New Roman" w:hAnsi="Times New Roman" w:cs="Times New Roman"/>
              </w:rPr>
              <w:t xml:space="preserve"> - </w:t>
            </w:r>
            <w:hyperlink r:id="rId14" w:history="1">
              <w:r w:rsidRPr="00EF4BE5">
                <w:rPr>
                  <w:rFonts w:ascii="Times New Roman" w:hAnsi="Times New Roman" w:cs="Times New Roman"/>
                </w:rPr>
                <w:t>4 части 21.10</w:t>
              </w:r>
            </w:hyperlink>
            <w:r w:rsidRPr="00EF4BE5">
              <w:rPr>
                <w:rFonts w:ascii="Times New Roman" w:hAnsi="Times New Roman" w:cs="Times New Roman"/>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r:id="rId15" w:history="1">
              <w:r w:rsidRPr="00EF4BE5">
                <w:rPr>
                  <w:rFonts w:ascii="Times New Roman" w:hAnsi="Times New Roman" w:cs="Times New Roman"/>
                </w:rPr>
                <w:t>части 21.13</w:t>
              </w:r>
            </w:hyperlink>
            <w:r w:rsidRPr="00EF4BE5">
              <w:rPr>
                <w:rFonts w:ascii="Times New Roman" w:hAnsi="Times New Roman" w:cs="Times New Roman"/>
              </w:rPr>
              <w:t xml:space="preserve"> Градостроительного кодекса РФ;</w:t>
            </w:r>
          </w:p>
          <w:p w:rsidR="002600E5" w:rsidRPr="00EF4BE5" w:rsidRDefault="002600E5" w:rsidP="002600E5">
            <w:pPr>
              <w:pStyle w:val="ConsPlusNormal"/>
              <w:ind w:firstLine="709"/>
              <w:jc w:val="both"/>
              <w:rPr>
                <w:rFonts w:ascii="Times New Roman" w:hAnsi="Times New Roman" w:cs="Times New Roman"/>
              </w:rPr>
            </w:pPr>
            <w:r w:rsidRPr="00EF4BE5">
              <w:rPr>
                <w:rFonts w:ascii="Times New Roman" w:hAnsi="Times New Roman" w:cs="Times New Roma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600E5" w:rsidRPr="00EF4BE5" w:rsidRDefault="002600E5" w:rsidP="002600E5">
            <w:pPr>
              <w:pStyle w:val="ConsPlusNormal"/>
              <w:ind w:firstLine="709"/>
              <w:jc w:val="both"/>
              <w:rPr>
                <w:rFonts w:ascii="Times New Roman" w:hAnsi="Times New Roman" w:cs="Times New Roman"/>
              </w:rPr>
            </w:pPr>
            <w:r w:rsidRPr="00EF4BE5">
              <w:rPr>
                <w:rFonts w:ascii="Times New Roman" w:hAnsi="Times New Roman" w:cs="Times New Roman"/>
              </w:rP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16" w:history="1">
              <w:r w:rsidRPr="00EF4BE5">
                <w:rPr>
                  <w:rFonts w:ascii="Times New Roman" w:hAnsi="Times New Roman" w:cs="Times New Roman"/>
                </w:rPr>
                <w:t>частью 21.7</w:t>
              </w:r>
            </w:hyperlink>
            <w:r w:rsidRPr="00EF4BE5">
              <w:rPr>
                <w:rFonts w:ascii="Times New Roman" w:hAnsi="Times New Roman" w:cs="Times New Roman"/>
              </w:rPr>
              <w:t xml:space="preserve"> статьи 51 Градостроительного кодекса РФ.</w:t>
            </w:r>
          </w:p>
          <w:p w:rsidR="002600E5" w:rsidRPr="00EF4BE5" w:rsidRDefault="002600E5" w:rsidP="002600E5">
            <w:pPr>
              <w:ind w:firstLine="709"/>
              <w:jc w:val="both"/>
              <w:rPr>
                <w:sz w:val="20"/>
              </w:rPr>
            </w:pPr>
            <w:proofErr w:type="gramStart"/>
            <w:r w:rsidRPr="00EF4BE5">
              <w:rPr>
                <w:sz w:val="20"/>
              </w:rPr>
              <w:t>Таким образом, 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при переходе прав на земельный участок или в случае образования земельных участков производится с целью  исключения предусмотренных частью 21.15 статьи 51 Градостроительного кодекса Российской Федерации оснований для отказа во внесении изменений в разрешение на строительство.</w:t>
            </w:r>
            <w:proofErr w:type="gramEnd"/>
          </w:p>
          <w:p w:rsidR="0001283F" w:rsidRPr="00EF4BE5" w:rsidRDefault="0001283F" w:rsidP="00910B51">
            <w:pPr>
              <w:jc w:val="both"/>
              <w:rPr>
                <w:sz w:val="20"/>
              </w:rPr>
            </w:pPr>
            <w:r w:rsidRPr="00EF4BE5">
              <w:rPr>
                <w:sz w:val="20"/>
              </w:rPr>
              <w:t xml:space="preserve">Таким образом, правовые основания для </w:t>
            </w:r>
            <w:r w:rsidR="00EF4BE5" w:rsidRPr="00EF4BE5">
              <w:rPr>
                <w:sz w:val="20"/>
              </w:rPr>
              <w:t>учета</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p w:rsidR="008E0062" w:rsidRPr="00EF4BE5" w:rsidRDefault="008E0062" w:rsidP="00910B51">
            <w:pPr>
              <w:jc w:val="both"/>
              <w:rPr>
                <w:sz w:val="20"/>
              </w:rPr>
            </w:pPr>
          </w:p>
        </w:tc>
      </w:tr>
      <w:tr w:rsidR="008E0062" w:rsidRPr="00EF4BE5" w:rsidTr="003C15D4">
        <w:tc>
          <w:tcPr>
            <w:tcW w:w="675" w:type="dxa"/>
          </w:tcPr>
          <w:p w:rsidR="008E0062" w:rsidRPr="00EF4BE5" w:rsidRDefault="008E0062" w:rsidP="005B0F04">
            <w:pPr>
              <w:rPr>
                <w:sz w:val="20"/>
              </w:rPr>
            </w:pPr>
            <w:r w:rsidRPr="00EF4BE5">
              <w:rPr>
                <w:sz w:val="20"/>
              </w:rPr>
              <w:lastRenderedPageBreak/>
              <w:t>29.</w:t>
            </w:r>
          </w:p>
        </w:tc>
        <w:tc>
          <w:tcPr>
            <w:tcW w:w="2835" w:type="dxa"/>
            <w:vMerge/>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П. 70 Предложение  - 3 рабочих дня.</w:t>
            </w:r>
          </w:p>
          <w:p w:rsidR="008E0062" w:rsidRPr="00EF4BE5" w:rsidRDefault="008E0062" w:rsidP="00910B51">
            <w:pPr>
              <w:rPr>
                <w:sz w:val="20"/>
              </w:rPr>
            </w:pPr>
          </w:p>
        </w:tc>
        <w:tc>
          <w:tcPr>
            <w:tcW w:w="5600" w:type="dxa"/>
          </w:tcPr>
          <w:p w:rsidR="0001283F" w:rsidRPr="00EF4BE5" w:rsidRDefault="008E0062" w:rsidP="00910B51">
            <w:pPr>
              <w:rPr>
                <w:sz w:val="20"/>
              </w:rPr>
            </w:pPr>
            <w:r w:rsidRPr="00EF4BE5">
              <w:rPr>
                <w:sz w:val="20"/>
              </w:rPr>
              <w:t>Установлен предельный срок, необходимый для проведения качественного изучения представленных документов. Представляемые к изучению документы объемны, требуется проведение технического анализа при изучении документов.</w:t>
            </w:r>
          </w:p>
          <w:p w:rsidR="008E0062" w:rsidRPr="00EF4BE5" w:rsidRDefault="0001283F" w:rsidP="00EF4BE5">
            <w:pPr>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tc>
      </w:tr>
      <w:tr w:rsidR="008E0062" w:rsidRPr="00EF4BE5" w:rsidTr="003C15D4">
        <w:tc>
          <w:tcPr>
            <w:tcW w:w="675" w:type="dxa"/>
          </w:tcPr>
          <w:p w:rsidR="008E0062" w:rsidRPr="00EF4BE5" w:rsidRDefault="008E0062" w:rsidP="00222120">
            <w:pPr>
              <w:rPr>
                <w:sz w:val="20"/>
              </w:rPr>
            </w:pPr>
            <w:r w:rsidRPr="00EF4BE5">
              <w:rPr>
                <w:sz w:val="20"/>
              </w:rPr>
              <w:t>30.</w:t>
            </w:r>
          </w:p>
        </w:tc>
        <w:tc>
          <w:tcPr>
            <w:tcW w:w="2835" w:type="dxa"/>
            <w:vMerge/>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П. 71 Предложение – 1 день.</w:t>
            </w:r>
          </w:p>
          <w:p w:rsidR="008E0062" w:rsidRPr="00EF4BE5" w:rsidRDefault="008E0062" w:rsidP="00910B51">
            <w:pPr>
              <w:rPr>
                <w:sz w:val="20"/>
              </w:rPr>
            </w:pPr>
          </w:p>
        </w:tc>
        <w:tc>
          <w:tcPr>
            <w:tcW w:w="5600" w:type="dxa"/>
          </w:tcPr>
          <w:p w:rsidR="008E0062" w:rsidRPr="00EF4BE5" w:rsidRDefault="008E0062" w:rsidP="00910B51">
            <w:pPr>
              <w:rPr>
                <w:color w:val="000000"/>
                <w:sz w:val="20"/>
              </w:rPr>
            </w:pPr>
            <w:r w:rsidRPr="00EF4BE5">
              <w:rPr>
                <w:color w:val="000000"/>
                <w:sz w:val="20"/>
              </w:rPr>
              <w:t>Предельный срок установлен частью 21.14 статьи 51 Градостроительного кодекса Российской Федерации.</w:t>
            </w:r>
          </w:p>
          <w:p w:rsidR="0001283F" w:rsidRPr="00EF4BE5" w:rsidRDefault="0001283F" w:rsidP="00910B51">
            <w:pPr>
              <w:rPr>
                <w:color w:val="000000"/>
                <w:sz w:val="20"/>
              </w:rPr>
            </w:pPr>
            <w:r w:rsidRPr="00EF4BE5">
              <w:rPr>
                <w:sz w:val="20"/>
              </w:rPr>
              <w:t xml:space="preserve">Таким образом, правовые основания для </w:t>
            </w:r>
            <w:r w:rsidR="00EF4BE5" w:rsidRPr="00EF4BE5">
              <w:rPr>
                <w:sz w:val="20"/>
              </w:rPr>
              <w:t>учета</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p w:rsidR="0001283F" w:rsidRPr="00EF4BE5" w:rsidRDefault="0001283F" w:rsidP="00910B51">
            <w:pPr>
              <w:rPr>
                <w:sz w:val="20"/>
              </w:rPr>
            </w:pPr>
          </w:p>
        </w:tc>
      </w:tr>
      <w:tr w:rsidR="008E0062" w:rsidRPr="00EF4BE5" w:rsidTr="003C15D4">
        <w:tc>
          <w:tcPr>
            <w:tcW w:w="675" w:type="dxa"/>
          </w:tcPr>
          <w:p w:rsidR="008E0062" w:rsidRPr="00EF4BE5" w:rsidRDefault="008E0062" w:rsidP="00222120">
            <w:pPr>
              <w:rPr>
                <w:sz w:val="20"/>
              </w:rPr>
            </w:pPr>
            <w:r w:rsidRPr="00EF4BE5">
              <w:rPr>
                <w:sz w:val="20"/>
              </w:rPr>
              <w:t>31.</w:t>
            </w:r>
          </w:p>
        </w:tc>
        <w:tc>
          <w:tcPr>
            <w:tcW w:w="2835" w:type="dxa"/>
            <w:vMerge/>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proofErr w:type="gramStart"/>
            <w:r w:rsidRPr="00EF4BE5">
              <w:rPr>
                <w:sz w:val="20"/>
              </w:rPr>
              <w:t xml:space="preserve">П. 73 </w:t>
            </w:r>
            <w:proofErr w:type="spellStart"/>
            <w:r w:rsidRPr="00EF4BE5">
              <w:rPr>
                <w:sz w:val="20"/>
              </w:rPr>
              <w:t>абз</w:t>
            </w:r>
            <w:proofErr w:type="spellEnd"/>
            <w:r w:rsidRPr="00EF4BE5">
              <w:rPr>
                <w:sz w:val="20"/>
              </w:rPr>
              <w:t>. 2 – для чего запрашивается полный пакет документов для продления разрешения на строительство, который уже есть у государственный органов.</w:t>
            </w:r>
            <w:proofErr w:type="gramEnd"/>
            <w:r w:rsidRPr="00EF4BE5">
              <w:rPr>
                <w:sz w:val="20"/>
              </w:rPr>
              <w:t xml:space="preserve"> Исключить данный перечень. Необходимо обоснование </w:t>
            </w:r>
            <w:proofErr w:type="gramStart"/>
            <w:r w:rsidRPr="00EF4BE5">
              <w:rPr>
                <w:sz w:val="20"/>
              </w:rPr>
              <w:t>срока</w:t>
            </w:r>
            <w:proofErr w:type="gramEnd"/>
            <w:r w:rsidRPr="00EF4BE5">
              <w:rPr>
                <w:sz w:val="20"/>
              </w:rPr>
              <w:t xml:space="preserve"> почему за 60 дней. Следует установить срок в 30 дней.  </w:t>
            </w:r>
          </w:p>
          <w:p w:rsidR="008E0062" w:rsidRPr="00EF4BE5" w:rsidRDefault="008E0062" w:rsidP="00910B51">
            <w:pPr>
              <w:rPr>
                <w:sz w:val="20"/>
              </w:rPr>
            </w:pPr>
          </w:p>
        </w:tc>
        <w:tc>
          <w:tcPr>
            <w:tcW w:w="5600" w:type="dxa"/>
          </w:tcPr>
          <w:p w:rsidR="008E0062" w:rsidRPr="00EF4BE5" w:rsidRDefault="008E0062" w:rsidP="00910B51">
            <w:pPr>
              <w:rPr>
                <w:sz w:val="20"/>
              </w:rPr>
            </w:pPr>
            <w:r w:rsidRPr="00EF4BE5">
              <w:rPr>
                <w:sz w:val="20"/>
              </w:rPr>
              <w:t xml:space="preserve">Перечень документов, представляемых заявителем при подаче заявления о продлении срока действия разрешения на строительство, установлен  частью 20 статьи 51 </w:t>
            </w:r>
            <w:proofErr w:type="spellStart"/>
            <w:r w:rsidRPr="00EF4BE5">
              <w:rPr>
                <w:sz w:val="20"/>
              </w:rPr>
              <w:t>ГрК</w:t>
            </w:r>
            <w:proofErr w:type="spellEnd"/>
            <w:r w:rsidRPr="00EF4BE5">
              <w:rPr>
                <w:sz w:val="20"/>
              </w:rPr>
              <w:t xml:space="preserve"> РФ.</w:t>
            </w:r>
          </w:p>
          <w:p w:rsidR="008E0062" w:rsidRPr="00EF4BE5" w:rsidRDefault="008E0062" w:rsidP="00910B51">
            <w:pPr>
              <w:rPr>
                <w:sz w:val="20"/>
              </w:rPr>
            </w:pPr>
            <w:r w:rsidRPr="00EF4BE5">
              <w:rPr>
                <w:sz w:val="20"/>
              </w:rPr>
              <w:t>Данный перечень документов  не дублирует перечень документов, представляемых при подаче заявления о выдаче разрешения на строительство.</w:t>
            </w:r>
          </w:p>
          <w:p w:rsidR="008E0062" w:rsidRPr="00EF4BE5" w:rsidRDefault="008E0062" w:rsidP="00910B51">
            <w:pPr>
              <w:rPr>
                <w:sz w:val="20"/>
              </w:rPr>
            </w:pPr>
            <w:r w:rsidRPr="00EF4BE5">
              <w:rPr>
                <w:sz w:val="20"/>
              </w:rPr>
              <w:t xml:space="preserve">Срок для подачи заявления о продлении разрешения на </w:t>
            </w:r>
            <w:r w:rsidRPr="00EF4BE5">
              <w:rPr>
                <w:sz w:val="20"/>
              </w:rPr>
              <w:lastRenderedPageBreak/>
              <w:t xml:space="preserve">строительство установлен частью 20 статьи 51 </w:t>
            </w:r>
            <w:proofErr w:type="spellStart"/>
            <w:r w:rsidRPr="00EF4BE5">
              <w:rPr>
                <w:sz w:val="20"/>
              </w:rPr>
              <w:t>ГрК</w:t>
            </w:r>
            <w:proofErr w:type="spellEnd"/>
            <w:r w:rsidRPr="00EF4BE5">
              <w:rPr>
                <w:sz w:val="20"/>
              </w:rPr>
              <w:t xml:space="preserve"> РФ</w:t>
            </w:r>
            <w:r w:rsidR="0001283F" w:rsidRPr="00EF4BE5">
              <w:rPr>
                <w:sz w:val="20"/>
              </w:rPr>
              <w:t>.</w:t>
            </w:r>
          </w:p>
          <w:p w:rsidR="00917A63" w:rsidRPr="00EF4BE5" w:rsidRDefault="00917A63" w:rsidP="00EF4BE5">
            <w:pPr>
              <w:rPr>
                <w:sz w:val="20"/>
              </w:rPr>
            </w:pPr>
            <w:r w:rsidRPr="00EF4BE5">
              <w:rPr>
                <w:sz w:val="20"/>
              </w:rPr>
              <w:t>Таким образом, правовые основания для</w:t>
            </w:r>
            <w:r w:rsidR="00EF4BE5" w:rsidRPr="00EF4BE5">
              <w:rPr>
                <w:sz w:val="20"/>
              </w:rPr>
              <w:t xml:space="preserve"> учета </w:t>
            </w:r>
            <w:r w:rsidRPr="00EF4BE5">
              <w:rPr>
                <w:sz w:val="20"/>
              </w:rPr>
              <w:t>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tc>
      </w:tr>
      <w:tr w:rsidR="008E0062" w:rsidRPr="00EF4BE5" w:rsidTr="003C15D4">
        <w:tc>
          <w:tcPr>
            <w:tcW w:w="675" w:type="dxa"/>
          </w:tcPr>
          <w:p w:rsidR="008E0062" w:rsidRPr="00EF4BE5" w:rsidRDefault="008E0062" w:rsidP="00222120">
            <w:pPr>
              <w:rPr>
                <w:sz w:val="20"/>
              </w:rPr>
            </w:pPr>
            <w:r w:rsidRPr="00EF4BE5">
              <w:rPr>
                <w:sz w:val="20"/>
              </w:rPr>
              <w:lastRenderedPageBreak/>
              <w:t>32.</w:t>
            </w:r>
          </w:p>
        </w:tc>
        <w:tc>
          <w:tcPr>
            <w:tcW w:w="2835" w:type="dxa"/>
            <w:vMerge/>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П. 74 и П. 77 –объединить.</w:t>
            </w:r>
          </w:p>
          <w:p w:rsidR="008E0062" w:rsidRPr="00EF4BE5" w:rsidRDefault="008E0062" w:rsidP="00910B51">
            <w:pPr>
              <w:rPr>
                <w:sz w:val="20"/>
              </w:rPr>
            </w:pPr>
          </w:p>
        </w:tc>
        <w:tc>
          <w:tcPr>
            <w:tcW w:w="5600" w:type="dxa"/>
          </w:tcPr>
          <w:p w:rsidR="008E0062" w:rsidRPr="00EF4BE5" w:rsidRDefault="008E0062" w:rsidP="00910B51">
            <w:pPr>
              <w:rPr>
                <w:sz w:val="20"/>
              </w:rPr>
            </w:pPr>
            <w:r w:rsidRPr="00EF4BE5">
              <w:rPr>
                <w:sz w:val="20"/>
              </w:rPr>
              <w:t>П.74 регламентирует порядок внесения изменений в разрешение на строительство</w:t>
            </w:r>
          </w:p>
          <w:p w:rsidR="008E0062" w:rsidRPr="00EF4BE5" w:rsidRDefault="008E0062" w:rsidP="00910B51">
            <w:pPr>
              <w:rPr>
                <w:sz w:val="20"/>
              </w:rPr>
            </w:pPr>
            <w:r w:rsidRPr="00EF4BE5">
              <w:rPr>
                <w:sz w:val="20"/>
              </w:rPr>
              <w:t xml:space="preserve">П.77  регламентирует сроки выполнения отдельных административных процедур. </w:t>
            </w:r>
          </w:p>
          <w:p w:rsidR="0001283F" w:rsidRPr="00EF4BE5" w:rsidRDefault="0001283F" w:rsidP="00EF4BE5">
            <w:pPr>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tc>
      </w:tr>
      <w:tr w:rsidR="008E0062" w:rsidRPr="00EF4BE5" w:rsidTr="003C15D4">
        <w:tc>
          <w:tcPr>
            <w:tcW w:w="675" w:type="dxa"/>
          </w:tcPr>
          <w:p w:rsidR="008E0062" w:rsidRPr="00EF4BE5" w:rsidRDefault="008E0062" w:rsidP="00222120">
            <w:pPr>
              <w:rPr>
                <w:sz w:val="20"/>
              </w:rPr>
            </w:pPr>
            <w:r w:rsidRPr="00EF4BE5">
              <w:rPr>
                <w:sz w:val="20"/>
              </w:rPr>
              <w:t>33.</w:t>
            </w:r>
          </w:p>
        </w:tc>
        <w:tc>
          <w:tcPr>
            <w:tcW w:w="2835" w:type="dxa"/>
            <w:vMerge/>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П. 74 - Замечания: указано, что решение о выдаче разрешения на ввод объекта в эксплуатацию оформляется листом внутреннего согласования. Отсутствует срок, в течение которого осуществляется внутреннее согласование.</w:t>
            </w:r>
          </w:p>
          <w:p w:rsidR="008E0062" w:rsidRPr="00EF4BE5" w:rsidRDefault="008E0062" w:rsidP="00910B51">
            <w:pPr>
              <w:rPr>
                <w:sz w:val="20"/>
              </w:rPr>
            </w:pPr>
            <w:r w:rsidRPr="00EF4BE5">
              <w:rPr>
                <w:sz w:val="20"/>
              </w:rPr>
              <w:t>Предложения: указать срок внутреннего согласования</w:t>
            </w:r>
          </w:p>
          <w:p w:rsidR="008E0062" w:rsidRPr="00EF4BE5" w:rsidRDefault="008E0062" w:rsidP="00910B51">
            <w:pPr>
              <w:rPr>
                <w:sz w:val="20"/>
              </w:rPr>
            </w:pPr>
          </w:p>
        </w:tc>
        <w:tc>
          <w:tcPr>
            <w:tcW w:w="5600" w:type="dxa"/>
          </w:tcPr>
          <w:p w:rsidR="008E0062" w:rsidRPr="00EF4BE5" w:rsidRDefault="008E0062" w:rsidP="00910B51">
            <w:pPr>
              <w:rPr>
                <w:sz w:val="20"/>
              </w:rPr>
            </w:pPr>
            <w:r w:rsidRPr="00EF4BE5">
              <w:rPr>
                <w:sz w:val="20"/>
              </w:rPr>
              <w:t>Допущена техническая ошибка в поступивших замечаниях, что создает  препятствие  для представления комментария.</w:t>
            </w:r>
          </w:p>
          <w:p w:rsidR="0001283F" w:rsidRPr="00EF4BE5" w:rsidRDefault="0001283F" w:rsidP="00EF4BE5">
            <w:pPr>
              <w:rPr>
                <w:sz w:val="20"/>
              </w:rPr>
            </w:pPr>
            <w:r w:rsidRPr="00EF4BE5">
              <w:rPr>
                <w:sz w:val="20"/>
              </w:rPr>
              <w:t>Таким образом, правовые основания для</w:t>
            </w:r>
            <w:r w:rsidR="00EF4BE5" w:rsidRPr="00EF4BE5">
              <w:rPr>
                <w:sz w:val="20"/>
              </w:rPr>
              <w:t xml:space="preserve"> учета </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tc>
      </w:tr>
      <w:tr w:rsidR="008E0062" w:rsidRPr="00EF4BE5" w:rsidTr="003C15D4">
        <w:tc>
          <w:tcPr>
            <w:tcW w:w="675" w:type="dxa"/>
          </w:tcPr>
          <w:p w:rsidR="008E0062" w:rsidRPr="00EF4BE5" w:rsidRDefault="008E0062" w:rsidP="00222120">
            <w:pPr>
              <w:rPr>
                <w:sz w:val="20"/>
              </w:rPr>
            </w:pPr>
            <w:r w:rsidRPr="00EF4BE5">
              <w:rPr>
                <w:sz w:val="20"/>
              </w:rPr>
              <w:t>34.</w:t>
            </w:r>
          </w:p>
        </w:tc>
        <w:tc>
          <w:tcPr>
            <w:tcW w:w="2835" w:type="dxa"/>
            <w:vMerge/>
          </w:tcPr>
          <w:p w:rsidR="008E0062" w:rsidRPr="00EF4BE5" w:rsidRDefault="008E0062" w:rsidP="00711C2A">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П. 95. - Замечания: указано, что второй  оригинал разрешения или измененного разрешения на ввод в эксплуатацию объекта капитального строительства остается на хранении в Министерстве с пакетом принятых от заявителя документов. Однако отсутствует указание на срок хранения данного документа.</w:t>
            </w:r>
          </w:p>
          <w:p w:rsidR="008E0062" w:rsidRPr="00EF4BE5" w:rsidRDefault="008E0062" w:rsidP="00910B51">
            <w:pPr>
              <w:rPr>
                <w:sz w:val="20"/>
              </w:rPr>
            </w:pPr>
            <w:r w:rsidRPr="00EF4BE5">
              <w:rPr>
                <w:sz w:val="20"/>
              </w:rPr>
              <w:t>Предложения: указать срок хранения данного документа</w:t>
            </w:r>
          </w:p>
          <w:p w:rsidR="008E0062" w:rsidRPr="00EF4BE5" w:rsidRDefault="008E0062" w:rsidP="00910B51">
            <w:pPr>
              <w:rPr>
                <w:sz w:val="20"/>
              </w:rPr>
            </w:pPr>
          </w:p>
        </w:tc>
        <w:tc>
          <w:tcPr>
            <w:tcW w:w="5600" w:type="dxa"/>
          </w:tcPr>
          <w:p w:rsidR="008E0062" w:rsidRPr="00EF4BE5" w:rsidRDefault="008E0062" w:rsidP="00910B51">
            <w:pPr>
              <w:pStyle w:val="a5"/>
              <w:spacing w:before="0" w:beforeAutospacing="0" w:after="0" w:afterAutospacing="0"/>
              <w:jc w:val="both"/>
              <w:rPr>
                <w:sz w:val="20"/>
                <w:szCs w:val="20"/>
              </w:rPr>
            </w:pPr>
            <w:r w:rsidRPr="00EF4BE5">
              <w:rPr>
                <w:sz w:val="20"/>
                <w:szCs w:val="20"/>
              </w:rPr>
              <w:t>Формулировки, содержание, последовательность  разделов проекта регламента  должны соответствовать требованиям Порядка  разработки  и утверждения административных регламентов предоставления государственных услуг, утвержденным Постановлением Правительства Свердловской области от 16.11.2011 г. № 1676-ПП.</w:t>
            </w:r>
          </w:p>
          <w:p w:rsidR="008E0062" w:rsidRPr="00EF4BE5" w:rsidRDefault="008E0062" w:rsidP="00910B51">
            <w:pPr>
              <w:rPr>
                <w:sz w:val="20"/>
              </w:rPr>
            </w:pPr>
            <w:r w:rsidRPr="00EF4BE5">
              <w:rPr>
                <w:sz w:val="20"/>
              </w:rPr>
              <w:t>Сроки хранения документов содержатся в иных правовых актах Министерства, а также Правительства Свердловской области, регулирующих сроки и порядок хранения документов. Дублирование  положений указанных документов в тексте административного регламента является излишним, т.к. целью административного регламента  является упорядочивание административных процедур предоставления государственной услуги.</w:t>
            </w:r>
          </w:p>
          <w:p w:rsidR="0001283F" w:rsidRPr="00EF4BE5" w:rsidRDefault="0001283F" w:rsidP="00EF4BE5">
            <w:pPr>
              <w:rPr>
                <w:sz w:val="20"/>
              </w:rPr>
            </w:pPr>
            <w:r w:rsidRPr="00EF4BE5">
              <w:rPr>
                <w:sz w:val="20"/>
              </w:rPr>
              <w:t xml:space="preserve">Таким образом, правовые основания для </w:t>
            </w:r>
            <w:r w:rsidR="00EF4BE5" w:rsidRPr="00EF4BE5">
              <w:rPr>
                <w:sz w:val="20"/>
              </w:rPr>
              <w:t xml:space="preserve">учета </w:t>
            </w:r>
            <w:r w:rsidRPr="00EF4BE5">
              <w:rPr>
                <w:sz w:val="20"/>
              </w:rPr>
              <w:t xml:space="preserve"> предложени</w:t>
            </w:r>
            <w:r w:rsidR="00EF4BE5" w:rsidRPr="00EF4BE5">
              <w:rPr>
                <w:sz w:val="20"/>
              </w:rPr>
              <w:t>й</w:t>
            </w:r>
            <w:r w:rsidRPr="00EF4BE5">
              <w:rPr>
                <w:sz w:val="20"/>
              </w:rPr>
              <w:t xml:space="preserve"> и замечани</w:t>
            </w:r>
            <w:r w:rsidR="00EF4BE5" w:rsidRPr="00EF4BE5">
              <w:rPr>
                <w:sz w:val="20"/>
              </w:rPr>
              <w:t>й</w:t>
            </w:r>
            <w:r w:rsidRPr="00EF4BE5">
              <w:rPr>
                <w:sz w:val="20"/>
              </w:rPr>
              <w:t xml:space="preserve"> отсутствуют.</w:t>
            </w:r>
          </w:p>
        </w:tc>
      </w:tr>
      <w:tr w:rsidR="008E0062" w:rsidRPr="00EF4BE5" w:rsidTr="003C15D4">
        <w:tc>
          <w:tcPr>
            <w:tcW w:w="675" w:type="dxa"/>
          </w:tcPr>
          <w:p w:rsidR="008E0062" w:rsidRPr="00EF4BE5" w:rsidRDefault="008E0062" w:rsidP="00222120">
            <w:pPr>
              <w:rPr>
                <w:sz w:val="20"/>
              </w:rPr>
            </w:pPr>
            <w:r w:rsidRPr="00EF4BE5">
              <w:rPr>
                <w:sz w:val="20"/>
              </w:rPr>
              <w:t>35.</w:t>
            </w:r>
          </w:p>
        </w:tc>
        <w:tc>
          <w:tcPr>
            <w:tcW w:w="2835" w:type="dxa"/>
            <w:vMerge w:val="restart"/>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Рассмотреть возможность коллегиального и публичного рассмотрения, организовать постоянную действующую комиссию, состоящую из должностных лиц и  представителей бизнес сообщества по рассмотрению жалоб заявителей.</w:t>
            </w:r>
          </w:p>
          <w:p w:rsidR="008E0062" w:rsidRPr="00EF4BE5" w:rsidRDefault="008E0062" w:rsidP="00910B51">
            <w:pPr>
              <w:rPr>
                <w:sz w:val="20"/>
              </w:rPr>
            </w:pPr>
          </w:p>
        </w:tc>
        <w:tc>
          <w:tcPr>
            <w:tcW w:w="5600" w:type="dxa"/>
          </w:tcPr>
          <w:p w:rsidR="002600E5" w:rsidRPr="00EF4BE5" w:rsidRDefault="002600E5" w:rsidP="002600E5">
            <w:pPr>
              <w:pStyle w:val="a5"/>
              <w:spacing w:before="0" w:beforeAutospacing="0" w:after="0" w:afterAutospacing="0"/>
              <w:ind w:firstLine="708"/>
              <w:jc w:val="both"/>
              <w:rPr>
                <w:sz w:val="20"/>
                <w:szCs w:val="20"/>
              </w:rPr>
            </w:pPr>
            <w:proofErr w:type="gramStart"/>
            <w:r w:rsidRPr="00EF4BE5">
              <w:rPr>
                <w:sz w:val="20"/>
                <w:szCs w:val="20"/>
              </w:rPr>
              <w:t xml:space="preserve">Согласно Порядку разработки  и утверждения административных регламентов предоставления государственных услуг, утвержденному  Постановлением Правительства Свердловской области от 16.11.2011 г. № 1676-ПП, а также Федеральному Закону  РФ «Об организации предоставления государственных и муниципальных услуг» от 27.07.2010 г. № 210-ФЗ, принимая во внимание требования Закона Российской Федерации «О персональных данных» от 27.07.2006  № 152-ФЗ, не предусмотрено рассмотрение жалоб заявителей с участием  представителей бизнес сообщества. </w:t>
            </w:r>
            <w:proofErr w:type="gramEnd"/>
          </w:p>
          <w:p w:rsidR="002600E5" w:rsidRPr="00EF4BE5" w:rsidRDefault="002600E5" w:rsidP="002600E5">
            <w:pPr>
              <w:ind w:firstLine="708"/>
              <w:jc w:val="both"/>
              <w:rPr>
                <w:sz w:val="20"/>
              </w:rPr>
            </w:pPr>
            <w:proofErr w:type="gramStart"/>
            <w:r w:rsidRPr="00EF4BE5">
              <w:rPr>
                <w:sz w:val="20"/>
              </w:rPr>
              <w:t xml:space="preserve">Вместе с тем, следует  перед Министром </w:t>
            </w:r>
            <w:r w:rsidRPr="00EF4BE5">
              <w:rPr>
                <w:sz w:val="20"/>
              </w:rPr>
              <w:lastRenderedPageBreak/>
              <w:t xml:space="preserve">строительства и развития инфраструктуры Свердловской области С.Ю. </w:t>
            </w:r>
            <w:proofErr w:type="spellStart"/>
            <w:r w:rsidRPr="00EF4BE5">
              <w:rPr>
                <w:sz w:val="20"/>
              </w:rPr>
              <w:t>Бидонько</w:t>
            </w:r>
            <w:proofErr w:type="spellEnd"/>
            <w:r w:rsidRPr="00EF4BE5">
              <w:rPr>
                <w:sz w:val="20"/>
              </w:rPr>
              <w:t xml:space="preserve"> будет поставлен вопрос о   внесении изменений в  План работы Общественного совета при Министерстве строительства и развития инфраструктуры Свердловской области, предусматривающих предоставление  отчетности перед Общественным советом не реже 1 раза в полугодие о ходе выполнения административных регламентов предоставления государственных услуг, включая  отчет о количестве поступивших жалоб</w:t>
            </w:r>
            <w:proofErr w:type="gramEnd"/>
            <w:r w:rsidRPr="00EF4BE5">
              <w:rPr>
                <w:sz w:val="20"/>
              </w:rPr>
              <w:t xml:space="preserve"> на нарушение порядка предоставления государственных услуг, и информацию о результатах рассмотренных жалоб.  </w:t>
            </w:r>
          </w:p>
          <w:p w:rsidR="002600E5" w:rsidRPr="00EF4BE5" w:rsidRDefault="002600E5" w:rsidP="002600E5">
            <w:pPr>
              <w:ind w:firstLine="708"/>
              <w:jc w:val="both"/>
              <w:rPr>
                <w:sz w:val="20"/>
              </w:rPr>
            </w:pPr>
            <w:r w:rsidRPr="00EF4BE5">
              <w:rPr>
                <w:sz w:val="20"/>
              </w:rPr>
              <w:t>Предложение  учтено частично.</w:t>
            </w:r>
          </w:p>
          <w:p w:rsidR="002600E5" w:rsidRPr="00EF4BE5" w:rsidRDefault="002600E5" w:rsidP="00910B51">
            <w:pPr>
              <w:pStyle w:val="a5"/>
              <w:spacing w:before="0" w:beforeAutospacing="0" w:after="0" w:afterAutospacing="0"/>
              <w:jc w:val="both"/>
              <w:rPr>
                <w:sz w:val="20"/>
                <w:szCs w:val="20"/>
              </w:rPr>
            </w:pPr>
          </w:p>
          <w:p w:rsidR="002600E5" w:rsidRPr="00EF4BE5" w:rsidRDefault="002600E5" w:rsidP="00910B51">
            <w:pPr>
              <w:pStyle w:val="a5"/>
              <w:spacing w:before="0" w:beforeAutospacing="0" w:after="0" w:afterAutospacing="0"/>
              <w:jc w:val="both"/>
              <w:rPr>
                <w:sz w:val="20"/>
                <w:szCs w:val="20"/>
              </w:rPr>
            </w:pPr>
          </w:p>
        </w:tc>
      </w:tr>
      <w:tr w:rsidR="008E0062" w:rsidRPr="00EF4BE5" w:rsidTr="003C15D4">
        <w:tc>
          <w:tcPr>
            <w:tcW w:w="675" w:type="dxa"/>
          </w:tcPr>
          <w:p w:rsidR="008E0062" w:rsidRPr="00EF4BE5" w:rsidRDefault="008E0062" w:rsidP="00222120">
            <w:pPr>
              <w:rPr>
                <w:sz w:val="20"/>
              </w:rPr>
            </w:pPr>
            <w:r w:rsidRPr="00EF4BE5">
              <w:rPr>
                <w:sz w:val="20"/>
              </w:rPr>
              <w:lastRenderedPageBreak/>
              <w:t>36.</w:t>
            </w:r>
          </w:p>
        </w:tc>
        <w:tc>
          <w:tcPr>
            <w:tcW w:w="2835" w:type="dxa"/>
            <w:vMerge/>
          </w:tcPr>
          <w:p w:rsidR="008E0062" w:rsidRPr="00EF4BE5" w:rsidRDefault="008E0062" w:rsidP="005B0F04">
            <w:pPr>
              <w:overflowPunct/>
              <w:autoSpaceDE/>
              <w:autoSpaceDN/>
              <w:adjustRightInd/>
              <w:spacing w:before="100" w:beforeAutospacing="1" w:after="100" w:afterAutospacing="1"/>
              <w:jc w:val="center"/>
              <w:rPr>
                <w:sz w:val="20"/>
              </w:rPr>
            </w:pPr>
          </w:p>
        </w:tc>
        <w:tc>
          <w:tcPr>
            <w:tcW w:w="5599" w:type="dxa"/>
            <w:gridSpan w:val="2"/>
          </w:tcPr>
          <w:p w:rsidR="008E0062" w:rsidRPr="00EF4BE5" w:rsidRDefault="008E0062" w:rsidP="00910B51">
            <w:pPr>
              <w:rPr>
                <w:sz w:val="20"/>
              </w:rPr>
            </w:pPr>
            <w:r w:rsidRPr="00EF4BE5">
              <w:rPr>
                <w:sz w:val="20"/>
              </w:rPr>
              <w:t>Рассмотреть возможность контроля и отчета перед общественным советом по всем регламентам и принятым решениям.</w:t>
            </w:r>
          </w:p>
        </w:tc>
        <w:tc>
          <w:tcPr>
            <w:tcW w:w="5600" w:type="dxa"/>
          </w:tcPr>
          <w:p w:rsidR="008E0062" w:rsidRPr="00EF4BE5" w:rsidRDefault="008E0062" w:rsidP="00910B51">
            <w:pPr>
              <w:pStyle w:val="a5"/>
              <w:spacing w:before="0" w:beforeAutospacing="0" w:after="0" w:afterAutospacing="0"/>
              <w:jc w:val="both"/>
              <w:rPr>
                <w:sz w:val="20"/>
                <w:szCs w:val="20"/>
              </w:rPr>
            </w:pPr>
          </w:p>
          <w:p w:rsidR="002600E5" w:rsidRPr="00EF4BE5" w:rsidRDefault="002600E5" w:rsidP="002600E5">
            <w:pPr>
              <w:pStyle w:val="a5"/>
              <w:spacing w:before="0" w:beforeAutospacing="0" w:after="0" w:afterAutospacing="0"/>
              <w:ind w:firstLine="708"/>
              <w:jc w:val="both"/>
              <w:rPr>
                <w:sz w:val="20"/>
                <w:szCs w:val="20"/>
              </w:rPr>
            </w:pPr>
            <w:proofErr w:type="gramStart"/>
            <w:r w:rsidRPr="00EF4BE5">
              <w:rPr>
                <w:sz w:val="20"/>
                <w:szCs w:val="20"/>
              </w:rPr>
              <w:t xml:space="preserve">Согласно Порядку разработки  и утверждения административных регламентов предоставления государственных услуг, утвержденному  Постановлением Правительства Свердловской области от 16.11.2011 г. № 1676-ПП, а также Федеральному Закону  РФ «Об организации предоставления государственных и муниципальных услуг» от 27.07.2010 г. № 210-ФЗ, принимая во внимание требования Закона Российской Федерации «О персональных данных» от 27.07.2006  № 152-ФЗ, не предусмотрено рассмотрение жалоб заявителей с участием  представителей бизнес сообщества. </w:t>
            </w:r>
            <w:proofErr w:type="gramEnd"/>
          </w:p>
          <w:p w:rsidR="002600E5" w:rsidRPr="00EF4BE5" w:rsidRDefault="002600E5" w:rsidP="002600E5">
            <w:pPr>
              <w:ind w:firstLine="708"/>
              <w:jc w:val="both"/>
              <w:rPr>
                <w:sz w:val="20"/>
              </w:rPr>
            </w:pPr>
            <w:proofErr w:type="gramStart"/>
            <w:r w:rsidRPr="00EF4BE5">
              <w:rPr>
                <w:sz w:val="20"/>
              </w:rPr>
              <w:t xml:space="preserve">Вместе с тем, следует  перед Министром строительства и развития инфраструктуры Свердловской области С.Ю. </w:t>
            </w:r>
            <w:proofErr w:type="spellStart"/>
            <w:r w:rsidRPr="00EF4BE5">
              <w:rPr>
                <w:sz w:val="20"/>
              </w:rPr>
              <w:t>Бидонько</w:t>
            </w:r>
            <w:proofErr w:type="spellEnd"/>
            <w:r w:rsidRPr="00EF4BE5">
              <w:rPr>
                <w:sz w:val="20"/>
              </w:rPr>
              <w:t xml:space="preserve"> будет поставлен вопрос о   внесении изменений в  План работы Общественного совета при Министерстве строительства и развития инфраструктуры Свердловской области, предусматривающих предоставление  отчетности перед Общественным советом не реже 1 раза в полугодие о ходе выполнения административных регламентов предоставления государственных услуг, включая  отчет о количестве поступивших жалоб</w:t>
            </w:r>
            <w:proofErr w:type="gramEnd"/>
            <w:r w:rsidRPr="00EF4BE5">
              <w:rPr>
                <w:sz w:val="20"/>
              </w:rPr>
              <w:t xml:space="preserve"> на нарушение порядка предоставления государственных услуг, и информацию о результатах рассмотренных жалоб.  </w:t>
            </w:r>
          </w:p>
          <w:p w:rsidR="002600E5" w:rsidRPr="00EF4BE5" w:rsidRDefault="002600E5" w:rsidP="002600E5">
            <w:pPr>
              <w:ind w:firstLine="708"/>
              <w:jc w:val="both"/>
              <w:rPr>
                <w:sz w:val="20"/>
              </w:rPr>
            </w:pPr>
            <w:r w:rsidRPr="00EF4BE5">
              <w:rPr>
                <w:sz w:val="20"/>
              </w:rPr>
              <w:t>Предложение  учтено частично.</w:t>
            </w:r>
          </w:p>
          <w:p w:rsidR="008E0062" w:rsidRPr="00EF4BE5" w:rsidRDefault="008E0062" w:rsidP="002600E5">
            <w:pPr>
              <w:pStyle w:val="a5"/>
              <w:spacing w:before="0" w:beforeAutospacing="0" w:after="0" w:afterAutospacing="0"/>
              <w:jc w:val="both"/>
              <w:rPr>
                <w:sz w:val="20"/>
                <w:szCs w:val="20"/>
              </w:rPr>
            </w:pPr>
          </w:p>
        </w:tc>
      </w:tr>
    </w:tbl>
    <w:p w:rsidR="009A05FA" w:rsidRPr="00EF4BE5" w:rsidRDefault="009A05FA" w:rsidP="009A05FA">
      <w:pPr>
        <w:rPr>
          <w:sz w:val="20"/>
        </w:rPr>
      </w:pPr>
    </w:p>
    <w:p w:rsidR="00390533" w:rsidRPr="00EF4BE5" w:rsidRDefault="00390533" w:rsidP="00390533">
      <w:pPr>
        <w:ind w:left="5387"/>
        <w:rPr>
          <w:sz w:val="20"/>
        </w:rPr>
      </w:pPr>
    </w:p>
    <w:p w:rsidR="00390533" w:rsidRPr="00EF4BE5" w:rsidRDefault="00390533" w:rsidP="00390533">
      <w:pPr>
        <w:jc w:val="both"/>
        <w:rPr>
          <w:sz w:val="20"/>
        </w:rPr>
      </w:pPr>
      <w:r w:rsidRPr="00EF4BE5">
        <w:rPr>
          <w:sz w:val="20"/>
        </w:rPr>
        <w:t xml:space="preserve">Общее число участников публичных консультаций: </w:t>
      </w:r>
      <w:r w:rsidR="00DA3126" w:rsidRPr="00EF4BE5">
        <w:rPr>
          <w:sz w:val="20"/>
        </w:rPr>
        <w:t>7</w:t>
      </w:r>
      <w:r w:rsidRPr="00EF4BE5">
        <w:rPr>
          <w:sz w:val="20"/>
        </w:rPr>
        <w:t xml:space="preserve">; </w:t>
      </w:r>
    </w:p>
    <w:p w:rsidR="00390533" w:rsidRPr="00EF4BE5" w:rsidRDefault="00390533" w:rsidP="00390533">
      <w:pPr>
        <w:jc w:val="both"/>
        <w:rPr>
          <w:sz w:val="20"/>
        </w:rPr>
      </w:pPr>
      <w:r w:rsidRPr="00EF4BE5">
        <w:rPr>
          <w:sz w:val="20"/>
        </w:rPr>
        <w:t>Общее число полученных мнений о поддержке принятия проекта акта:</w:t>
      </w:r>
      <w:r w:rsidR="00903396" w:rsidRPr="00EF4BE5">
        <w:rPr>
          <w:sz w:val="20"/>
        </w:rPr>
        <w:t xml:space="preserve"> </w:t>
      </w:r>
      <w:r w:rsidR="002673A9" w:rsidRPr="00EF4BE5">
        <w:rPr>
          <w:sz w:val="20"/>
        </w:rPr>
        <w:t>0</w:t>
      </w:r>
      <w:r w:rsidRPr="00EF4BE5">
        <w:rPr>
          <w:sz w:val="20"/>
        </w:rPr>
        <w:t>;</w:t>
      </w:r>
    </w:p>
    <w:p w:rsidR="00390533" w:rsidRPr="00EF4BE5" w:rsidRDefault="00390533" w:rsidP="00390533">
      <w:pPr>
        <w:jc w:val="both"/>
        <w:rPr>
          <w:sz w:val="20"/>
        </w:rPr>
      </w:pPr>
      <w:r w:rsidRPr="00EF4BE5">
        <w:rPr>
          <w:sz w:val="20"/>
        </w:rPr>
        <w:lastRenderedPageBreak/>
        <w:t xml:space="preserve">Общее число полученных предложений по доработке проекта акта: </w:t>
      </w:r>
      <w:r w:rsidR="004F07D8" w:rsidRPr="00EF4BE5">
        <w:rPr>
          <w:sz w:val="20"/>
        </w:rPr>
        <w:t>3</w:t>
      </w:r>
      <w:r w:rsidR="002673A9" w:rsidRPr="00EF4BE5">
        <w:rPr>
          <w:sz w:val="20"/>
        </w:rPr>
        <w:t>2</w:t>
      </w:r>
      <w:r w:rsidRPr="00EF4BE5">
        <w:rPr>
          <w:sz w:val="20"/>
        </w:rPr>
        <w:t>;</w:t>
      </w:r>
    </w:p>
    <w:p w:rsidR="00390533" w:rsidRPr="00EF4BE5" w:rsidRDefault="00390533" w:rsidP="00390533">
      <w:pPr>
        <w:jc w:val="both"/>
        <w:rPr>
          <w:sz w:val="20"/>
        </w:rPr>
      </w:pPr>
      <w:r w:rsidRPr="00EF4BE5">
        <w:rPr>
          <w:sz w:val="20"/>
        </w:rPr>
        <w:t>Общее число учтенных предложений:</w:t>
      </w:r>
      <w:r w:rsidR="004F07D8" w:rsidRPr="00EF4BE5">
        <w:rPr>
          <w:sz w:val="20"/>
        </w:rPr>
        <w:t xml:space="preserve"> </w:t>
      </w:r>
      <w:r w:rsidR="002600E5" w:rsidRPr="00EF4BE5">
        <w:rPr>
          <w:sz w:val="20"/>
        </w:rPr>
        <w:t>4</w:t>
      </w:r>
      <w:r w:rsidRPr="00EF4BE5">
        <w:rPr>
          <w:sz w:val="20"/>
        </w:rPr>
        <w:t>;</w:t>
      </w:r>
    </w:p>
    <w:p w:rsidR="00390533" w:rsidRPr="00EF4BE5" w:rsidRDefault="00390533" w:rsidP="00390533">
      <w:pPr>
        <w:jc w:val="both"/>
        <w:rPr>
          <w:sz w:val="20"/>
        </w:rPr>
      </w:pPr>
      <w:r w:rsidRPr="00EF4BE5">
        <w:rPr>
          <w:sz w:val="20"/>
        </w:rPr>
        <w:t>Общее число учтенных частично предложений:</w:t>
      </w:r>
      <w:r w:rsidR="002600E5" w:rsidRPr="00EF4BE5">
        <w:rPr>
          <w:sz w:val="20"/>
        </w:rPr>
        <w:t xml:space="preserve"> </w:t>
      </w:r>
      <w:r w:rsidR="00983AFD" w:rsidRPr="00EF4BE5">
        <w:rPr>
          <w:sz w:val="20"/>
        </w:rPr>
        <w:t>6</w:t>
      </w:r>
      <w:r w:rsidRPr="00EF4BE5">
        <w:rPr>
          <w:sz w:val="20"/>
        </w:rPr>
        <w:t>;</w:t>
      </w:r>
    </w:p>
    <w:p w:rsidR="00390533" w:rsidRPr="0001283F" w:rsidRDefault="00390533" w:rsidP="00390533">
      <w:pPr>
        <w:rPr>
          <w:sz w:val="20"/>
        </w:rPr>
      </w:pPr>
      <w:r w:rsidRPr="00EF4BE5">
        <w:rPr>
          <w:sz w:val="20"/>
        </w:rPr>
        <w:t>Общее число отклоненных предложений:</w:t>
      </w:r>
      <w:r w:rsidR="004F07D8" w:rsidRPr="00EF4BE5">
        <w:rPr>
          <w:sz w:val="20"/>
        </w:rPr>
        <w:t xml:space="preserve"> </w:t>
      </w:r>
      <w:r w:rsidR="002600E5" w:rsidRPr="00EF4BE5">
        <w:rPr>
          <w:sz w:val="20"/>
        </w:rPr>
        <w:t>2</w:t>
      </w:r>
      <w:r w:rsidR="00983AFD" w:rsidRPr="00EF4BE5">
        <w:rPr>
          <w:sz w:val="20"/>
        </w:rPr>
        <w:t>2</w:t>
      </w:r>
      <w:r w:rsidRPr="00EF4BE5">
        <w:rPr>
          <w:sz w:val="20"/>
        </w:rPr>
        <w:t>.</w:t>
      </w:r>
    </w:p>
    <w:p w:rsidR="00F2275F" w:rsidRPr="0001283F" w:rsidRDefault="00F2275F" w:rsidP="00F2275F">
      <w:pPr>
        <w:jc w:val="both"/>
        <w:rPr>
          <w:strike/>
          <w:sz w:val="20"/>
        </w:rPr>
      </w:pPr>
    </w:p>
    <w:p w:rsidR="00C654B4" w:rsidRPr="0001283F" w:rsidRDefault="00C654B4" w:rsidP="00C654B4">
      <w:pPr>
        <w:jc w:val="both"/>
        <w:rPr>
          <w:i/>
          <w:sz w:val="20"/>
        </w:rPr>
      </w:pPr>
    </w:p>
    <w:sectPr w:rsidR="00C654B4" w:rsidRPr="0001283F" w:rsidSect="003244C4">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E6E"/>
    <w:rsid w:val="000100D5"/>
    <w:rsid w:val="0001283F"/>
    <w:rsid w:val="000251CA"/>
    <w:rsid w:val="00134601"/>
    <w:rsid w:val="00146BEE"/>
    <w:rsid w:val="001940C2"/>
    <w:rsid w:val="001F7E1C"/>
    <w:rsid w:val="00222120"/>
    <w:rsid w:val="002374E6"/>
    <w:rsid w:val="002600E5"/>
    <w:rsid w:val="002673A9"/>
    <w:rsid w:val="00314453"/>
    <w:rsid w:val="0032095B"/>
    <w:rsid w:val="003244C4"/>
    <w:rsid w:val="0032504A"/>
    <w:rsid w:val="00387E6E"/>
    <w:rsid w:val="00390533"/>
    <w:rsid w:val="003C15D4"/>
    <w:rsid w:val="0040736B"/>
    <w:rsid w:val="00482858"/>
    <w:rsid w:val="00492593"/>
    <w:rsid w:val="004E3240"/>
    <w:rsid w:val="004F0541"/>
    <w:rsid w:val="004F07D8"/>
    <w:rsid w:val="005A2AA0"/>
    <w:rsid w:val="005B0F04"/>
    <w:rsid w:val="005F3170"/>
    <w:rsid w:val="0064658E"/>
    <w:rsid w:val="006E0E78"/>
    <w:rsid w:val="007544EA"/>
    <w:rsid w:val="007B609F"/>
    <w:rsid w:val="00801AF3"/>
    <w:rsid w:val="008E0062"/>
    <w:rsid w:val="00903396"/>
    <w:rsid w:val="00917A63"/>
    <w:rsid w:val="00983AFD"/>
    <w:rsid w:val="009A05FA"/>
    <w:rsid w:val="009C7674"/>
    <w:rsid w:val="00A32263"/>
    <w:rsid w:val="00A42839"/>
    <w:rsid w:val="00A815E2"/>
    <w:rsid w:val="00A93CF3"/>
    <w:rsid w:val="00A95ED6"/>
    <w:rsid w:val="00AA5DB6"/>
    <w:rsid w:val="00AB318D"/>
    <w:rsid w:val="00AC5EA0"/>
    <w:rsid w:val="00B3573E"/>
    <w:rsid w:val="00B63514"/>
    <w:rsid w:val="00C157D8"/>
    <w:rsid w:val="00C63D78"/>
    <w:rsid w:val="00C654B4"/>
    <w:rsid w:val="00CE751D"/>
    <w:rsid w:val="00D0233C"/>
    <w:rsid w:val="00D041DD"/>
    <w:rsid w:val="00DA3126"/>
    <w:rsid w:val="00DC6D09"/>
    <w:rsid w:val="00DD3BA6"/>
    <w:rsid w:val="00E33688"/>
    <w:rsid w:val="00E95455"/>
    <w:rsid w:val="00EB43DD"/>
    <w:rsid w:val="00EF4BE5"/>
    <w:rsid w:val="00F22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654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светлая1"/>
    <w:basedOn w:val="a1"/>
    <w:uiPriority w:val="40"/>
    <w:rsid w:val="00F2275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3">
    <w:name w:val="Title"/>
    <w:basedOn w:val="1"/>
    <w:next w:val="a"/>
    <w:link w:val="a4"/>
    <w:qFormat/>
    <w:rsid w:val="00C654B4"/>
    <w:pPr>
      <w:keepLines w:val="0"/>
      <w:overflowPunct/>
      <w:autoSpaceDE/>
      <w:autoSpaceDN/>
      <w:adjustRightInd/>
      <w:spacing w:before="0"/>
      <w:ind w:left="884" w:hanging="851"/>
      <w:jc w:val="both"/>
    </w:pPr>
    <w:rPr>
      <w:rFonts w:ascii="Times New Roman" w:eastAsia="Times New Roman" w:hAnsi="Times New Roman" w:cs="Times New Roman"/>
      <w:bCs/>
      <w:color w:val="auto"/>
      <w:kern w:val="32"/>
      <w:sz w:val="28"/>
      <w:szCs w:val="28"/>
    </w:rPr>
  </w:style>
  <w:style w:type="character" w:customStyle="1" w:styleId="a4">
    <w:name w:val="Название Знак"/>
    <w:basedOn w:val="a0"/>
    <w:link w:val="a3"/>
    <w:rsid w:val="00C654B4"/>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C654B4"/>
    <w:rPr>
      <w:rFonts w:asciiTheme="majorHAnsi" w:eastAsiaTheme="majorEastAsia" w:hAnsiTheme="majorHAnsi" w:cstheme="majorBidi"/>
      <w:color w:val="2E74B5" w:themeColor="accent1" w:themeShade="BF"/>
      <w:sz w:val="32"/>
      <w:szCs w:val="32"/>
      <w:lang w:eastAsia="ru-RU"/>
    </w:rPr>
  </w:style>
  <w:style w:type="paragraph" w:styleId="a5">
    <w:name w:val="Normal (Web)"/>
    <w:basedOn w:val="a"/>
    <w:uiPriority w:val="99"/>
    <w:unhideWhenUsed/>
    <w:rsid w:val="00B3573E"/>
    <w:pPr>
      <w:overflowPunct/>
      <w:autoSpaceDE/>
      <w:autoSpaceDN/>
      <w:adjustRightInd/>
      <w:spacing w:before="100" w:beforeAutospacing="1" w:after="100" w:afterAutospacing="1"/>
    </w:pPr>
    <w:rPr>
      <w:sz w:val="24"/>
      <w:szCs w:val="24"/>
    </w:rPr>
  </w:style>
  <w:style w:type="table" w:styleId="a6">
    <w:name w:val="Table Grid"/>
    <w:basedOn w:val="a1"/>
    <w:uiPriority w:val="59"/>
    <w:rsid w:val="009A0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15D4"/>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5B0F04"/>
    <w:pPr>
      <w:overflowPunct/>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102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36BF092082CE5A5F29195F0B82796E208AD794CFC0F11451FD3AB53B2C91B09E1216236FE37A1EA7wDL" TargetMode="External"/><Relationship Id="rId13" Type="http://schemas.openxmlformats.org/officeDocument/2006/relationships/hyperlink" Target="consultantplus://offline/ref=A91D8DFC0CF145509071FDEC538077ADC2DAAFF9A4A37FCA7B1857499E1FE38D7091CB6EFFcFX1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AF6F7B358A8F635E6AE5249ADA0F22F2BC6064523F9982A9873EFB752A71C2EAA592BdFjDD" TargetMode="External"/><Relationship Id="rId12" Type="http://schemas.openxmlformats.org/officeDocument/2006/relationships/hyperlink" Target="consultantplus://offline/ref=3D3A01A5319414F44C9EC8364A583741D32E79B316FB5AC47DE99528ED698D31F6D8062D3004DBl5Q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91D8DFC0CF145509071FDEC538077ADC2DAAFF9A4A37FCA7B1857499E1FE38D7091CB6EFFcFX5E" TargetMode="External"/><Relationship Id="rId1" Type="http://schemas.openxmlformats.org/officeDocument/2006/relationships/customXml" Target="../customXml/item1.xml"/><Relationship Id="rId6" Type="http://schemas.openxmlformats.org/officeDocument/2006/relationships/hyperlink" Target="consultantplus://offline/ref=44F0FAD32CB18C8545B2F75BD999CB6BE1843C3AAEF25BA163C701955DBD42AC8B28EDA54B15481DlDhDD" TargetMode="External"/><Relationship Id="rId11" Type="http://schemas.openxmlformats.org/officeDocument/2006/relationships/hyperlink" Target="consultantplus://offline/ref=1AF6F7B358A8F635E6AE5249ADA0F22F2BC6064523F9982A9873EFB752A71C2EAA592BdFjDD" TargetMode="External"/><Relationship Id="rId5" Type="http://schemas.openxmlformats.org/officeDocument/2006/relationships/hyperlink" Target="consultantplus://offline/ref=AF07F5A99B73B752A7E8CF7079E4F17A0E662914F6B00236529B2E23D5603BB0D2AD825E583CF574i7g4D" TargetMode="External"/><Relationship Id="rId15" Type="http://schemas.openxmlformats.org/officeDocument/2006/relationships/hyperlink" Target="consultantplus://offline/ref=A91D8DFC0CF145509071FDEC538077ADC2DAAFF9A4A37FCA7B1857499E1FE38D7091CB6EFEcFX5E" TargetMode="External"/><Relationship Id="rId10" Type="http://schemas.openxmlformats.org/officeDocument/2006/relationships/hyperlink" Target="consultantplus://offline/ref=44F0FAD32CB18C8545B2F75BD999CB6BE1843C3AAEF25BA163C701955DBD42AC8B28EDA54B15481DlDhDD" TargetMode="External"/><Relationship Id="rId4" Type="http://schemas.openxmlformats.org/officeDocument/2006/relationships/webSettings" Target="webSettings.xml"/><Relationship Id="rId9" Type="http://schemas.openxmlformats.org/officeDocument/2006/relationships/hyperlink" Target="consultantplus://offline/ref=AF07F5A99B73B752A7E8CF7079E4F17A0E662914F6B00236529B2E23D5603BB0D2AD825E583CF574i7g4D" TargetMode="External"/><Relationship Id="rId14" Type="http://schemas.openxmlformats.org/officeDocument/2006/relationships/hyperlink" Target="consultantplus://offline/ref=A91D8DFC0CF145509071FDEC538077ADC2DAAFF9A4A37FCA7B1857499E1FE38D7091CB6EFFcFX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F7EF2-88A7-4DFC-B911-A72E7288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5816</Words>
  <Characters>33157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Богинская Елена Аркадьевна</cp:lastModifiedBy>
  <cp:revision>11</cp:revision>
  <dcterms:created xsi:type="dcterms:W3CDTF">2015-12-29T11:08:00Z</dcterms:created>
  <dcterms:modified xsi:type="dcterms:W3CDTF">2015-12-30T04:28:00Z</dcterms:modified>
</cp:coreProperties>
</file>