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80" w:type="dxa"/>
        <w:tblBorders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Постановление Правительства РФ от 17.08.2016 N 806</w:t>
            </w:r>
            <w:r>
              <w:rPr/>
              <w:br/>
            </w:r>
            <w:r>
              <w:rPr>
                <w:sz w:val="48"/>
              </w:rPr>
              <w:t>(ред. от 21.03.2019)</w:t>
            </w:r>
            <w:r>
              <w:rPr/>
              <w:br/>
            </w:r>
            <w:r>
              <w:rPr>
                <w:sz w:val="48"/>
              </w:rPr>
              <w:t>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</w:t>
            </w:r>
            <w:r>
              <w:rPr/>
              <w:br/>
            </w:r>
            <w:r>
              <w:rPr>
                <w:sz w:val="48"/>
              </w:rPr>
              <w:t>(вместе с "Правилами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опасности")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  <w:rPr/>
            </w:pPr>
            <w:r>
              <w:rPr>
                <w:sz w:val="28"/>
              </w:rPr>
              <w:t>Документ предоставлен </w:t>
            </w:r>
            <w:hyperlink r:id="rId3">
              <w:r>
                <w:rPr>
                  <w:rStyle w:val="Style14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Style14"/>
                </w:rPr>
                <w:br/>
                <w:br/>
              </w:r>
            </w:hyperlink>
            <w:hyperlink r:id="rId4">
              <w:r>
                <w:rPr>
                  <w:rStyle w:val="Style14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 08.04.2019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</w:rPr>
      </w:pPr>
      <w:r>
        <w:rPr/>
        <w:t>ПРАВИТЕЛЬСТВО РОССИЙСКОЙ ФЕДЕРАЦИИ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ПОСТАНОВЛЕНИЕ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от 17 августа 2016 г. N 806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О ПРИМЕНЕНИИ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РИСК-ОРИЕНТИРОВАННОГО ПОДХОДА ПРИ ОРГАНИЗАЦИИ ОТДЕЛЬНЫХ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ВИДОВ ГОСУДАРСТВЕННОГО КОНТРОЛЯ (НАДЗОРА) И ВНЕСЕНИИ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ИЗМЕНЕНИЙ В НЕКОТОРЫЕ АКТЫ ПРАВИТЕЛЬСТВА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83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16.02.2017 </w:t>
            </w:r>
            <w:hyperlink r:id="rId5">
              <w:r>
                <w:rPr>
                  <w:rStyle w:val="Style14"/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02.03.2017 </w:t>
            </w:r>
            <w:hyperlink r:id="rId6">
              <w:r>
                <w:rPr>
                  <w:rStyle w:val="Style14"/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30.03.2017 </w:t>
            </w:r>
            <w:hyperlink r:id="rId7">
              <w:r>
                <w:rPr>
                  <w:rStyle w:val="Style14"/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22.07.2017 </w:t>
            </w:r>
            <w:hyperlink r:id="rId8">
              <w:r>
                <w:rPr>
                  <w:rStyle w:val="Style14"/>
                  <w:color w:val="0000FF"/>
                </w:rPr>
                <w:t>N 864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19.02.2018 </w:t>
            </w:r>
            <w:hyperlink r:id="rId9">
              <w:r>
                <w:rPr>
                  <w:rStyle w:val="Style14"/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12.10.2018 </w:t>
            </w:r>
            <w:hyperlink r:id="rId10">
              <w:r>
                <w:rPr>
                  <w:rStyle w:val="Style14"/>
                  <w:color w:val="0000FF"/>
                </w:rPr>
                <w:t>N 1218</w:t>
              </w:r>
            </w:hyperlink>
            <w:r>
              <w:rPr>
                <w:color w:val="392C69"/>
              </w:rPr>
              <w:t xml:space="preserve">, от 27.02.2019 </w:t>
            </w:r>
            <w:hyperlink r:id="rId11">
              <w:r>
                <w:rPr>
                  <w:rStyle w:val="Style14"/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21.03.2019 </w:t>
            </w:r>
            <w:hyperlink r:id="rId12">
              <w:r>
                <w:rPr>
                  <w:rStyle w:val="Style14"/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/>
      </w:pPr>
      <w:r>
        <w:rPr/>
        <w:t xml:space="preserve">В соответствии со статьей 8.1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13">
        <w:r>
          <w:rPr>
            <w:rStyle w:val="Style14"/>
            <w:color w:val="0000FF"/>
          </w:rPr>
          <w:t>частью 2 статьи 2</w:t>
        </w:r>
      </w:hyperlink>
      <w:r>
        <w:rPr/>
        <w:t xml:space="preserve"> Федерального закона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1. Утвердить прилагаемые: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87">
        <w:r>
          <w:rPr>
            <w:rStyle w:val="Style14"/>
            <w:color w:val="0000FF"/>
          </w:rPr>
          <w:t>Правила</w:t>
        </w:r>
      </w:hyperlink>
      <w:r>
        <w:rPr/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190">
        <w:r>
          <w:rPr>
            <w:rStyle w:val="Style14"/>
            <w:color w:val="0000FF"/>
          </w:rPr>
          <w:t>перечень</w:t>
        </w:r>
      </w:hyperlink>
      <w:r>
        <w:rPr/>
        <w:t xml:space="preserve"> видов федерального государственного контроля (надзора), в отношении которых применяется риск-ориентированный подход;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14">
        <w:r>
          <w:rPr>
            <w:rStyle w:val="Style14"/>
            <w:color w:val="0000FF"/>
          </w:rPr>
          <w:t>Постановления</w:t>
        </w:r>
      </w:hyperlink>
      <w:r>
        <w:rPr/>
        <w:t xml:space="preserve"> Правительства РФ от 21.03.2019 N 289)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233">
        <w:r>
          <w:rPr>
            <w:rStyle w:val="Style14"/>
            <w:color w:val="0000FF"/>
          </w:rPr>
          <w:t>перечень</w:t>
        </w:r>
      </w:hyperlink>
      <w:r>
        <w:rPr/>
        <w:t xml:space="preserve"> видов регионального государственного контроля (надзора), при организации которых риск-ориентированный подход применяется в обязательном порядке;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15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РФ от 21.03.2019 N 289)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261">
        <w:r>
          <w:rPr>
            <w:rStyle w:val="Style14"/>
            <w:color w:val="0000FF"/>
          </w:rPr>
          <w:t>изменения</w:t>
        </w:r>
      </w:hyperlink>
      <w:r>
        <w:rPr/>
        <w:t>, которые вносятся в акты Правительства Российской Федерации.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2.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по надзору в сфере связи, информационных технологий и массовых коммуникаций представить до 1 февраля 2017 г. в Правительственную комиссию по проведению административной реформы доклады о результатах реализации настоящего постановления.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3. Министерству труда и социальной защиты Российской Федерации по согласованию с Федеральной службой по труду и занятости и другими заинтересованными федеральными органами исполнительной власти в 3-месячный срок со дня принятия настоящего постановления 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перечень видов государственного контроля (надзора), которые осуществляются с применением риск-ориентированного подхода, утвержденный настоящим постановлением.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3(1). Федеральным органам исполнительной власти внести до 15 мая 2017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Министерству внутренних дел Российской Федерации по согласованию с заинтересованными федеральными органами исполнительной власти для: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федерального государственного контроля (надзора) в сфере миграции;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федерального государственного надзора в области безопасности дорожного движения;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для: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абзац утратил силу. - </w:t>
      </w:r>
      <w:hyperlink r:id="rId16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21.03.2019 N 289;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экологического надзора;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для: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государственного земельного надзора, осуществляемого Федеральной службой по ветеринарному и фитосанитарному надзору;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государственного карантинного фитосанитарного контроля (надзора);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абзац утратил силу. - </w:t>
      </w:r>
      <w:hyperlink r:id="rId17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21.03.2019 N 289;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д) утратил силу. - </w:t>
      </w:r>
      <w:hyperlink r:id="rId18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21.03.2019 N 289;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е) 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исполнительной власти для: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федерального государственного транспортного надзора;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федерального государственного контроля (надзора) в области транспортной безопасности;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абзац утратил силу. - </w:t>
      </w:r>
      <w:hyperlink r:id="rId19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27.02.2019 N 195;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ж) утратил силу. - </w:t>
      </w:r>
      <w:hyperlink r:id="rId20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21.03.2019 N 289;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з) утратил силу. - </w:t>
      </w:r>
      <w:hyperlink r:id="rId21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12.10.2018 N 1218;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и)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другими заинтересованными федеральными органами исполнительной власти для: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абзацы третий - четвертый утратили силу. - </w:t>
      </w:r>
      <w:hyperlink r:id="rId22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22.07.2017 N 864;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государственного надзора в области гражданской обороны;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абзац утратил силу. - </w:t>
      </w:r>
      <w:hyperlink r:id="rId23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22.07.2017 N 864;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к) Министерству здравоохранения Российской Федерации по согласованию с Федеральной службой по надзору в сфере здравоохранения, другими заинтересованными федеральными органами исполнительной власти для: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государственного контроля качества и безопасности медицинской деятельности;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федерального государственного надзора в сфере обращения лекарственных средств;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государственного контроля за обращением медицинских изделий;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л) Федеральной службе по надзору в сфере защиты прав потребителей и благополучия человека по согласованию с заинтересованными федеральными органами исполнительной власти - для федерального государственного надзора в области защиты прав потребителей;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м)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- для федерального государственного энергетического надзора;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н)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строительного надзора;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о) Федеральной антимонопольной службе по согласованию с заинтересованными федеральными органами исполнительной власти для: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государственного контроля за соблюдением антимонопольного законодательства Российской Федерации;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службой;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государственного контроля (надзора) в сфере государственного оборонного заказа;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абзацы пятый - шестой утратили силу. - </w:t>
      </w:r>
      <w:hyperlink r:id="rId24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21.03.2019 N 289;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п) 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 - для государственного земельного надзора, осуществляемого Федеральной службой государственной регистрации, кадастра и картографии;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р) Министерству промышленности и торговли Российской Федерации по согласованию с Федеральным агентством по техническому регулированию и метрологии, другими заинтересованными федеральными органами исполнительной власти 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с) утратил силу. - </w:t>
      </w:r>
      <w:hyperlink r:id="rId25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21.03.2019 N 289.</w:t>
      </w:r>
    </w:p>
    <w:p>
      <w:pPr>
        <w:pStyle w:val="ConsPlusNormal"/>
        <w:ind w:left="0" w:hanging="0"/>
        <w:jc w:val="both"/>
        <w:rPr/>
      </w:pPr>
      <w:r>
        <w:rPr/>
        <w:t xml:space="preserve">(п. 3(1) введен </w:t>
      </w:r>
      <w:hyperlink r:id="rId26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РФ от 02.03.2017 N 245)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3(2). Министерству сельского хозяйства Российской Федерации внести до 1 мая 2020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по согласованию с Федеральной службой по ветеринарному и фитосанитарному надзору и другими заинтересованными федеральными органами исполнительной власти - для федерального государственного ветеринарного надзора;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по согласованию с Федеральной службой по ветеринарному и фитосанитарному надзору и другими заинтересованными федеральными органами исполнительной власти с участием высших исполнительных органов государственной власти субъектов Российской Федерации - для регионального государственного ветеринарного надзора.</w:t>
      </w:r>
    </w:p>
    <w:p>
      <w:pPr>
        <w:pStyle w:val="ConsPlusNormal"/>
        <w:ind w:left="0" w:hanging="0"/>
        <w:jc w:val="both"/>
        <w:rPr/>
      </w:pPr>
      <w:r>
        <w:rPr/>
        <w:t xml:space="preserve">(п. 3(2) введен </w:t>
      </w:r>
      <w:hyperlink r:id="rId27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РФ от 21.03.2019 N 289)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4. 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5.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Председатель Правительства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Д.МЕДВЕДЕВ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/>
        <w:t>Утверждены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постановлением Правительства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от 17 августа 2016 г. N 806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0" w:name="Par87"/>
      <w:bookmarkEnd w:id="0"/>
      <w:r>
        <w:rPr/>
        <w:t>ПРАВИЛА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ОТНЕСЕНИЯ ДЕЯТЕЛЬНОСТИ ЮРИДИЧЕСКИХ ЛИЦ И ИНДИВИДУАЛЬНЫХ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ПРЕДПРИНИМАТЕЛЕЙ И (ИЛИ) ИСПОЛЬЗУЕМЫХ ИМИ ПРОИЗВОДСТВЕННЫХ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ОБЪЕКТОВ К ОПРЕДЕЛЕННОЙ КАТЕГОРИИ РИСКА ИЛИ ОПРЕДЕЛЕННОМУ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КЛАССУ (КАТЕГОРИИ) ОПАСНОСТИ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83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rStyle w:val="Style14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21.03.2019 N 289)</w:t>
            </w:r>
          </w:p>
        </w:tc>
      </w:tr>
    </w:tbl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1. 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 - объекты государственного контроля (надзора) к определенной категории риска или определенному классу (категории) опасности, обозначаемому как классы опасности или категории опасности (далее - классы опасности).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2. Для отдельного вида государственного контроля (надзора) применяются категории риска либо классы опасности.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3. </w:t>
      </w:r>
      <w:hyperlink w:anchor="Par147">
        <w:r>
          <w:rPr>
            <w:rStyle w:val="Style14"/>
            <w:color w:val="0000FF"/>
          </w:rPr>
          <w:t>Перечень</w:t>
        </w:r>
      </w:hyperlink>
      <w:r>
        <w:rPr/>
        <w:t xml:space="preserve"> категорий риска или классов опасности, применяемый при осуществлении отдельного вида государственного контроля (надзора), включает от 3 до 6 категорий риска или от 3 до 6 классов опасности из числа категорий риска и классов опасности согласно приложению и устанавливается для видов федерального государственного контроля (надзора) - положением о виде федерального государственного контроля (надзора) или положением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29">
        <w:r>
          <w:rPr>
            <w:rStyle w:val="Style14"/>
            <w:color w:val="0000FF"/>
          </w:rPr>
          <w:t>Постановления</w:t>
        </w:r>
      </w:hyperlink>
      <w:r>
        <w:rPr/>
        <w:t xml:space="preserve"> Правительства РФ от 21.03.2019 N 289)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4. Критерии отнесения объектов государственного контроля (надзора) к определенной категории риска или определенному классу опасности, если такие критерии не установлены федеральным законом, устанавливаются с учетом настоящих Правил для вида федерального государственного контроля (надзора) - положением о виде федерального государственного контроля (надзора) или положением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>
      <w:pPr>
        <w:pStyle w:val="ConsPlusNormal"/>
        <w:ind w:left="0" w:hanging="0"/>
        <w:jc w:val="both"/>
        <w:rPr/>
      </w:pPr>
      <w:r>
        <w:rPr/>
        <w:t xml:space="preserve">(п. 4 в ред. </w:t>
      </w:r>
      <w:hyperlink r:id="rId30">
        <w:r>
          <w:rPr>
            <w:rStyle w:val="Style14"/>
            <w:color w:val="0000FF"/>
          </w:rPr>
          <w:t>Постановления</w:t>
        </w:r>
      </w:hyperlink>
      <w:r>
        <w:rPr/>
        <w:t xml:space="preserve"> Правительства РФ от 21.03.2019 N 289)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5. </w:t>
      </w:r>
      <w:hyperlink w:anchor="Par147">
        <w:r>
          <w:rPr>
            <w:rStyle w:val="Style14"/>
            <w:color w:val="0000FF"/>
          </w:rPr>
          <w:t>Перечень</w:t>
        </w:r>
      </w:hyperlink>
      <w:r>
        <w:rPr/>
        <w:t xml:space="preserve"> категорий риска или классов опасности и критерии отнесения к ним объектов государственного контроля (надзора) основываются 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проверок юридических лиц и индивидуальных предпринимателей.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6. 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вероятность несоблюдения юридическими лицами и индивидуальными предпринимателями обязательных требований.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7.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8. 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9. 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органов, уполномоченных на осуществление государственного контроля (надзора) (далее - органы государственного контроля (надзора),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10. При наличии критериев, позволяющих отнести объект государственного контроля (надзора) к различным категориям риска или классам опасности, подлежат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11. 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12. 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13. 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чрезвычайно высокого, высокого, значительного риска или 1, 2, 3 классам опасности, осуществляется при истечении в году проведения плановой проверки установленного для вида федерального государственного контроля (надзора) положением о виде федерального государственного контроля (надзора) или положением о лицензировании конкретного вида деятельности, а для вида регионального государственного контроля (надзора) - приложением к настоящим Правилам периода времени с даты: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окончания проведения последней плановой проверки объекта государственного контроля (надзора);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государственной регистрации юридического лица или индивидуального предпринимателя,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уведомления, если плановые проверки ранее не проводились, либо иного предусмотренного законодательством Российской Федерации действия или события.</w:t>
      </w:r>
    </w:p>
    <w:p>
      <w:pPr>
        <w:pStyle w:val="ConsPlusNormal"/>
        <w:ind w:left="0" w:hanging="0"/>
        <w:jc w:val="both"/>
        <w:rPr/>
      </w:pPr>
      <w:r>
        <w:rPr/>
        <w:t xml:space="preserve">(п. 14 в ред. </w:t>
      </w:r>
      <w:hyperlink r:id="rId31">
        <w:r>
          <w:rPr>
            <w:rStyle w:val="Style14"/>
            <w:color w:val="0000FF"/>
          </w:rPr>
          <w:t>Постановления</w:t>
        </w:r>
      </w:hyperlink>
      <w:r>
        <w:rPr/>
        <w:t xml:space="preserve"> Правительства РФ от 21.03.2019 N 289)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15. Плановые проверки, периодичность проведения которых определена Правительством Российской Федерации в соответствии с </w:t>
      </w:r>
      <w:hyperlink r:id="rId32">
        <w:r>
          <w:rPr>
            <w:rStyle w:val="Style14"/>
            <w:color w:val="0000FF"/>
          </w:rPr>
          <w:t>частью 9 статьи 9</w:t>
        </w:r>
      </w:hyperlink>
      <w:r>
        <w:rPr/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16. Положением о виде федерального государственного контроля (надзора) или положением о лицензировании конкретного вида деятельности, а для видов регионального государственного контроля (надзора) - нормативным правовым актом Правительства Российской Федерации устанавливаются 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3">
        <w:r>
          <w:rPr>
            <w:rStyle w:val="Style14"/>
            <w:color w:val="0000FF"/>
          </w:rPr>
          <w:t>Постановления</w:t>
        </w:r>
      </w:hyperlink>
      <w:r>
        <w:rPr/>
        <w:t xml:space="preserve"> Правительства РФ от 21.03.2019 N 289)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17. 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18. Заявление содержит следующие сведения: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полное наименование юридического лица, фамилия, имя и отчество (при наличии) индивидуального предпринимателя;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основной государственный регистрационный номер;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идентификационный номер налогоплательщика;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д) информация о присвоенных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19. 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bookmarkStart w:id="1" w:name="Par127"/>
      <w:bookmarkEnd w:id="1"/>
      <w:r>
        <w:rPr/>
        <w:t>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удовлетворение заявления и изменение категории риска или класса опасности объекта государственного контроля (надзора);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отказ в удовлетворении заявления.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21. Орган государственного контроля (надзора) в течение 3 рабочих дней со дня принятия решения, указанного в </w:t>
      </w:r>
      <w:hyperlink w:anchor="Par127">
        <w:r>
          <w:rPr>
            <w:rStyle w:val="Style14"/>
            <w:color w:val="0000FF"/>
          </w:rPr>
          <w:t>пункте 20</w:t>
        </w:r>
      </w:hyperlink>
      <w:r>
        <w:rPr/>
        <w:t xml:space="preserve"> настоящих Правил,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22. В случае несогласия с принятым органом государственного контроля (надзора)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b w:val="false"/>
          <w:b w:val="false"/>
        </w:rPr>
      </w:pPr>
      <w:r>
        <w:rPr/>
        <w:t>Приложение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к Правилам отнесения деятельности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юридических лиц и индивидуальных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предпринимателей и (или) используемых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ими производственных объектов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к определенной категории риска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или определенному классу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(категории) опасности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2" w:name="Par147"/>
      <w:bookmarkEnd w:id="2"/>
      <w:r>
        <w:rPr/>
        <w:t>КАТЕГОРИИ РИСКА И КЛАССЫ (КАТЕГОРИИ) ОПАСНОСТИ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83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rStyle w:val="Style14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21.03.2019 N 289)</w:t>
            </w:r>
          </w:p>
        </w:tc>
      </w:tr>
    </w:tbl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9073" w:type="dxa"/>
        <w:jc w:val="left"/>
        <w:tblInd w:w="62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Категории риска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" w:name="__UnoMark__413_1007916702"/>
            <w:bookmarkStart w:id="4" w:name="__UnoMark__414_1007916702"/>
            <w:bookmarkEnd w:id="3"/>
            <w:bookmarkEnd w:id="4"/>
            <w:r>
              <w:rPr/>
              <w:t>Классы (категории) опасности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" w:name="__UnoMark__415_1007916702"/>
            <w:bookmarkStart w:id="6" w:name="__UnoMark__416_1007916702"/>
            <w:bookmarkEnd w:id="5"/>
            <w:bookmarkEnd w:id="6"/>
            <w:r>
              <w:rPr/>
              <w:t>Особенности проведения плановых проверок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7" w:name="__UnoMark__417_1007916702"/>
            <w:bookmarkStart w:id="8" w:name="__UnoMark__418_1007916702"/>
            <w:bookmarkEnd w:id="7"/>
            <w:bookmarkEnd w:id="8"/>
            <w:r>
              <w:rPr/>
              <w:t>для федерального государственного контроля (надзора)</w:t>
            </w:r>
          </w:p>
          <w:p>
            <w:pPr>
              <w:pStyle w:val="ConsPlusNormal"/>
              <w:ind w:left="0" w:hanging="0"/>
              <w:jc w:val="center"/>
              <w:rPr/>
            </w:pPr>
            <w:bookmarkStart w:id="9" w:name="__UnoMark__419_1007916702"/>
            <w:bookmarkEnd w:id="9"/>
            <w:r>
              <w:rPr/>
              <w:t xml:space="preserve">для регионального государственного контроля (надзора) </w:t>
            </w:r>
            <w:hyperlink w:anchor="Par178">
              <w:bookmarkStart w:id="10" w:name="__UnoMark__420_1007916702"/>
              <w:bookmarkEnd w:id="10"/>
              <w:r>
                <w:rPr>
                  <w:rStyle w:val="Style14"/>
                  <w:color w:val="0000FF"/>
                </w:rPr>
                <w:t>&lt;1&gt;</w:t>
              </w:r>
            </w:hyperlink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11" w:name="__UnoMark__421_1007916702"/>
            <w:bookmarkStart w:id="12" w:name="__UnoMark__422_1007916702"/>
            <w:bookmarkEnd w:id="11"/>
            <w:bookmarkEnd w:id="12"/>
            <w:r>
              <w:rPr/>
              <w:t>Чрезвычайно высокий риск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3" w:name="__UnoMark__423_1007916702"/>
            <w:bookmarkStart w:id="14" w:name="__UnoMark__424_1007916702"/>
            <w:bookmarkEnd w:id="13"/>
            <w:bookmarkEnd w:id="14"/>
            <w:r>
              <w:rPr/>
              <w:t>1 класс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15" w:name="__UnoMark__425_1007916702"/>
            <w:bookmarkStart w:id="16" w:name="__UnoMark__426_1007916702"/>
            <w:bookmarkEnd w:id="15"/>
            <w:bookmarkEnd w:id="16"/>
            <w:r>
              <w:rPr/>
              <w:t>плановая проверка проводится 1 раз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17" w:name="__UnoMark__427_1007916702"/>
            <w:bookmarkStart w:id="18" w:name="__UnoMark__428_1007916702"/>
            <w:bookmarkEnd w:id="17"/>
            <w:bookmarkEnd w:id="18"/>
            <w:r>
              <w:rPr/>
              <w:t>плановая проверка проводится 1 раз в год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19" w:name="__UnoMark__429_1007916702"/>
            <w:bookmarkStart w:id="20" w:name="__UnoMark__430_1007916702"/>
            <w:bookmarkEnd w:id="19"/>
            <w:bookmarkEnd w:id="20"/>
            <w:r>
              <w:rPr/>
              <w:t>Высокий риск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1" w:name="__UnoMark__431_1007916702"/>
            <w:bookmarkStart w:id="22" w:name="__UnoMark__432_1007916702"/>
            <w:bookmarkEnd w:id="21"/>
            <w:bookmarkEnd w:id="22"/>
            <w:r>
              <w:rPr/>
              <w:t>2 класс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3" w:name="__UnoMark__433_1007916702"/>
            <w:bookmarkStart w:id="24" w:name="__UnoMark__434_1007916702"/>
            <w:bookmarkEnd w:id="23"/>
            <w:bookmarkEnd w:id="24"/>
            <w:r>
              <w:rPr/>
              <w:t>плановая проверка проводится 1 раз в 2 года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5" w:name="__UnoMark__435_1007916702"/>
            <w:bookmarkStart w:id="26" w:name="__UnoMark__436_1007916702"/>
            <w:bookmarkEnd w:id="25"/>
            <w:bookmarkEnd w:id="26"/>
            <w:r>
              <w:rPr/>
              <w:t>Значительный риск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7" w:name="__UnoMark__437_1007916702"/>
            <w:bookmarkStart w:id="28" w:name="__UnoMark__438_1007916702"/>
            <w:bookmarkEnd w:id="27"/>
            <w:bookmarkEnd w:id="28"/>
            <w:r>
              <w:rPr/>
              <w:t>3 класс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9" w:name="__UnoMark__439_1007916702"/>
            <w:bookmarkStart w:id="30" w:name="__UnoMark__440_1007916702"/>
            <w:bookmarkEnd w:id="29"/>
            <w:bookmarkEnd w:id="30"/>
            <w:r>
              <w:rPr/>
              <w:t>плановая проверка проводится 1 раз в 3 года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1" w:name="__UnoMark__441_1007916702"/>
            <w:bookmarkStart w:id="32" w:name="__UnoMark__442_1007916702"/>
            <w:bookmarkEnd w:id="31"/>
            <w:bookmarkEnd w:id="32"/>
            <w:r>
              <w:rPr/>
              <w:t>Средний риск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3" w:name="__UnoMark__443_1007916702"/>
            <w:bookmarkStart w:id="34" w:name="__UnoMark__444_1007916702"/>
            <w:bookmarkEnd w:id="33"/>
            <w:bookmarkEnd w:id="34"/>
            <w:r>
              <w:rPr/>
              <w:t>4 класс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5" w:name="__UnoMark__445_1007916702"/>
            <w:bookmarkStart w:id="36" w:name="__UnoMark__446_1007916702"/>
            <w:bookmarkEnd w:id="35"/>
            <w:bookmarkEnd w:id="36"/>
            <w:r>
              <w:rPr/>
              <w:t>плановая проверка проводится не чаще 1 раза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7" w:name="__UnoMark__447_1007916702"/>
            <w:bookmarkStart w:id="38" w:name="__UnoMark__448_1007916702"/>
            <w:bookmarkEnd w:id="37"/>
            <w:bookmarkEnd w:id="38"/>
            <w:r>
              <w:rPr/>
              <w:t>плановая проверка проводится не чаще 1 раза в 4 года и не реже 1 раза в 5 лет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9" w:name="__UnoMark__449_1007916702"/>
            <w:bookmarkStart w:id="40" w:name="__UnoMark__450_1007916702"/>
            <w:bookmarkEnd w:id="39"/>
            <w:bookmarkEnd w:id="40"/>
            <w:r>
              <w:rPr/>
              <w:t>Умеренный риск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1" w:name="__UnoMark__451_1007916702"/>
            <w:bookmarkStart w:id="42" w:name="__UnoMark__452_1007916702"/>
            <w:bookmarkEnd w:id="41"/>
            <w:bookmarkEnd w:id="42"/>
            <w:r>
              <w:rPr/>
              <w:t>5 класс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43" w:name="__UnoMark__453_1007916702"/>
            <w:bookmarkStart w:id="44" w:name="__UnoMark__454_1007916702"/>
            <w:bookmarkEnd w:id="43"/>
            <w:bookmarkEnd w:id="44"/>
            <w:r>
              <w:rPr/>
              <w:t>плановая проверка проводится не чаще 1 раза в 6 лет и не реже 1 раза в 8 лет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45" w:name="__UnoMark__455_1007916702"/>
            <w:bookmarkStart w:id="46" w:name="__UnoMark__456_1007916702"/>
            <w:bookmarkEnd w:id="45"/>
            <w:bookmarkEnd w:id="46"/>
            <w:r>
              <w:rPr/>
              <w:t>Низкий риск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7" w:name="__UnoMark__457_1007916702"/>
            <w:bookmarkStart w:id="48" w:name="__UnoMark__458_1007916702"/>
            <w:bookmarkEnd w:id="47"/>
            <w:bookmarkEnd w:id="48"/>
            <w:r>
              <w:rPr/>
              <w:t>6 класс</w:t>
            </w:r>
          </w:p>
          <w:p>
            <w:pPr>
              <w:pStyle w:val="ConsPlusNormal"/>
              <w:ind w:left="0" w:hanging="0"/>
              <w:jc w:val="left"/>
              <w:rPr/>
            </w:pPr>
            <w:bookmarkStart w:id="49" w:name="__UnoMark__459_1007916702"/>
            <w:bookmarkEnd w:id="49"/>
            <w:r>
              <w:rPr/>
              <w:t xml:space="preserve">плановые проверки не проводятся </w:t>
            </w:r>
            <w:hyperlink w:anchor="Par179">
              <w:bookmarkStart w:id="50" w:name="__UnoMark__460_1007916702"/>
              <w:bookmarkEnd w:id="50"/>
              <w:r>
                <w:rPr>
                  <w:rStyle w:val="Style14"/>
                  <w:color w:val="0000FF"/>
                </w:rPr>
                <w:t>&lt;2&gt;</w:t>
              </w:r>
            </w:hyperlink>
          </w:p>
        </w:tc>
      </w:tr>
    </w:tbl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--------------------------------</w:t>
      </w:r>
    </w:p>
    <w:p>
      <w:pPr>
        <w:pStyle w:val="ConsPlusNormal"/>
        <w:spacing w:before="200" w:after="0"/>
        <w:ind w:left="0" w:firstLine="540"/>
        <w:jc w:val="both"/>
        <w:rPr/>
      </w:pPr>
      <w:bookmarkStart w:id="51" w:name="Par178"/>
      <w:bookmarkEnd w:id="51"/>
      <w:r>
        <w:rPr/>
        <w:t xml:space="preserve">&lt;1&gt; Кроме регионального государственного строительного надзора, для которого особенности проведения плановых проверок установлены </w:t>
      </w:r>
      <w:hyperlink r:id="rId35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1 февраля 2006 г. N 54 "О государственном строительном надзоре в Российской Федерации", и регионального государственного экологического надзора, для которого особенности проведения плановых проверок установлены </w:t>
      </w:r>
      <w:hyperlink r:id="rId36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22 ноября 2017 г. N 1410 "О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надзора".</w:t>
      </w:r>
    </w:p>
    <w:p>
      <w:pPr>
        <w:pStyle w:val="ConsPlusNormal"/>
        <w:spacing w:before="200" w:after="0"/>
        <w:ind w:left="0" w:firstLine="540"/>
        <w:jc w:val="both"/>
        <w:rPr/>
      </w:pPr>
      <w:bookmarkStart w:id="52" w:name="Par179"/>
      <w:bookmarkEnd w:id="52"/>
      <w:r>
        <w:rPr/>
        <w:t xml:space="preserve">&lt;2&gt; Кроме федерального государственного транспортного надзора, для которого особенности проведения плановых проверок установлены </w:t>
      </w:r>
      <w:hyperlink r:id="rId37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19 марта 2013 г. N 236 "О федеральном транспортном надзоре", федерального государственного контроля (надзора) в области транспортной безопасности, для которого особенности проведения плановых проверок установлены </w:t>
      </w:r>
      <w:hyperlink r:id="rId38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4 октября 2013 г. N 880 "Об утверждении Положения о федеральном государственном контроле (надзоре) в области транспортной безопасности", федерального государственного надзора в области безопасности дорожного движения, для которого особенности проведения плановых проверок установлены </w:t>
      </w:r>
      <w:hyperlink r:id="rId39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19 августа 2013 г. N 716 "О федеральном государственном надзоре в области безопасности дорожного движения", государственного контроля (надзора) в сфере государственного оборонного заказа, для которого особенности проведения плановых проверок установлены </w:t>
      </w:r>
      <w:hyperlink r:id="rId40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1 февраля 2018 г. N 93 "О критериях отнесения деятельности головных исполнителей поставок продукции по государственному оборонному заказу и исполнителей, участвующих в поставках продукции по государственному оборонному заказу,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(надзора) в сфере государственного оборонного заказа" и федерального государственного контроля (надзора) в сфере миграции, для которого особенности проведения плановых проверок установлены </w:t>
      </w:r>
      <w:hyperlink r:id="rId41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13 ноября 2012 г. N 1162 "Об утверждении Положения об осуществлении федерального государственного контроля (надзора) в сфере миграции".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/>
        <w:t>Утвержден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постановлением Правительства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от 17 августа 2016 г. N 806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53" w:name="Par190"/>
      <w:bookmarkEnd w:id="53"/>
      <w:r>
        <w:rPr/>
        <w:t>ПЕРЕЧЕНЬ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ВИДОВ ФЕДЕРАЛЬНОГО ГОСУДАРСТВЕННОГО КОНТРОЛЯ (НАДЗОРА),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В ОТНОШЕНИИ КОТОРЫХ ПРИМЕНЯЕТСЯ РИСК-ОРИЕНТИРОВАННЫЙ ПОДХОД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83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rStyle w:val="Style14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21.03.2019 N 289)</w:t>
            </w:r>
          </w:p>
        </w:tc>
      </w:tr>
    </w:tbl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1. Федеральный государственный пожарный надзор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3. Федеральный государственный надзор в области связи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4. 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5. Федеральный государственный контроль (надзор) в сфере миграции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6. Федеральный государственный надзор в области безопасности дорожного движения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7. 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8. Государственный земельный надзор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9. Государственный карантинный фитосанитарный контроль (надзор)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10. Федеральный государственный транспортный надзор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11. Федеральный государственный контроль (надзор) в области транспортной безопасности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12. Федеральный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13. Государственный надзор в области гражданской обороны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14. 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15. Государственный контроль качества и безопасности медицинской деятельности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16. Федеральный государственный надзор в сфере обращения лекарственных средств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17. Государственный контроль за обращением медицинских изделий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18. Федеральный государственный надзор в области защиты прав потребителей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19. Федеральный государственный энергетический надзор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20. Государственный контроль за соблюдением антимонопольного законодательства Российской Федерации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21.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22. Государственный контроль (надзор) в сфере государственного оборонного заказа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23. Федеральный государственный метрологический надзор, осуществляемый Федеральным агентством по техническому регулированию и метрологии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83" w:type="dxa"/>
            </w:tcMar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ind w:left="0" w:hanging="0"/>
              <w:jc w:val="both"/>
              <w:rPr/>
            </w:pPr>
            <w:r>
              <w:rPr>
                <w:color w:val="392C69"/>
              </w:rPr>
              <w:t xml:space="preserve">П. 24 перечня </w:t>
            </w:r>
            <w:hyperlink r:id="rId43">
              <w:r>
                <w:rPr>
                  <w:rStyle w:val="Style14"/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>
      <w:pPr>
        <w:pStyle w:val="ConsPlusNormal"/>
        <w:spacing w:before="260" w:after="0"/>
        <w:ind w:left="0" w:firstLine="540"/>
        <w:jc w:val="both"/>
        <w:rPr>
          <w:b w:val="false"/>
          <w:b w:val="false"/>
        </w:rPr>
      </w:pPr>
      <w:r>
        <w:rPr/>
        <w:t>24. Федеральный государственный ветеринарный надзор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25. Лицензионный контроль за деятельностью по перевозкам пассажиров и иных лиц автобусами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/>
        <w:t>Утвержден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постановлением Правительства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от 17 августа 2016 г. N 806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54" w:name="Par233"/>
      <w:bookmarkEnd w:id="54"/>
      <w:r>
        <w:rPr/>
        <w:t>ПЕРЕЧЕНЬ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ВИДОВ РЕГИОНАЛЬНОГО ГОСУДАРСТВЕННОГО КОНТРОЛЯ (НАДЗОРА),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ПРИ ОРГАНИЗАЦИИ КОТОРЫХ РИСК-ОРИЕНТИРОВАННЫЙ ПОДХОД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ПРИМЕНЯЕТСЯ В ОБЯЗАТЕЛЬНОМ ПОРЯДКЕ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83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(введен </w:t>
            </w:r>
            <w:hyperlink r:id="rId44">
              <w:r>
                <w:rPr>
                  <w:rStyle w:val="Style14"/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21.03.2019 N 289)</w:t>
            </w:r>
          </w:p>
        </w:tc>
      </w:tr>
    </w:tbl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1. Региональный государственный экологический надзор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2. Региональный государственный строительный надзор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83" w:type="dxa"/>
            </w:tcMar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ind w:left="0" w:hanging="0"/>
              <w:jc w:val="both"/>
              <w:rPr/>
            </w:pPr>
            <w:r>
              <w:rPr>
                <w:color w:val="392C69"/>
              </w:rPr>
              <w:t xml:space="preserve">П. 3 - 6 Перечня </w:t>
            </w:r>
            <w:hyperlink r:id="rId45">
              <w:r>
                <w:rPr>
                  <w:rStyle w:val="Style14"/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>
      <w:pPr>
        <w:pStyle w:val="ConsPlusNormal"/>
        <w:spacing w:before="260" w:after="0"/>
        <w:ind w:left="0" w:firstLine="540"/>
        <w:jc w:val="both"/>
        <w:rPr>
          <w:b w:val="false"/>
          <w:b w:val="false"/>
        </w:rPr>
      </w:pPr>
      <w:r>
        <w:rPr/>
        <w:t>3. Государственный жилищный надзор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4. Региональный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5. Государственный надзор за обеспечением сохранности автомобильных дорог регионального и межмуниципального значений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6. Государственный контроль (надзор) в области регулируемых государством цен (тарифов)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83" w:type="dxa"/>
            </w:tcMar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ind w:left="0" w:hanging="0"/>
              <w:jc w:val="both"/>
              <w:rPr/>
            </w:pPr>
            <w:r>
              <w:rPr>
                <w:color w:val="392C69"/>
              </w:rPr>
              <w:t xml:space="preserve">П. 7 Перечня </w:t>
            </w:r>
            <w:hyperlink r:id="rId46">
              <w:r>
                <w:rPr>
                  <w:rStyle w:val="Style14"/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>
      <w:pPr>
        <w:pStyle w:val="ConsPlusNormal"/>
        <w:spacing w:before="260" w:after="0"/>
        <w:ind w:left="0" w:firstLine="540"/>
        <w:jc w:val="both"/>
        <w:rPr>
          <w:b w:val="false"/>
          <w:b w:val="false"/>
        </w:rPr>
      </w:pPr>
      <w:r>
        <w:rPr/>
        <w:t>7. Региональный государственный ветеринарный надзор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/>
        <w:t>Утверждены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постановлением Правительства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от 17 августа 2016 г. N 806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55" w:name="Par261"/>
      <w:bookmarkEnd w:id="55"/>
      <w:r>
        <w:rPr/>
        <w:t>ИЗМЕНЕНИЯ,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КОТОРЫЕ ВНОСЯТСЯ В ОТДЕЛЬНЫЕ АКТЫ ПРАВИТЕЛЬСТВА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/>
      </w:pPr>
      <w:r>
        <w:rPr/>
        <w:t xml:space="preserve">1. В </w:t>
      </w:r>
      <w:hyperlink r:id="rId47">
        <w:r>
          <w:rPr>
            <w:rStyle w:val="Style14"/>
            <w:color w:val="0000FF"/>
          </w:rPr>
          <w:t>Правилах</w:t>
        </w:r>
      </w:hyperlink>
      <w:r>
        <w:rPr/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234):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а) в </w:t>
      </w:r>
      <w:hyperlink r:id="rId48">
        <w:r>
          <w:rPr>
            <w:rStyle w:val="Style14"/>
            <w:color w:val="0000FF"/>
          </w:rPr>
          <w:t>подпункте "а" пункта 3</w:t>
        </w:r>
      </w:hyperlink>
      <w:r>
        <w:rPr/>
        <w:t>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слова "а также" исключить;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дополнить словами ",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49">
        <w:r>
          <w:rPr>
            <w:rStyle w:val="Style14"/>
            <w:color w:val="0000FF"/>
          </w:rPr>
          <w:t>частью 9.3 статьи 9</w:t>
        </w:r>
      </w:hyperlink>
      <w:r>
        <w:rPr/>
        <w:t xml:space="preserve"> Федерального закона";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б) пункт 7 после </w:t>
      </w:r>
      <w:hyperlink r:id="rId50">
        <w:r>
          <w:rPr>
            <w:rStyle w:val="Style14"/>
            <w:color w:val="0000FF"/>
          </w:rPr>
          <w:t>абзаца шестого</w:t>
        </w:r>
      </w:hyperlink>
      <w:r>
        <w:rPr/>
        <w:t xml:space="preserve"> дополнить абзацем следующего содержания: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"принятие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или решения об изменении присвоенных им категории риска или класса (категории) опасности - в части исключения плановой проверки из ежегодного плана.";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в) </w:t>
      </w:r>
      <w:hyperlink r:id="rId51">
        <w:r>
          <w:rPr>
            <w:rStyle w:val="Style14"/>
            <w:color w:val="0000FF"/>
          </w:rPr>
          <w:t>приложение</w:t>
        </w:r>
      </w:hyperlink>
      <w:r>
        <w:rPr/>
        <w:t xml:space="preserve"> к указанным Правилам изложить в следующей редакции: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"Приложение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к Правилам подготовки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органами государственного контроля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(надзора) и органами муниципального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контроля ежегодных планов проведения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плановых проверок юридических лиц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и индивидуальных предпринимателей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ТИПОВАЯ ФОРМА ЕЖЕГОДНОГО ПЛАНА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ПРОВЕДЕНИЯ ПЛАНОВЫХ ПРОВЕРОК ЮРИДИЧЕСКИХ ЛИЦ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И ИНДИВИДУАЛЬНЫХ ПРЕДПРИНИМАТЕЛЕЙ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/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/>
        <w:t xml:space="preserve">         </w:t>
      </w:r>
      <w:r>
        <w:rPr/>
        <w:t>(наименование органа государственного контроля (надзора),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/>
        <w:t xml:space="preserve">                         </w:t>
      </w:r>
      <w:r>
        <w:rPr/>
        <w:t>муниципального контроля)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/>
        <w:t xml:space="preserve">                                                         </w:t>
      </w:r>
      <w:r>
        <w:rPr/>
        <w:t>УТВЕРЖДЕН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/>
        <w:t xml:space="preserve">                                               </w:t>
      </w:r>
      <w:r>
        <w:rPr/>
        <w:t>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/>
        <w:t xml:space="preserve">                                               </w:t>
      </w:r>
      <w:r>
        <w:rPr/>
        <w:t>(фамилия, инициалы и подпись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/>
        <w:t xml:space="preserve">                                                       </w:t>
      </w:r>
      <w:r>
        <w:rPr/>
        <w:t>руководителя)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/>
        <w:t xml:space="preserve">                                               </w:t>
      </w:r>
      <w:r>
        <w:rPr/>
        <w:t>от "__" ____________ 20__ г.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/>
        <w:t xml:space="preserve">                                   </w:t>
      </w:r>
      <w:r>
        <w:rPr/>
        <w:t>ПЛАН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/>
        <w:t xml:space="preserve">               </w:t>
      </w:r>
      <w:r>
        <w:rPr/>
        <w:t>проведения плановых проверок юридических лиц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/>
        <w:t xml:space="preserve">               </w:t>
      </w:r>
      <w:r>
        <w:rPr/>
        <w:t>и индивидуальных предпринимателей на 20__ г.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20354" w:type="dxa"/>
        <w:jc w:val="left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813"/>
        <w:gridCol w:w="794"/>
        <w:gridCol w:w="1530"/>
        <w:gridCol w:w="794"/>
        <w:gridCol w:w="680"/>
        <w:gridCol w:w="680"/>
        <w:gridCol w:w="568"/>
        <w:gridCol w:w="1077"/>
        <w:gridCol w:w="793"/>
        <w:gridCol w:w="1871"/>
        <w:gridCol w:w="794"/>
        <w:gridCol w:w="679"/>
        <w:gridCol w:w="568"/>
        <w:gridCol w:w="1191"/>
        <w:gridCol w:w="4"/>
        <w:gridCol w:w="904"/>
        <w:gridCol w:w="4"/>
        <w:gridCol w:w="1301"/>
        <w:gridCol w:w="4"/>
        <w:gridCol w:w="1866"/>
        <w:gridCol w:w="4"/>
        <w:gridCol w:w="2430"/>
      </w:tblGrid>
      <w:tr>
        <w:trPr/>
        <w:tc>
          <w:tcPr>
            <w:tcW w:w="13836" w:type="dxa"/>
            <w:gridSpan w:val="1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&lt;1&gt;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6" w:name="__UnoMark__842_1007916702"/>
            <w:bookmarkStart w:id="57" w:name="__UnoMark__843_1007916702"/>
            <w:bookmarkEnd w:id="56"/>
            <w:bookmarkEnd w:id="57"/>
            <w:r>
              <w:rPr/>
              <w:t>Адреса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8" w:name="__UnoMark__844_1007916702"/>
            <w:bookmarkStart w:id="59" w:name="__UnoMark__845_1007916702"/>
            <w:bookmarkEnd w:id="58"/>
            <w:bookmarkEnd w:id="59"/>
            <w:r>
              <w:rPr/>
              <w:t>Основной государственный регистрационный номер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60" w:name="__UnoMark__846_1007916702"/>
            <w:bookmarkStart w:id="61" w:name="__UnoMark__847_1007916702"/>
            <w:bookmarkEnd w:id="60"/>
            <w:bookmarkEnd w:id="61"/>
            <w:r>
              <w:rPr/>
              <w:t>Идентификационный номер налогоплательщика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62" w:name="__UnoMark__848_1007916702"/>
            <w:bookmarkStart w:id="63" w:name="__UnoMark__849_1007916702"/>
            <w:bookmarkEnd w:id="62"/>
            <w:bookmarkEnd w:id="63"/>
            <w:r>
              <w:rPr/>
              <w:t>Цель проведения проверки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64" w:name="__UnoMark__850_1007916702"/>
            <w:bookmarkStart w:id="65" w:name="__UnoMark__851_1007916702"/>
            <w:bookmarkEnd w:id="64"/>
            <w:bookmarkEnd w:id="65"/>
            <w:r>
              <w:rPr/>
              <w:t>Основание проведения проверки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66" w:name="__UnoMark__852_1007916702"/>
            <w:bookmarkStart w:id="67" w:name="__UnoMark__853_1007916702"/>
            <w:bookmarkEnd w:id="66"/>
            <w:bookmarkEnd w:id="67"/>
            <w:r>
              <w:rPr/>
              <w:t>Дата начала проведения проверки &lt;4&gt;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68" w:name="__UnoMark__854_1007916702"/>
            <w:bookmarkStart w:id="69" w:name="__UnoMark__855_1007916702"/>
            <w:bookmarkEnd w:id="68"/>
            <w:bookmarkEnd w:id="69"/>
            <w:r>
              <w:rPr/>
              <w:t>Срок проведения плановой проверки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70" w:name="__UnoMark__856_1007916702"/>
            <w:bookmarkStart w:id="71" w:name="__UnoMark__857_1007916702"/>
            <w:bookmarkEnd w:id="70"/>
            <w:bookmarkEnd w:id="71"/>
            <w:r>
              <w:rPr/>
              <w:t>место (места) нахождения юридического лица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72" w:name="__UnoMark__858_1007916702"/>
            <w:bookmarkStart w:id="73" w:name="__UnoMark__859_1007916702"/>
            <w:bookmarkEnd w:id="72"/>
            <w:bookmarkEnd w:id="73"/>
            <w:r>
              <w:rPr/>
              <w:t>место (места) фактического осуществления деятельности юридического лица, индивидуального предпринимателя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74" w:name="__UnoMark__860_1007916702"/>
            <w:bookmarkStart w:id="75" w:name="__UnoMark__861_1007916702"/>
            <w:bookmarkEnd w:id="74"/>
            <w:bookmarkEnd w:id="75"/>
            <w:r>
              <w:rPr/>
              <w:t>места нахождения объектов &lt;2&gt;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76" w:name="__UnoMark__862_1007916702"/>
            <w:bookmarkStart w:id="77" w:name="__UnoMark__863_1007916702"/>
            <w:bookmarkEnd w:id="76"/>
            <w:bookmarkEnd w:id="77"/>
            <w:r>
              <w:rPr/>
              <w:t>дата государственной регистрации юридического лица, индивидуального предпринимателя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78" w:name="__UnoMark__864_1007916702"/>
            <w:bookmarkStart w:id="79" w:name="__UnoMark__865_1007916702"/>
            <w:bookmarkEnd w:id="78"/>
            <w:bookmarkEnd w:id="79"/>
            <w:r>
              <w:rPr/>
              <w:t>дата окончания последней проверки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80" w:name="__UnoMark__866_1007916702"/>
            <w:bookmarkStart w:id="81" w:name="__UnoMark__867_1007916702"/>
            <w:bookmarkEnd w:id="80"/>
            <w:bookmarkEnd w:id="81"/>
            <w:r>
              <w:rPr/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82" w:name="__UnoMark__868_1007916702"/>
            <w:bookmarkStart w:id="83" w:name="__UnoMark__869_1007916702"/>
            <w:bookmarkEnd w:id="82"/>
            <w:bookmarkEnd w:id="83"/>
            <w:r>
              <w:rPr/>
              <w:t>иные основания в соответствии с федеральным законом &lt;3&gt;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84" w:name="__UnoMark__870_1007916702"/>
            <w:bookmarkStart w:id="85" w:name="__UnoMark__871_1007916702"/>
            <w:bookmarkEnd w:id="84"/>
            <w:bookmarkEnd w:id="85"/>
            <w:r>
              <w:rPr/>
              <w:t>рабочих дней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86" w:name="__UnoMark__872_1007916702"/>
            <w:bookmarkStart w:id="87" w:name="__UnoMark__873_1007916702"/>
            <w:bookmarkEnd w:id="86"/>
            <w:bookmarkEnd w:id="87"/>
            <w:r>
              <w:rPr/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>
        <w:trPr/>
        <w:tc>
          <w:tcPr>
            <w:tcW w:w="13836" w:type="dxa"/>
            <w:gridSpan w:val="1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sectPr>
          <w:headerReference w:type="default" r:id="rId52"/>
          <w:footerReference w:type="default" r:id="rId53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240" w:charSpace="4294961151"/>
        </w:sect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--------------------------------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&lt;3&gt; Указывается ссылка на положения федерального закона, устанавливающего основания проведения плановой проверки.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&lt;4&gt; Указывается календарный месяц начала проведения проверки.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подхода.".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/>
      </w:pPr>
      <w:r>
        <w:rPr/>
        <w:t xml:space="preserve">2. В </w:t>
      </w:r>
      <w:hyperlink r:id="rId54">
        <w:r>
          <w:rPr>
            <w:rStyle w:val="Style14"/>
            <w:color w:val="0000FF"/>
          </w:rPr>
          <w:t>Положении</w:t>
        </w:r>
      </w:hyperlink>
      <w:r>
        <w:rPr/>
        <w:t xml:space="preserve"> о федеральном государственном пожарном надзоре, утвержденном постановлением Правительства Российской Федерации от 12 апреля 2012 г. N 290 "О федеральном государственном пожарном надзоре" (Собрание законодательства Российской Федерации, 2012, N 17, ст. 1964; 2015, N 44, ст. 6138):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а) </w:t>
      </w:r>
      <w:hyperlink r:id="rId55">
        <w:r>
          <w:rPr>
            <w:rStyle w:val="Style14"/>
            <w:color w:val="0000FF"/>
          </w:rPr>
          <w:t>пункт 1</w:t>
        </w:r>
      </w:hyperlink>
      <w:r>
        <w:rPr/>
        <w:t xml:space="preserve"> дополнить абзацем следующего содержания: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"Федеральный государственный пожарный надзор осуществляется органами государственного пожарного надзора с применением риск-ориентированного подхода.";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б) </w:t>
      </w:r>
      <w:hyperlink r:id="rId56">
        <w:r>
          <w:rPr>
            <w:rStyle w:val="Style14"/>
            <w:color w:val="0000FF"/>
          </w:rPr>
          <w:t>дополнить</w:t>
        </w:r>
      </w:hyperlink>
      <w:r>
        <w:rPr/>
        <w:t xml:space="preserve"> пунктами 20 - 29 следующего содержания: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"20. В целях применения при осуществлении федерального государственного пожарного надзора риск-ориентированного подхода используемые юридическими лицами и индивидуальными предпринимателями производственные объекты, являющиеся объектами защиты (далее - объекты защиты), подлежат отнесению к одной из категорий риска в соответствии с </w:t>
      </w:r>
      <w:hyperlink w:anchor="Par87">
        <w:r>
          <w:rPr>
            <w:rStyle w:val="Style14"/>
            <w:color w:val="0000FF"/>
          </w:rPr>
          <w:t>Правилами</w:t>
        </w:r>
      </w:hyperlink>
      <w:r>
        <w:rPr/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согласно приложению.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21.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для категории высокого риска - один раз в 3 года;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для категории значительного риска - один раз в 4 года;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для категории среднего риска - не чаще чем один раз в 7 лет;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для категории умеренного риска - не чаще чем один раз в 10 лет.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 отношении объектов защиты, отнесенных к категории низкого риска, плановые проверки не проводятся.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ввода объекта защиты в эксплуатацию;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окончания проведения последней плановой проверки объекта защиты.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22. Отнесение объектов защиты к категориям риска осуществляется: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решением главного государственного инспектора субъекта Российской Федерации по пожарному надзору (его заместителя) - при отнесении к категории высокого риска;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решением главного государственного инспектора города (района) субъекта Российской Федерации по пожарному надзору (его заместителя) по месту нахождения объекта защиты - при отнесении к иным категориям риска;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решениями главных государственных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в пределах установленной компетенции по месту нахождения объекта защиты - при отнесении к категории высокого, значительного, среднего, умеренного и низкого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23.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При отсутствии решения об отнесении к определенной категории риска объект защиты считается отнесенным к категории низкого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24. Органы государственного пожарного надзора ведут перечни объектов защиты, которым присвоены категории риска (далее - перечни объектов защиты).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25. Перечни объектов защиты содержат следующую информацию: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основной государственный регистрационный номер;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индивидуальный номер налогоплательщика;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место нахождения объекта защиты;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защиты к категории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26. 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индивидуальный номер налогоплательщика;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место нахождения объекта защиты;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категория риска и дата принятия решения об отнесении объекта защиты к категории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27. 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28. 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категории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риска.";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в) </w:t>
      </w:r>
      <w:hyperlink r:id="rId57">
        <w:r>
          <w:rPr>
            <w:rStyle w:val="Style14"/>
            <w:color w:val="0000FF"/>
          </w:rPr>
          <w:t>дополнить</w:t>
        </w:r>
      </w:hyperlink>
      <w:r>
        <w:rPr/>
        <w:t xml:space="preserve"> приложением следующего содержания: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"Приложение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к Положению о федеральном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государственном пожарном надзоре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КРИТЕРИИ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ОТНЕСЕНИЯ ОБЪЕКТОВ ЗАЩИТЫ К ОПРЕДЕЛЕННОЙ КАТЕГОРИИ РИСКА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1. При отнесении объектов защиты к категориям риска используются: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а) классификация зданий и сооружений по функциональной пожарной опасности, пожарной и взрывопожарной опасности, а также наружных установок по пожарной опасности в соответствии с Федеральным </w:t>
      </w:r>
      <w:hyperlink r:id="rId58">
        <w:r>
          <w:rPr>
            <w:rStyle w:val="Style14"/>
            <w:color w:val="0000FF"/>
          </w:rPr>
          <w:t>законом</w:t>
        </w:r>
      </w:hyperlink>
      <w:r>
        <w:rPr/>
        <w:t xml:space="preserve"> "Технический регламент о требованиях пожарной безопасности";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б) классификация опасных производственных объектов в соответствии с Федеральным </w:t>
      </w:r>
      <w:hyperlink r:id="rId59">
        <w:r>
          <w:rPr>
            <w:rStyle w:val="Style14"/>
            <w:color w:val="0000FF"/>
          </w:rPr>
          <w:t>законом</w:t>
        </w:r>
      </w:hyperlink>
      <w:r>
        <w:rPr/>
        <w:t xml:space="preserve"> "О промышленной безопасности опасных производственных объектов";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в) классификация особо опасных, технически сложных и уникальных объектов в соответствии со </w:t>
      </w:r>
      <w:hyperlink r:id="rId60">
        <w:r>
          <w:rPr>
            <w:rStyle w:val="Style14"/>
            <w:color w:val="0000FF"/>
          </w:rPr>
          <w:t>статьей 48.1</w:t>
        </w:r>
      </w:hyperlink>
      <w:r>
        <w:rPr/>
        <w:t xml:space="preserve"> Градостроительного кодекса Российской Федерации.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2. В соответствии с критериями тяжести потенциальных негативных последствий возможного несоблюдения на объекте защиты обязательных требований объекты защиты относятся к следующим категориям риска: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к категории высокого риска относятся следующие объекты защиты: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 дошкольного и начального общего образования;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 основного общего и среднего (полного) общего образования;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на которых осуществляется деятельность детских лагерей на время каникул;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на которых осуществляется предоставление социальных услуг с обеспечением проживания, а также оказание стационарной медицинской помощи;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к категории значительного риска относятся следующие объекты защиты: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объекты, относящиеся к особо опасным, технически сложным и уникальным объектам в соответствии со </w:t>
      </w:r>
      <w:hyperlink r:id="rId61">
        <w:r>
          <w:rPr>
            <w:rStyle w:val="Style14"/>
            <w:color w:val="0000FF"/>
          </w:rPr>
          <w:t>статьей 48.1</w:t>
        </w:r>
      </w:hyperlink>
      <w:r>
        <w:rPr/>
        <w:t xml:space="preserve"> Градостроительного кодекса Российской Федерации;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включенные в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классам Ф1.1 (кроме объектов, относящихся к категории высокого риска), Ф1.2, Ф2.1, Ф2.2, Ф4.1 (кроме объектов, относящихся к категории высокого риска) и Ф4.2;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классу Ф5.1, в которых располагаются опасные производственные объекты I, II, и III классов опасности;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классу Ф5.2 и являющиеся складскими зданиями государственного материального резерва, зданиями книгохранилищ и архивов федерального значения, зданиями таможенных терминалов;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классам Ф3.1, Ф3.2, Ф3.3, Ф3.4, Ф3.5 и Ф3.6, с возможным пребыванием на них более 200 человек одновременно;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классу Ф4.3, высотой 28 метров и более;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к категории среднего риска относятся следующие объекты защиты: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классу Ф1.3, высотой 28 метров и более;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классам Ф3.1, Ф3.2, Ф3.3, Ф3.4, Ф3.5 и Ф3.6, с возможным пребыванием на них от 50 до 200 человек одновременно;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классу Ф4.3, высотой от 15 до 28 метров;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классам Ф5.1 и Ф5.2 (кроме объектов, относящихся к категории значительного риска) и по пожарной и взрывопожарной опасности к категориям А, Б и В;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наружные установки, относящиеся к категориям АН и БН по взрывопожарной и пожарной опасности;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садовые, огороднические и дачные некоммерческие объединения граждан, имеющие общую границу с лесными участками;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к категории умеренного риска относятся следующие объекты защиты: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классам Ф3.1, Ф3.2, Ф3.3, Ф3.4, Ф3.5 и Ф3.6, с возможным пребыванием на них менее 50 человек одновременно;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классу Ф4.3, высотой до 15 метров;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классу Ф1.3, высотой до 28 метров;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классам Ф2.3, Ф2.4 и Ф4.4;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классу Ф5.1 (кроме объектов, относящихся к категории значительного риска) и по взрывопожарной и пожарной опасности к категориям Г и Д;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классу Ф5.2 (кроме объектов, относящихся к категории значительного риска и плоскостных стоянок для автомобилей) и по взрывопожарной и пожарной опасности к категориям Г и Д;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классу Ф5.3 и по взрывопожарной и пожарной опасности к категориям Г и Д;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наружные установки категорий ВН, ГН и ДН по взрывопожарной и пожарной опасности;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садовые, огороднические и дачные некоммерческие объединения граждан (кроме объектов, относящихся к категории среднего риска);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д) к категории низкого риска относятся следующие объекты защиты: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классу Ф1.4;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объекты, относящиеся по функциональной пожарной опасности к классу Ф5.2 и являющиеся плоскостными стоянками для автомобилей;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временные постройки, киоски, навесы и другие подобные постройки;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иные объекты защиты.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3. В соответствии с критериями вероятности несоблюдения юридическими лицами и индивидуальными предпринимателями на используемых ими объектах защиты обязательных требований: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объекты защиты,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категориям значительного, среднего, умеренного риска, подлежат отнесению к категориям среднего, умеренного и низкого риска соответственно при соблюдении одного из следующих условий: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создание в установленном законодательством Российской Федерации порядке подразделения пожарной охраны для защиты соответствующих объектов (за исключением добровольных пожарных формирований);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наличие в структуре юридического лица и у индивидуального предпринимателя, которые используют объект защиты, подразделения, занимающегося вопросами пожарной профилактики, кадровый состав которого имеет специальное пожарно-техническое образование и стаж работы в системе государственного пожарного надзора или тушения пожаров не менее 5 лет;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проведение пожарного аудита объекта защиты (независимой оценки пожарного риска) с выводом о выполнении условий соответствия указанного объекта требованиям пожарной безопасности;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отсутствие при последней плановой проверке нарушений требований пожарной безопасности;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риска, подлежат отнесению к категории среднего риска в случае отсутствия на объекте защиты пожаров за последние 5 лет;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среднего, умеренного и низкого риска, подлежат отнесению к категории значительного, среднего и умеренного риска соответственно при наличии следующих условий: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проведение пожарного аудита объекта защиты (независимой оценки пожарного риска) с выводом о невыполнении условий соответствия указанного объекта требованиям пожарной безопасности;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наличие сведений о происшедшем на объекте защиты пожаре в течение последних 5 лет;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на объекте защиты в течение последних 3 лет.".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/>
      </w:pPr>
      <w:r>
        <w:rPr/>
        <w:t xml:space="preserve">3. В </w:t>
      </w:r>
      <w:hyperlink r:id="rId62">
        <w:r>
          <w:rPr>
            <w:rStyle w:val="Style14"/>
            <w:color w:val="0000FF"/>
          </w:rPr>
          <w:t>постановлении</w:t>
        </w:r>
      </w:hyperlink>
      <w:r>
        <w:rPr/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23, ст. 3330):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а) в </w:t>
      </w:r>
      <w:hyperlink r:id="rId63">
        <w:r>
          <w:rPr>
            <w:rStyle w:val="Style14"/>
            <w:color w:val="0000FF"/>
          </w:rPr>
          <w:t>Положении</w:t>
        </w:r>
      </w:hyperlink>
      <w:r>
        <w:rPr/>
        <w:t xml:space="preserve"> о федеральном государственном надзоре в области связи, утвержденном указанным постановлением: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64">
        <w:r>
          <w:rPr>
            <w:rStyle w:val="Style14"/>
            <w:color w:val="0000FF"/>
          </w:rPr>
          <w:t>пункт 3</w:t>
        </w:r>
      </w:hyperlink>
      <w:r>
        <w:rPr/>
        <w:t xml:space="preserve"> дополнить словами "с применением риск-ориентированного подхода";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65">
        <w:r>
          <w:rPr>
            <w:rStyle w:val="Style14"/>
            <w:color w:val="0000FF"/>
          </w:rPr>
          <w:t>дополнить</w:t>
        </w:r>
      </w:hyperlink>
      <w:r>
        <w:rPr/>
        <w:t xml:space="preserve"> пунктами 15 - 24 следующего содержания: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"15. В целях применения при осуществлении государственного надзора риск-ориентированного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</w:t>
      </w:r>
      <w:hyperlink w:anchor="Par87">
        <w:r>
          <w:rPr>
            <w:rStyle w:val="Style14"/>
            <w:color w:val="0000FF"/>
          </w:rPr>
          <w:t>Правилами</w:t>
        </w:r>
      </w:hyperlink>
      <w:r>
        <w:rPr/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16.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17.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18.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для категории значительного риска - один раз в 3 года;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для категории среднего риска - не чаще чем один раз в 3 года;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для категории умеренного риска - не чаще чем один раз в 5 лет.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 отношении юридических лиц и индивидуальных предпринимателей, деятельность которых в области связи отнесена к категории низкого риска, плановые проверки не проводятся.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19. Орган государственного надзора ведет перечень юридических лиц и индивидуальных предпринимателей, деятельности которых в области связи присвоены категории риска (далее - перечень).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20. Перечень содержит следующую информацию: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полное наименование юридического лица, фамилия, имя и отчество (при наличии) индивидуального предпринимателя;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основной государственный регистрационный номер;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индивидуальный номер налогоплательщика;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место нахождения юридического лица или индивидуального предпринимателя;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д) реквизиты решения о присвоении деятельности юридического лица или индивидуального предпринимателя в области связи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21.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предпринимателей, деятельности которых в области связи присвоена категория значительного риска: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полное наименование юридического лица, фамилия, имя и отчество (при наличии) индивидуального предпринимателя;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основной государственный регистрационный номер;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индивидуальный номер налогоплательщика;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место нахождения юридического лица или индивидуального предпринимателя;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д) указание на категорию риска, дата принятия решения об отнесении деятельности юридического лица или индивидуального предпринимателя в области связи к категории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22. Размещение информации, указанной в пункте 21 настоящего Положения, осуществляется с учетом законодательства Российской Федерации о защите государственной тайны.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23. По запросу юридического лица или индивидуального предпринимателя орган государственного контроля (надзора) предоставляет им информацию о присвоенной их деятельности в области связи категории риска, а также сведения, использованные при отнесении их деятельности к определенной категории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24. Юридическое лицо или индивидуальный предприниматель вправе подать в установленном порядке в орган государственного контроля (надзора) заявление об изменении присвоенной ранее их деятельности в области связи категории риска.";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66">
        <w:r>
          <w:rPr>
            <w:rStyle w:val="Style14"/>
            <w:color w:val="0000FF"/>
          </w:rPr>
          <w:t>дополнить</w:t>
        </w:r>
      </w:hyperlink>
      <w:r>
        <w:rPr/>
        <w:t xml:space="preserve"> приложением следующего содержания: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"Приложение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к Положению о федеральном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государственном надзоре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в области связи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КРИТЕРИИ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ОТНЕСЕНИЯ ДЕЯТЕЛЬНОСТИ ЮРИДИЧЕСКИХ ЛИЦ И ИНДИВИДУАЛЬНЫХ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ПРЕДПРИНИМАТЕЛЕЙ В ОБЛАСТИ СВЯЗИ К КАТЕГОРИЯМ РИСКА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9638" w:type="dxa"/>
        <w:jc w:val="left"/>
        <w:tblInd w:w="62" w:type="dxa"/>
        <w:tblBorders>
          <w:top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7"/>
        <w:gridCol w:w="1870"/>
      </w:tblGrid>
      <w:tr>
        <w:trPr/>
        <w:tc>
          <w:tcPr>
            <w:tcW w:w="9637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Объекты федерального государственного надзора в области связи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88" w:name="__UnoMark__1183_1007916702"/>
            <w:bookmarkStart w:id="89" w:name="__UnoMark__1184_1007916702"/>
            <w:bookmarkEnd w:id="88"/>
            <w:bookmarkEnd w:id="89"/>
            <w:r>
              <w:rPr/>
              <w:t>Категория риска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90" w:name="__UnoMark__1185_1007916702"/>
            <w:bookmarkStart w:id="91" w:name="__UnoMark__1186_1007916702"/>
            <w:bookmarkEnd w:id="90"/>
            <w:bookmarkEnd w:id="91"/>
            <w:r>
              <w:rPr/>
              <w:t>I. Критерии тяжести потенциальных негативных последствий возможного несоблюдения обязательных требований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92" w:name="__UnoMark__1187_1007916702"/>
            <w:bookmarkStart w:id="93" w:name="__UnoMark__1188_1007916702"/>
            <w:bookmarkEnd w:id="92"/>
            <w:bookmarkEnd w:id="93"/>
            <w:r>
              <w:rPr/>
              <w:t>1. Деятельность юридических лиц и индивидуальных предпринимателей в области связи при отсутствии обстоятельств, предусмотренных разделом II настоящего документа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94" w:name="__UnoMark__1189_1007916702"/>
            <w:bookmarkStart w:id="95" w:name="__UnoMark__1190_1007916702"/>
            <w:bookmarkEnd w:id="94"/>
            <w:bookmarkEnd w:id="95"/>
            <w:r>
              <w:rPr/>
              <w:t>низкий риск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96" w:name="__UnoMark__1191_1007916702"/>
            <w:bookmarkStart w:id="97" w:name="__UnoMark__1192_1007916702"/>
            <w:bookmarkEnd w:id="96"/>
            <w:bookmarkEnd w:id="97"/>
            <w:r>
              <w:rPr/>
              <w:t>II. Критерии вероятности несоблюдения обязательных требований</w:t>
            </w:r>
          </w:p>
          <w:p>
            <w:pPr>
              <w:pStyle w:val="ConsPlusNormal"/>
              <w:ind w:left="0" w:hanging="0"/>
              <w:jc w:val="left"/>
              <w:rPr/>
            </w:pPr>
            <w:bookmarkStart w:id="98" w:name="__UnoMark__1193_1007916702"/>
            <w:bookmarkEnd w:id="98"/>
            <w:r>
              <w:rPr/>
              <w:t xml:space="preserve">2.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67">
              <w:r>
                <w:rPr>
                  <w:rStyle w:val="Style14"/>
                  <w:color w:val="0000FF"/>
                </w:rPr>
                <w:t>частью 2 статьи 13.4</w:t>
              </w:r>
            </w:hyperlink>
            <w:r>
              <w:rPr/>
              <w:t xml:space="preserve"> (в случае создания радиопомех), </w:t>
            </w:r>
            <w:hyperlink r:id="rId68">
              <w:r>
                <w:rPr>
                  <w:rStyle w:val="Style14"/>
                  <w:color w:val="0000FF"/>
                </w:rPr>
                <w:t>частью 1 статьи 13.18</w:t>
              </w:r>
            </w:hyperlink>
            <w:bookmarkStart w:id="99" w:name="__UnoMark__1194_1007916702"/>
            <w:bookmarkEnd w:id="99"/>
            <w:r>
              <w:rPr/>
              <w:t xml:space="preserve"> Кодекса Российской Федерации об административных правонарушениях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00" w:name="__UnoMark__1195_1007916702"/>
            <w:bookmarkStart w:id="101" w:name="__UnoMark__1196_1007916702"/>
            <w:bookmarkEnd w:id="100"/>
            <w:bookmarkEnd w:id="101"/>
            <w:r>
              <w:rPr/>
              <w:t>значительный риск</w:t>
            </w:r>
          </w:p>
        </w:tc>
      </w:tr>
      <w:tr>
        <w:trPr/>
        <w:tc>
          <w:tcPr>
            <w:tcW w:w="7767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  <w:rPr/>
            </w:pPr>
            <w:r>
              <w:rPr/>
              <w:t xml:space="preserve">3.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69">
              <w:r>
                <w:rPr>
                  <w:rStyle w:val="Style14"/>
                  <w:color w:val="0000FF"/>
                </w:rPr>
                <w:t>статьями 13.3</w:t>
              </w:r>
            </w:hyperlink>
            <w:r>
              <w:rPr/>
              <w:t xml:space="preserve"> и </w:t>
            </w:r>
            <w:hyperlink r:id="rId70">
              <w:r>
                <w:rPr>
                  <w:rStyle w:val="Style14"/>
                  <w:color w:val="0000FF"/>
                </w:rPr>
                <w:t>13.4</w:t>
              </w:r>
            </w:hyperlink>
            <w:r>
              <w:rPr/>
              <w:t xml:space="preserve"> (в случаях, не связанных с созданием радиопомех), </w:t>
            </w:r>
            <w:hyperlink r:id="rId71">
              <w:r>
                <w:rPr>
                  <w:rStyle w:val="Style14"/>
                  <w:color w:val="0000FF"/>
                </w:rPr>
                <w:t>статьями 13.5</w:t>
              </w:r>
            </w:hyperlink>
            <w:r>
              <w:rPr/>
              <w:t xml:space="preserve"> - </w:t>
            </w:r>
            <w:hyperlink r:id="rId72">
              <w:r>
                <w:rPr>
                  <w:rStyle w:val="Style14"/>
                  <w:color w:val="0000FF"/>
                </w:rPr>
                <w:t>13.9</w:t>
              </w:r>
            </w:hyperlink>
            <w:r>
              <w:rPr/>
              <w:t xml:space="preserve">, </w:t>
            </w:r>
            <w:hyperlink r:id="rId73">
              <w:r>
                <w:rPr>
                  <w:rStyle w:val="Style14"/>
                  <w:color w:val="0000FF"/>
                </w:rPr>
                <w:t>14.1</w:t>
              </w:r>
            </w:hyperlink>
            <w:r>
              <w:rPr/>
              <w:t xml:space="preserve">, </w:t>
            </w:r>
            <w:hyperlink r:id="rId74">
              <w:r>
                <w:rPr>
                  <w:rStyle w:val="Style14"/>
                  <w:color w:val="0000FF"/>
                </w:rPr>
                <w:t>19.4</w:t>
              </w:r>
            </w:hyperlink>
            <w:r>
              <w:rPr/>
              <w:t xml:space="preserve">, </w:t>
            </w:r>
            <w:hyperlink r:id="rId75">
              <w:r>
                <w:rPr>
                  <w:rStyle w:val="Style14"/>
                  <w:color w:val="0000FF"/>
                </w:rPr>
                <w:t>19.4.1</w:t>
              </w:r>
            </w:hyperlink>
            <w:r>
              <w:rPr/>
              <w:t xml:space="preserve">, </w:t>
            </w:r>
            <w:hyperlink r:id="rId76">
              <w:r>
                <w:rPr>
                  <w:rStyle w:val="Style14"/>
                  <w:color w:val="0000FF"/>
                </w:rPr>
                <w:t>19.5</w:t>
              </w:r>
            </w:hyperlink>
            <w:r>
              <w:rPr/>
              <w:t xml:space="preserve">, </w:t>
            </w:r>
            <w:hyperlink r:id="rId77">
              <w:r>
                <w:rPr>
                  <w:rStyle w:val="Style14"/>
                  <w:color w:val="0000FF"/>
                </w:rPr>
                <w:t>19.7.10</w:t>
              </w:r>
            </w:hyperlink>
            <w:r>
              <w:rPr/>
              <w:t xml:space="preserve"> и </w:t>
            </w:r>
            <w:hyperlink r:id="rId78">
              <w:r>
                <w:rPr>
                  <w:rStyle w:val="Style14"/>
                  <w:color w:val="0000FF"/>
                </w:rPr>
                <w:t>20.25</w:t>
              </w:r>
            </w:hyperlink>
            <w:r>
              <w:rPr/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средний риск</w:t>
            </w:r>
          </w:p>
        </w:tc>
      </w:tr>
      <w:tr>
        <w:trPr/>
        <w:tc>
          <w:tcPr>
            <w:tcW w:w="776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4. Юридические лица и индивидуальные предприниматели, осуществляющие деятельность в области связи, у которых в течение последних 5 лет при проведении плановой или внеплановой проверки были выявлены нарушения обязательных требований в области связи, не связанные с привлечением к административной ответственности</w:t>
            </w:r>
          </w:p>
        </w:tc>
        <w:tc>
          <w:tcPr>
            <w:tcW w:w="18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умеренный риск";</w:t>
            </w:r>
          </w:p>
        </w:tc>
      </w:tr>
    </w:tbl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/>
      </w:pPr>
      <w:r>
        <w:rPr/>
        <w:t xml:space="preserve">б) </w:t>
      </w:r>
      <w:hyperlink r:id="rId79">
        <w:r>
          <w:rPr>
            <w:rStyle w:val="Style14"/>
            <w:color w:val="0000FF"/>
          </w:rPr>
          <w:t>Положение</w:t>
        </w:r>
      </w:hyperlink>
      <w:r>
        <w:rPr/>
        <w:t xml:space="preserve"> о федеральном государственном санитарно-эпидемиологическом надзоре, утвержденное указанным постановлением: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80">
        <w:r>
          <w:rPr>
            <w:rStyle w:val="Style14"/>
            <w:color w:val="0000FF"/>
          </w:rPr>
          <w:t>дополнить</w:t>
        </w:r>
      </w:hyperlink>
      <w:r>
        <w:rPr/>
        <w:t xml:space="preserve"> пунктом 10(1) следующего содержания: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"10(1). Федеральная служба по надзору в сфере защиты прав потребителей и благополучия человека и Федеральное медико-биологическое агентство осуществляют государственный надзор с применением риск-ориентированного подхода.";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81">
        <w:r>
          <w:rPr>
            <w:rStyle w:val="Style14"/>
            <w:color w:val="0000FF"/>
          </w:rPr>
          <w:t>дополнить</w:t>
        </w:r>
      </w:hyperlink>
      <w:r>
        <w:rPr/>
        <w:t xml:space="preserve"> пунктами 17 - 26 следующего содержания: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"17. В целях применения Федеральной службой по надзору в сфере защиты прав потребителей и благополучия человека и Федеральным медико-биологическим агентством риск-ориентированного подхода при осуществлении государственного надзора деятельность юридических лиц и индивидуальных предпринимателей и (или) используемые ими производственные объекты (далее - объекты государственного надзора) подлежат отнесению к определенной категории риска в соответствии с </w:t>
      </w:r>
      <w:hyperlink w:anchor="Par87">
        <w:r>
          <w:rPr>
            <w:rStyle w:val="Style14"/>
            <w:color w:val="0000FF"/>
          </w:rPr>
          <w:t>Правилами</w:t>
        </w:r>
      </w:hyperlink>
      <w:r>
        <w:rPr/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18. Отнесение объектов государственного надзора к категориям риска осуществляется: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решением главного государственного санитарного врача Российской Федерации или главного государственного санитарного врача Федерального медико-биологического агентства - при отнесении объектов государственного надзора к категории чрезвычайно высокого риска;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медико-биологического агентства, должностными регламентами которых предусмотрены полномочия по осуществлению государственного надзора, - при отнесении объектов государственного надзора к категориям высокого и значительного риска;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решениями должностных лиц по месту нахождения объекта государственного надзора, определенных главным государственным санитарным врачом Российской Федерации или главным государственным санитарным врачом Федерального медико-биологического агентства, - при отнесении объектов государственного надзора к категориям среднего и умеренного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19. В случае пересмотра указанного в пункте 18 настоящего Положения решения об отнесении объекта государственного надзора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государственного надзора к соответствующей категории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государственного надзора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объекта государственного надзора к соответствующей категории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20.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для категории чрезвычайно высокого риска - один раз в календарном году;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для категории высокого риска - один раз в 2 года;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для категории значительного риска - один раз в 3 года;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для категории среднего риска - не чаще чем один раз в 4 года;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для категории умеренного риска - не чаще чем один раз в 6 лет.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 отношении объектов государственного надзора, отнесенных к категории низкого риска, плановые проверки не проводятся.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21. 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государственного надзора, которым присвоены категории риска (далее - перечни).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22. Перечни содержат следующую информацию: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основной государственный регистрационный номер;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индивидуальный номер налогоплательщика;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место нахождения объекта государственного надзора;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д) реквизиты решения о присвоении объекту государственного надзора категории риска, указание на категорию риска, а также сведения, на основании которых было принято решение об отнесении объекта государственного надзора к категории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23. На официальных сайтах Федеральной службы по надзору в сфере защиты прав потребителей и благополучия человека и Федерального медико-биологического агентства размещается и поддерживается в актуальном состоянии следующая информация из перечней об объектах государственного надзора, отнесенных к категориям чрезвычайно высокого, высокого и значительного рисков: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присвоены указанные категории риска;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основной государственный регистрационный номер;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индивидуальный номер налогоплательщика;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место осуществления деятельности юридического лица или индивидуального предпринимателя и (или) место нахождения используемого юридическим лицом или индивидуальным предпринимателем производственного объекта;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д) категория риска и дата принятия решения об отнесении объекта государственного надзора к категории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24. Размещение информации, указанной в пункте 23 настоящего Положения, осуществляется с учетом требований законодательства Российской Федерации о защите государственной тайны.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25.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медико-биологическое агентство предоставляют им информацию о присвоенной их деятельности и (или) используемым ими производственным объектам категории риска, а также сведения, использованные при отнесении их деятельности и (или) используемых ими производственных объектов к определенной категории риска.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26.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медико-биологическое агентство заявление об изменении присвоенной ранее их деятельности и (или) используемым ими производственным объектам категории риска.";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82">
        <w:r>
          <w:rPr>
            <w:rStyle w:val="Style14"/>
            <w:color w:val="0000FF"/>
          </w:rPr>
          <w:t>дополнить</w:t>
        </w:r>
      </w:hyperlink>
      <w:r>
        <w:rPr/>
        <w:t xml:space="preserve"> приложением следующего содержания: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"Приложение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к Положению о федеральном государственном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санитарно-эпидемиологическом надзоре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КРИТЕРИИ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ОТНЕСЕНИЯ ОБЪЕКТОВ ГОСУДАРСТВЕННОГО НАДЗОРА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К КАТЕГОРИЯМ РИСКА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I. Критерии тяжести потенциальных негативных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последствий возможного несоблюдения юридическими лицами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и индивидуальными предпринимателями требований в области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санитарно-эпидемиологического благополучия, установленных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федеральными законами и принимаемыми в соответствии с ними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иными нормативными правовыми актами Российской Федерации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1. Объекты государственного надзора (за исключением отдельных объектов государственного надзора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пунктом 3 настоящего документа: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в случае если показатель потенциального риска причинения вреда здоровью составляет более 1 x 10</w:t>
      </w:r>
      <w:r>
        <w:rPr>
          <w:vertAlign w:val="superscript"/>
        </w:rPr>
        <w:t>-3</w:t>
      </w:r>
      <w:r>
        <w:rPr/>
        <w:t xml:space="preserve"> - чрезвычайно высокий риск;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-4</w:t>
      </w:r>
      <w:r>
        <w:rPr/>
        <w:t xml:space="preserve"> до 1 x 10</w:t>
      </w:r>
      <w:r>
        <w:rPr>
          <w:vertAlign w:val="superscript"/>
        </w:rPr>
        <w:t>-3</w:t>
      </w:r>
      <w:r>
        <w:rPr/>
        <w:t xml:space="preserve"> - высокий риск;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-5</w:t>
      </w:r>
      <w:r>
        <w:rPr/>
        <w:t xml:space="preserve"> до 1 x 10</w:t>
      </w:r>
      <w:r>
        <w:rPr>
          <w:vertAlign w:val="superscript"/>
        </w:rPr>
        <w:t>-4</w:t>
      </w:r>
      <w:r>
        <w:rPr/>
        <w:t xml:space="preserve"> - значительный риск;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-6</w:t>
      </w:r>
      <w:r>
        <w:rPr/>
        <w:t xml:space="preserve"> до 1 x 10</w:t>
      </w:r>
      <w:r>
        <w:rPr>
          <w:vertAlign w:val="superscript"/>
        </w:rPr>
        <w:t>-5</w:t>
      </w:r>
      <w:r>
        <w:rPr/>
        <w:t xml:space="preserve"> - средний риск;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-7</w:t>
      </w:r>
      <w:r>
        <w:rPr/>
        <w:t xml:space="preserve"> до 1 x 10</w:t>
      </w:r>
      <w:r>
        <w:rPr>
          <w:vertAlign w:val="superscript"/>
        </w:rPr>
        <w:t>-6</w:t>
      </w:r>
      <w:r>
        <w:rPr/>
        <w:t xml:space="preserve"> - умеренный риск;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е) в случае если показатель потенциального риска причинения вреда здоровью составляет менее 1 x 10</w:t>
      </w:r>
      <w:r>
        <w:rPr>
          <w:vertAlign w:val="superscript"/>
        </w:rPr>
        <w:t>-7</w:t>
      </w:r>
      <w:r>
        <w:rPr/>
        <w:t xml:space="preserve"> - низкий риск.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2. Категории риска объектов государственного надзора в организациях и на территориях, обслуживаемых Федеральным медико-биологическим агентством, определяются по перечню согласно приложению N 1 с учетом раздела II настоящего документа.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3. Показатель потенциального риска причинения вреда здоровью (R) определяется по формуле: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R = G x p,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где: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G -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 населения, установленных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p - 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4.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(G) определяется по формуле: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G = U x M,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где: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M - показатель численности населения, находящегося под воздействием объекта государственного надзора.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5. Значения показателя численности населения, находящегося под воздействием объекта государственного надзора, определяется для каждого объекта государственного надзора в соответствии с методикой, утверждаемой Федеральной службой по надзору в сфере защиты прав потребителей и благополучия человека.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6. Значения показателей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 приложению N 2.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II. Критерии вероятности возможного несоблюдения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юридическими лицами и индивидуальными предпринимателями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обязательных требований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7. Объекты государственного надзора, подлежащие в соответствии с разделом I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 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правонарушении, составленного должностными лицами указанных органов;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8. Объекты государственного надзора, подлежащие отнесению в соответствии с разделом I настоящего документа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санитарно-эпидемиологического законодательства Российской Федерации.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Приложение N 1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к критериям отнесения объектов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государственного надзора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к категориям риска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ПЕРЕЧЕНЬ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ОТДЕЛЬНЫХ ОБЪЕКТОВ ГОСУДАРСТВЕННОГО НАДЗОРА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В ОРГАНИЗАЦИЯХ И НА ТЕРРИТОРИЯХ, ОБСЛУЖИВАЕМЫХ ФЕДЕРАЛЬНЫМ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МЕДИКО-БИОЛОГИЧЕСКИМ АГЕНТСТВОМ ПО КАТЕГОРИЯМ РИСКА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9606" w:type="dxa"/>
        <w:jc w:val="left"/>
        <w:tblInd w:w="62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20"/>
        <w:gridCol w:w="3085"/>
      </w:tblGrid>
      <w:tr>
        <w:trPr/>
        <w:tc>
          <w:tcPr>
            <w:tcW w:w="65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Объекты государственного надзора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Категория риска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Центры ядерной медицины</w:t>
            </w:r>
          </w:p>
        </w:tc>
        <w:tc>
          <w:tcPr>
            <w:tcW w:w="308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высокий риск</w:t>
            </w:r>
          </w:p>
        </w:tc>
      </w:tr>
      <w:tr>
        <w:trPr/>
        <w:tc>
          <w:tcPr>
            <w:tcW w:w="6520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Организации, эксплуатирующие особо радиационно опасные и ядерно опасные производства и объекты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чрезвычайно высокий риск</w:t>
            </w:r>
          </w:p>
        </w:tc>
      </w:tr>
      <w:tr>
        <w:trPr/>
        <w:tc>
          <w:tcPr>
            <w:tcW w:w="6520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высокий риск</w:t>
            </w:r>
          </w:p>
        </w:tc>
      </w:tr>
      <w:tr>
        <w:trPr/>
        <w:tc>
          <w:tcPr>
            <w:tcW w:w="6520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чрезвычайно высокий риск</w:t>
            </w:r>
          </w:p>
        </w:tc>
      </w:tr>
      <w:tr>
        <w:trPr/>
        <w:tc>
          <w:tcPr>
            <w:tcW w:w="6520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Предприятия,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чрезвычайно высокий риск</w:t>
            </w:r>
          </w:p>
        </w:tc>
      </w:tr>
      <w:tr>
        <w:trPr/>
        <w:tc>
          <w:tcPr>
            <w:tcW w:w="6520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чрезвычайно высокий риск</w:t>
            </w:r>
          </w:p>
        </w:tc>
      </w:tr>
      <w:tr>
        <w:trPr/>
        <w:tc>
          <w:tcPr>
            <w:tcW w:w="6520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Производственные объекты, научно-исследовательские институты и лаборатории, осуществляющие работы с микроорганизмами 3 - 4 групп патогенности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значительный риск</w:t>
            </w:r>
          </w:p>
        </w:tc>
      </w:tr>
      <w:tr>
        <w:trPr/>
        <w:tc>
          <w:tcPr>
            <w:tcW w:w="65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08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чрезвычайно высокий риск</w:t>
            </w:r>
          </w:p>
        </w:tc>
      </w:tr>
    </w:tbl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Приложение N 2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к критериям отнесения объектов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государственного надзора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к категориям риска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ПЕРЕЧЕНЬ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ЗНАЧЕНИЙ ПОКАЗАТЕЛЕЙ СРЕДНЕВЗВЕШЕННОЙ ЧАСТОТЫ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НАРУШЕНИЙ НА ОДНУ ПРОВЕРКУ (ВЕРОЯТНОСТИ НАРУШЕНИЙ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ОБЯЗАТЕЛЬНЫХ ТРЕБОВАНИЙ) ПРИ ОСУЩЕСТВЛЕНИИ ОПРЕДЕЛЕННОГО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ВИДА ДЕЯТЕЛЬНОСТИ И ПОКАЗАТЕЛЕЙ ПОТЕНЦИАЛЬНОГО ВРЕДА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ДЛЯ ЗДОРОВЬЯ ЧЕЛОВЕКА ИЗ-ЗА ВОЗМОЖНОГО НЕСОБЛЮДЕНИЯ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ОБЯЗАТЕЛЬНЫХ ТРЕБОВАНИЙ ПРИ ОСУЩЕСТВЛЕНИИ ОПРЕДЕЛЕННОГО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/>
        <w:t>ВИДА ДЕЯТЕЛЬНОСТИ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9601" w:type="dxa"/>
        <w:jc w:val="left"/>
        <w:tblInd w:w="62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7"/>
        <w:gridCol w:w="2040"/>
        <w:gridCol w:w="2324"/>
      </w:tblGrid>
      <w:tr>
        <w:trPr/>
        <w:tc>
          <w:tcPr>
            <w:tcW w:w="960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вида деятельности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02" w:name="__UnoMark__2112_1007916702"/>
            <w:bookmarkStart w:id="103" w:name="__UnoMark__2113_1007916702"/>
            <w:bookmarkEnd w:id="102"/>
            <w:bookmarkEnd w:id="103"/>
            <w:r>
              <w:rPr/>
              <w:t>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04" w:name="__UnoMark__2114_1007916702"/>
            <w:bookmarkStart w:id="105" w:name="__UnoMark__2115_1007916702"/>
            <w:bookmarkEnd w:id="104"/>
            <w:bookmarkEnd w:id="105"/>
            <w:r>
              <w:rPr/>
              <w:t>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06" w:name="__UnoMark__2116_1007916702"/>
            <w:bookmarkStart w:id="107" w:name="__UnoMark__2117_1007916702"/>
            <w:bookmarkEnd w:id="106"/>
            <w:bookmarkEnd w:id="107"/>
            <w:r>
              <w:rPr/>
              <w:t>I. Деятельность в области здравоохранения, предоставления коммунальных, социальных и персональных услуг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08" w:name="__UnoMark__2118_1007916702"/>
            <w:bookmarkStart w:id="109" w:name="__UnoMark__2119_1007916702"/>
            <w:bookmarkEnd w:id="108"/>
            <w:bookmarkEnd w:id="109"/>
            <w:r>
              <w:rPr/>
              <w:t>Деятельность в области здравоохранения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110" w:name="__UnoMark__2120_1007916702"/>
            <w:bookmarkStart w:id="111" w:name="__UnoMark__2121_1007916702"/>
            <w:bookmarkEnd w:id="110"/>
            <w:bookmarkEnd w:id="111"/>
            <w:r>
              <w:rPr/>
              <w:t>1. Деятельность в области здравоохранения, за исключением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12" w:name="__UnoMark__2122_1007916702"/>
            <w:bookmarkStart w:id="113" w:name="__UnoMark__2123_1007916702"/>
            <w:bookmarkEnd w:id="112"/>
            <w:bookmarkEnd w:id="113"/>
            <w:r>
              <w:rPr/>
              <w:t>0,0087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14" w:name="__UnoMark__2124_1007916702"/>
            <w:bookmarkStart w:id="115" w:name="__UnoMark__2125_1007916702"/>
            <w:bookmarkEnd w:id="114"/>
            <w:bookmarkEnd w:id="115"/>
            <w:r>
              <w:rPr/>
              <w:t>4,84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116" w:name="__UnoMark__2126_1007916702"/>
            <w:bookmarkStart w:id="117" w:name="__UnoMark__2127_1007916702"/>
            <w:bookmarkEnd w:id="116"/>
            <w:bookmarkEnd w:id="117"/>
            <w:r>
              <w:rPr/>
              <w:t>деятельности по использованию источников ионизирующего излучения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18" w:name="__UnoMark__2128_1007916702"/>
            <w:bookmarkStart w:id="119" w:name="__UnoMark__2129_1007916702"/>
            <w:bookmarkEnd w:id="118"/>
            <w:bookmarkEnd w:id="119"/>
            <w:r>
              <w:rPr/>
              <w:t>0,0094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20" w:name="__UnoMark__2130_1007916702"/>
            <w:bookmarkStart w:id="121" w:name="__UnoMark__2131_1007916702"/>
            <w:bookmarkEnd w:id="120"/>
            <w:bookmarkEnd w:id="121"/>
            <w:r>
              <w:rPr/>
              <w:t>3,34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122" w:name="__UnoMark__2132_1007916702"/>
            <w:bookmarkStart w:id="123" w:name="__UnoMark__2133_1007916702"/>
            <w:bookmarkEnd w:id="122"/>
            <w:bookmarkEnd w:id="123"/>
            <w:r>
              <w:rPr/>
              <w:t>2. Деятельность лечебно-профилактических организаций, за исключением: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24" w:name="__UnoMark__2134_1007916702"/>
            <w:bookmarkStart w:id="125" w:name="__UnoMark__2135_1007916702"/>
            <w:bookmarkEnd w:id="124"/>
            <w:bookmarkEnd w:id="125"/>
            <w:r>
              <w:rPr/>
              <w:t>0,0077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26" w:name="__UnoMark__2136_1007916702"/>
            <w:bookmarkStart w:id="127" w:name="__UnoMark__2137_1007916702"/>
            <w:bookmarkEnd w:id="126"/>
            <w:bookmarkEnd w:id="127"/>
            <w:r>
              <w:rPr/>
              <w:t>4,9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128" w:name="__UnoMark__2138_1007916702"/>
            <w:bookmarkStart w:id="129" w:name="__UnoMark__2139_1007916702"/>
            <w:bookmarkEnd w:id="128"/>
            <w:bookmarkEnd w:id="129"/>
            <w:r>
              <w:rPr/>
              <w:t>деятельности родильных домов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30" w:name="__UnoMark__2140_1007916702"/>
            <w:bookmarkStart w:id="131" w:name="__UnoMark__2141_1007916702"/>
            <w:bookmarkEnd w:id="130"/>
            <w:bookmarkEnd w:id="131"/>
            <w:r>
              <w:rPr/>
              <w:t>0,0068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32" w:name="__UnoMark__2142_1007916702"/>
            <w:bookmarkStart w:id="133" w:name="__UnoMark__2143_1007916702"/>
            <w:bookmarkEnd w:id="132"/>
            <w:bookmarkEnd w:id="133"/>
            <w:r>
              <w:rPr/>
              <w:t>8,54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134" w:name="__UnoMark__2144_1007916702"/>
            <w:bookmarkStart w:id="135" w:name="__UnoMark__2145_1007916702"/>
            <w:bookmarkEnd w:id="134"/>
            <w:bookmarkEnd w:id="135"/>
            <w:r>
              <w:rPr/>
              <w:t>деятельности родильных отделений в многопрофильных лечебно-профилактических организациях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36" w:name="__UnoMark__2146_1007916702"/>
            <w:bookmarkStart w:id="137" w:name="__UnoMark__2147_1007916702"/>
            <w:bookmarkEnd w:id="136"/>
            <w:bookmarkEnd w:id="137"/>
            <w:r>
              <w:rPr/>
              <w:t>0,007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38" w:name="__UnoMark__2148_1007916702"/>
            <w:bookmarkStart w:id="139" w:name="__UnoMark__2149_1007916702"/>
            <w:bookmarkEnd w:id="138"/>
            <w:bookmarkEnd w:id="139"/>
            <w:r>
              <w:rPr/>
              <w:t>4,75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140" w:name="__UnoMark__2150_1007916702"/>
            <w:bookmarkStart w:id="141" w:name="__UnoMark__2151_1007916702"/>
            <w:bookmarkEnd w:id="140"/>
            <w:bookmarkEnd w:id="141"/>
            <w:r>
              <w:rPr/>
              <w:t>деятельности стоматологических поликлиник (кабинетов), не использующих источники ионизирующего излучения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42" w:name="__UnoMark__2152_1007916702"/>
            <w:bookmarkStart w:id="143" w:name="__UnoMark__2153_1007916702"/>
            <w:bookmarkEnd w:id="142"/>
            <w:bookmarkEnd w:id="143"/>
            <w:r>
              <w:rPr/>
              <w:t>0,0057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44" w:name="__UnoMark__2154_1007916702"/>
            <w:bookmarkStart w:id="145" w:name="__UnoMark__2155_1007916702"/>
            <w:bookmarkEnd w:id="144"/>
            <w:bookmarkEnd w:id="145"/>
            <w:r>
              <w:rPr/>
              <w:t>3,48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146" w:name="__UnoMark__2156_1007916702"/>
            <w:bookmarkStart w:id="147" w:name="__UnoMark__2157_1007916702"/>
            <w:bookmarkEnd w:id="146"/>
            <w:bookmarkEnd w:id="147"/>
            <w:r>
              <w:rPr/>
              <w:t>деятельности стоматологических поликлиник (кабинетов), использующих источники ионизирующего излучения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48" w:name="__UnoMark__2158_1007916702"/>
            <w:bookmarkStart w:id="149" w:name="__UnoMark__2159_1007916702"/>
            <w:bookmarkEnd w:id="148"/>
            <w:bookmarkEnd w:id="149"/>
            <w:r>
              <w:rPr/>
              <w:t>0,0068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50" w:name="__UnoMark__2160_1007916702"/>
            <w:bookmarkStart w:id="151" w:name="__UnoMark__2161_1007916702"/>
            <w:bookmarkEnd w:id="150"/>
            <w:bookmarkEnd w:id="151"/>
            <w:r>
              <w:rPr/>
              <w:t>2,66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152" w:name="__UnoMark__2162_1007916702"/>
            <w:bookmarkStart w:id="153" w:name="__UnoMark__2163_1007916702"/>
            <w:bookmarkEnd w:id="152"/>
            <w:bookmarkEnd w:id="153"/>
            <w:r>
              <w:rPr/>
              <w:t>3. Деятельность санаторно-курортных учреждений, за исключением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54" w:name="__UnoMark__2164_1007916702"/>
            <w:bookmarkStart w:id="155" w:name="__UnoMark__2165_1007916702"/>
            <w:bookmarkEnd w:id="154"/>
            <w:bookmarkEnd w:id="155"/>
            <w:r>
              <w:rPr/>
              <w:t>0,0089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56" w:name="__UnoMark__2166_1007916702"/>
            <w:bookmarkStart w:id="157" w:name="__UnoMark__2167_1007916702"/>
            <w:bookmarkEnd w:id="156"/>
            <w:bookmarkEnd w:id="157"/>
            <w:r>
              <w:rPr/>
              <w:t>8,76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158" w:name="__UnoMark__2168_1007916702"/>
            <w:bookmarkStart w:id="159" w:name="__UnoMark__2169_1007916702"/>
            <w:bookmarkEnd w:id="158"/>
            <w:bookmarkEnd w:id="159"/>
            <w:r>
              <w:rPr/>
              <w:t>санаториев для детей, в том числе для детей с родителями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60" w:name="__UnoMark__2170_1007916702"/>
            <w:bookmarkStart w:id="161" w:name="__UnoMark__2171_1007916702"/>
            <w:bookmarkEnd w:id="160"/>
            <w:bookmarkEnd w:id="161"/>
            <w:r>
              <w:rPr/>
              <w:t>0,0069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62" w:name="__UnoMark__2172_1007916702"/>
            <w:bookmarkStart w:id="163" w:name="__UnoMark__2173_1007916702"/>
            <w:bookmarkEnd w:id="162"/>
            <w:bookmarkEnd w:id="163"/>
            <w:r>
              <w:rPr/>
              <w:t>12,2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164" w:name="__UnoMark__2174_1007916702"/>
            <w:bookmarkStart w:id="165" w:name="__UnoMark__2175_1007916702"/>
            <w:bookmarkEnd w:id="164"/>
            <w:bookmarkEnd w:id="165"/>
            <w:r>
              <w:rPr/>
              <w:t>4. Иная деятельность в области здравоохранения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66" w:name="__UnoMark__2176_1007916702"/>
            <w:bookmarkStart w:id="167" w:name="__UnoMark__2177_1007916702"/>
            <w:bookmarkEnd w:id="166"/>
            <w:bookmarkEnd w:id="167"/>
            <w:r>
              <w:rPr/>
              <w:t>0,0087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68" w:name="__UnoMark__2178_1007916702"/>
            <w:bookmarkStart w:id="169" w:name="__UnoMark__2179_1007916702"/>
            <w:bookmarkEnd w:id="168"/>
            <w:bookmarkEnd w:id="169"/>
            <w:r>
              <w:rPr/>
              <w:t>4,84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70" w:name="__UnoMark__2180_1007916702"/>
            <w:bookmarkStart w:id="171" w:name="__UnoMark__2181_1007916702"/>
            <w:bookmarkEnd w:id="170"/>
            <w:bookmarkEnd w:id="171"/>
            <w:r>
              <w:rPr/>
              <w:t>Деятельность по предоставлению социальных услуг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172" w:name="__UnoMark__2182_1007916702"/>
            <w:bookmarkStart w:id="173" w:name="__UnoMark__2183_1007916702"/>
            <w:bookmarkEnd w:id="172"/>
            <w:bookmarkEnd w:id="173"/>
            <w:r>
              <w:rPr/>
              <w:t>5. Деятельность организаций, осуществляющих стационарное социальное обслуживание, за исключением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74" w:name="__UnoMark__2184_1007916702"/>
            <w:bookmarkStart w:id="175" w:name="__UnoMark__2185_1007916702"/>
            <w:bookmarkEnd w:id="174"/>
            <w:bookmarkEnd w:id="175"/>
            <w:r>
              <w:rPr/>
              <w:t>0,0094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76" w:name="__UnoMark__2186_1007916702"/>
            <w:bookmarkStart w:id="177" w:name="__UnoMark__2187_1007916702"/>
            <w:bookmarkEnd w:id="176"/>
            <w:bookmarkEnd w:id="177"/>
            <w:r>
              <w:rPr/>
              <w:t>7,68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178" w:name="__UnoMark__2188_1007916702"/>
            <w:bookmarkStart w:id="179" w:name="__UnoMark__2189_1007916702"/>
            <w:bookmarkEnd w:id="178"/>
            <w:bookmarkEnd w:id="179"/>
            <w:r>
              <w:rPr/>
              <w:t>деятельности домов (интернатов) для лиц с физическими или умственными недостатками, в том числе геронтопсихиатрических центров, психоневрологических интернатов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80" w:name="__UnoMark__2190_1007916702"/>
            <w:bookmarkStart w:id="181" w:name="__UnoMark__2191_1007916702"/>
            <w:bookmarkEnd w:id="180"/>
            <w:bookmarkEnd w:id="181"/>
            <w:r>
              <w:rPr/>
              <w:t>0,0085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82" w:name="__UnoMark__2192_1007916702"/>
            <w:bookmarkStart w:id="183" w:name="__UnoMark__2193_1007916702"/>
            <w:bookmarkEnd w:id="182"/>
            <w:bookmarkEnd w:id="183"/>
            <w:r>
              <w:rPr/>
              <w:t>10,56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184" w:name="__UnoMark__2194_1007916702"/>
            <w:bookmarkStart w:id="185" w:name="__UnoMark__2195_1007916702"/>
            <w:bookmarkEnd w:id="184"/>
            <w:bookmarkEnd w:id="185"/>
            <w:r>
              <w:rPr/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86" w:name="__UnoMark__2196_1007916702"/>
            <w:bookmarkStart w:id="187" w:name="__UnoMark__2197_1007916702"/>
            <w:bookmarkEnd w:id="186"/>
            <w:bookmarkEnd w:id="187"/>
            <w:r>
              <w:rPr/>
              <w:t>0,0082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88" w:name="__UnoMark__2198_1007916702"/>
            <w:bookmarkStart w:id="189" w:name="__UnoMark__2199_1007916702"/>
            <w:bookmarkEnd w:id="188"/>
            <w:bookmarkEnd w:id="189"/>
            <w:r>
              <w:rPr/>
              <w:t>7,31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90" w:name="__UnoMark__2200_1007916702"/>
            <w:bookmarkStart w:id="191" w:name="__UnoMark__2201_1007916702"/>
            <w:bookmarkEnd w:id="190"/>
            <w:bookmarkEnd w:id="191"/>
            <w:r>
              <w:rPr/>
              <w:t>Деятельность в сфере водоснабжения и водоотведения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192" w:name="__UnoMark__2202_1007916702"/>
            <w:bookmarkStart w:id="193" w:name="__UnoMark__2203_1007916702"/>
            <w:bookmarkEnd w:id="192"/>
            <w:bookmarkEnd w:id="193"/>
            <w:r>
              <w:rPr/>
              <w:t>7. Деятельность по водоподготовке и водоснабжению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94" w:name="__UnoMark__2204_1007916702"/>
            <w:bookmarkStart w:id="195" w:name="__UnoMark__2205_1007916702"/>
            <w:bookmarkEnd w:id="194"/>
            <w:bookmarkEnd w:id="195"/>
            <w:r>
              <w:rPr/>
              <w:t>0,0367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196" w:name="__UnoMark__2206_1007916702"/>
            <w:bookmarkStart w:id="197" w:name="__UnoMark__2207_1007916702"/>
            <w:bookmarkEnd w:id="196"/>
            <w:bookmarkEnd w:id="197"/>
            <w:r>
              <w:rPr/>
              <w:t>4,14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198" w:name="__UnoMark__2208_1007916702"/>
            <w:bookmarkStart w:id="199" w:name="__UnoMark__2209_1007916702"/>
            <w:bookmarkEnd w:id="198"/>
            <w:bookmarkEnd w:id="199"/>
            <w:r>
              <w:rPr/>
              <w:t>8. Деятельность, связанная с транспортировкой питьевой воды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00" w:name="__UnoMark__2210_1007916702"/>
            <w:bookmarkStart w:id="201" w:name="__UnoMark__2211_1007916702"/>
            <w:bookmarkEnd w:id="200"/>
            <w:bookmarkEnd w:id="201"/>
            <w:r>
              <w:rPr/>
              <w:t>0,0496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02" w:name="__UnoMark__2212_1007916702"/>
            <w:bookmarkStart w:id="203" w:name="__UnoMark__2213_1007916702"/>
            <w:bookmarkEnd w:id="202"/>
            <w:bookmarkEnd w:id="203"/>
            <w:r>
              <w:rPr/>
              <w:t>4,18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04" w:name="__UnoMark__2214_1007916702"/>
            <w:bookmarkStart w:id="205" w:name="__UnoMark__2215_1007916702"/>
            <w:bookmarkEnd w:id="204"/>
            <w:bookmarkEnd w:id="205"/>
            <w:r>
              <w:rPr/>
              <w:t>9. Деятельность по удалению сточных вод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06" w:name="__UnoMark__2216_1007916702"/>
            <w:bookmarkStart w:id="207" w:name="__UnoMark__2217_1007916702"/>
            <w:bookmarkEnd w:id="206"/>
            <w:bookmarkEnd w:id="207"/>
            <w:r>
              <w:rPr/>
              <w:t>0,0087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08" w:name="__UnoMark__2218_1007916702"/>
            <w:bookmarkStart w:id="209" w:name="__UnoMark__2219_1007916702"/>
            <w:bookmarkEnd w:id="208"/>
            <w:bookmarkEnd w:id="209"/>
            <w:r>
              <w:rPr/>
              <w:t>5,09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10" w:name="__UnoMark__2220_1007916702"/>
            <w:bookmarkStart w:id="211" w:name="__UnoMark__2221_1007916702"/>
            <w:bookmarkEnd w:id="210"/>
            <w:bookmarkEnd w:id="211"/>
            <w:r>
              <w:rPr/>
              <w:t>Деятельность в области обращения с отходами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12" w:name="__UnoMark__2222_1007916702"/>
            <w:bookmarkStart w:id="213" w:name="__UnoMark__2223_1007916702"/>
            <w:bookmarkEnd w:id="212"/>
            <w:bookmarkEnd w:id="213"/>
            <w:r>
              <w:rPr/>
              <w:t>10. Деятельность по сбору, накоплению, транспортированию, обработке, утилизации, обезвреживанию, размещению отходов, за исключением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14" w:name="__UnoMark__2224_1007916702"/>
            <w:bookmarkStart w:id="215" w:name="__UnoMark__2225_1007916702"/>
            <w:bookmarkEnd w:id="214"/>
            <w:bookmarkEnd w:id="215"/>
            <w:r>
              <w:rPr/>
              <w:t>0,0057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16" w:name="__UnoMark__2226_1007916702"/>
            <w:bookmarkStart w:id="217" w:name="__UnoMark__2227_1007916702"/>
            <w:bookmarkEnd w:id="216"/>
            <w:bookmarkEnd w:id="217"/>
            <w:r>
              <w:rPr/>
              <w:t>6,23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218" w:name="__UnoMark__2228_1007916702"/>
            <w:bookmarkStart w:id="219" w:name="__UnoMark__2229_1007916702"/>
            <w:bookmarkEnd w:id="218"/>
            <w:bookmarkEnd w:id="219"/>
            <w:r>
              <w:rPr/>
              <w:t>полигонов твердых бытовых отходов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20" w:name="__UnoMark__2230_1007916702"/>
            <w:bookmarkStart w:id="221" w:name="__UnoMark__2231_1007916702"/>
            <w:bookmarkEnd w:id="220"/>
            <w:bookmarkEnd w:id="221"/>
            <w:r>
              <w:rPr/>
              <w:t>0,0042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22" w:name="__UnoMark__2232_1007916702"/>
            <w:bookmarkStart w:id="223" w:name="__UnoMark__2233_1007916702"/>
            <w:bookmarkEnd w:id="222"/>
            <w:bookmarkEnd w:id="223"/>
            <w:r>
              <w:rPr/>
              <w:t>8,32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24" w:name="__UnoMark__2234_1007916702"/>
            <w:bookmarkStart w:id="225" w:name="__UnoMark__2235_1007916702"/>
            <w:bookmarkEnd w:id="224"/>
            <w:bookmarkEnd w:id="225"/>
            <w:r>
              <w:rPr/>
              <w:t>Деятельность по предоставлению персональных услуг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26" w:name="__UnoMark__2236_1007916702"/>
            <w:bookmarkStart w:id="227" w:name="__UnoMark__2237_1007916702"/>
            <w:bookmarkEnd w:id="226"/>
            <w:bookmarkEnd w:id="227"/>
            <w:r>
              <w:rPr/>
              <w:t>11. Деятельность по стирке, химической чистке и окрашиванию текстильных и меховых изделий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28" w:name="__UnoMark__2238_1007916702"/>
            <w:bookmarkStart w:id="229" w:name="__UnoMark__2239_1007916702"/>
            <w:bookmarkEnd w:id="228"/>
            <w:bookmarkEnd w:id="229"/>
            <w:r>
              <w:rPr/>
              <w:t>0,0083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30" w:name="__UnoMark__2240_1007916702"/>
            <w:bookmarkStart w:id="231" w:name="__UnoMark__2241_1007916702"/>
            <w:bookmarkEnd w:id="230"/>
            <w:bookmarkEnd w:id="231"/>
            <w:r>
              <w:rPr/>
              <w:t>5,59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32" w:name="__UnoMark__2242_1007916702"/>
            <w:bookmarkStart w:id="233" w:name="__UnoMark__2243_1007916702"/>
            <w:bookmarkEnd w:id="232"/>
            <w:bookmarkEnd w:id="233"/>
            <w:r>
              <w:rPr/>
              <w:t>12. Предоставление услуг парикмахерскими и салонами красоты, соляриями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34" w:name="__UnoMark__2244_1007916702"/>
            <w:bookmarkStart w:id="235" w:name="__UnoMark__2245_1007916702"/>
            <w:bookmarkEnd w:id="234"/>
            <w:bookmarkEnd w:id="235"/>
            <w:r>
              <w:rPr/>
              <w:t>0,0069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36" w:name="__UnoMark__2246_1007916702"/>
            <w:bookmarkStart w:id="237" w:name="__UnoMark__2247_1007916702"/>
            <w:bookmarkEnd w:id="236"/>
            <w:bookmarkEnd w:id="237"/>
            <w:r>
              <w:rPr/>
              <w:t>3,31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38" w:name="__UnoMark__2248_1007916702"/>
            <w:bookmarkStart w:id="239" w:name="__UnoMark__2249_1007916702"/>
            <w:bookmarkEnd w:id="238"/>
            <w:bookmarkEnd w:id="239"/>
            <w:r>
              <w:rPr/>
              <w:t>13. Деятельность бассейнов, аквапарков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40" w:name="__UnoMark__2250_1007916702"/>
            <w:bookmarkStart w:id="241" w:name="__UnoMark__2251_1007916702"/>
            <w:bookmarkEnd w:id="240"/>
            <w:bookmarkEnd w:id="241"/>
            <w:r>
              <w:rPr/>
              <w:t>0,0151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42" w:name="__UnoMark__2252_1007916702"/>
            <w:bookmarkStart w:id="243" w:name="__UnoMark__2253_1007916702"/>
            <w:bookmarkEnd w:id="242"/>
            <w:bookmarkEnd w:id="243"/>
            <w:r>
              <w:rPr/>
              <w:t>4,37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44" w:name="__UnoMark__2254_1007916702"/>
            <w:bookmarkStart w:id="245" w:name="__UnoMark__2255_1007916702"/>
            <w:bookmarkEnd w:id="244"/>
            <w:bookmarkEnd w:id="245"/>
            <w:r>
              <w:rPr/>
              <w:t>14. Деятельность бань, саун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46" w:name="__UnoMark__2256_1007916702"/>
            <w:bookmarkStart w:id="247" w:name="__UnoMark__2257_1007916702"/>
            <w:bookmarkEnd w:id="246"/>
            <w:bookmarkEnd w:id="247"/>
            <w:r>
              <w:rPr/>
              <w:t>0,0113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48" w:name="__UnoMark__2258_1007916702"/>
            <w:bookmarkStart w:id="249" w:name="__UnoMark__2259_1007916702"/>
            <w:bookmarkEnd w:id="248"/>
            <w:bookmarkEnd w:id="249"/>
            <w:r>
              <w:rPr/>
              <w:t>6,79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50" w:name="__UnoMark__2260_1007916702"/>
            <w:bookmarkStart w:id="251" w:name="__UnoMark__2261_1007916702"/>
            <w:bookmarkEnd w:id="250"/>
            <w:bookmarkEnd w:id="251"/>
            <w:r>
              <w:rPr/>
              <w:t>15. Иная деятельность по предоставлению персональных услуг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52" w:name="__UnoMark__2262_1007916702"/>
            <w:bookmarkStart w:id="253" w:name="__UnoMark__2263_1007916702"/>
            <w:bookmarkEnd w:id="252"/>
            <w:bookmarkEnd w:id="253"/>
            <w:r>
              <w:rPr/>
              <w:t>0,0083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54" w:name="__UnoMark__2264_1007916702"/>
            <w:bookmarkStart w:id="255" w:name="__UnoMark__2265_1007916702"/>
            <w:bookmarkEnd w:id="254"/>
            <w:bookmarkEnd w:id="255"/>
            <w:r>
              <w:rPr/>
              <w:t>4,41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56" w:name="__UnoMark__2266_1007916702"/>
            <w:bookmarkStart w:id="257" w:name="__UnoMark__2267_1007916702"/>
            <w:bookmarkEnd w:id="256"/>
            <w:bookmarkEnd w:id="257"/>
            <w:r>
              <w:rPr/>
              <w:t>Деятельность гостиниц и прочих мест для временного проживания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58" w:name="__UnoMark__2268_1007916702"/>
            <w:bookmarkStart w:id="259" w:name="__UnoMark__2269_1007916702"/>
            <w:bookmarkEnd w:id="258"/>
            <w:bookmarkEnd w:id="259"/>
            <w:r>
              <w:rPr/>
              <w:t>16. Деятельность гостиниц и прочих мест для временного проживания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60" w:name="__UnoMark__2270_1007916702"/>
            <w:bookmarkStart w:id="261" w:name="__UnoMark__2271_1007916702"/>
            <w:bookmarkEnd w:id="260"/>
            <w:bookmarkEnd w:id="261"/>
            <w:r>
              <w:rPr/>
              <w:t>0,0116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62" w:name="__UnoMark__2272_1007916702"/>
            <w:bookmarkStart w:id="263" w:name="__UnoMark__2273_1007916702"/>
            <w:bookmarkEnd w:id="262"/>
            <w:bookmarkEnd w:id="263"/>
            <w:r>
              <w:rPr/>
              <w:t>4,4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64" w:name="__UnoMark__2274_1007916702"/>
            <w:bookmarkStart w:id="265" w:name="__UnoMark__2275_1007916702"/>
            <w:bookmarkEnd w:id="264"/>
            <w:bookmarkEnd w:id="265"/>
            <w:r>
              <w:rPr/>
              <w:t>Деятельность по организации отдыха и развлечений, культуры и спорта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66" w:name="__UnoMark__2276_1007916702"/>
            <w:bookmarkStart w:id="267" w:name="__UnoMark__2277_1007916702"/>
            <w:bookmarkEnd w:id="266"/>
            <w:bookmarkEnd w:id="267"/>
            <w:r>
              <w:rPr/>
              <w:t>17. Деятельность по организации отдыха и развлечений, культуры и спорта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68" w:name="__UnoMark__2278_1007916702"/>
            <w:bookmarkStart w:id="269" w:name="__UnoMark__2279_1007916702"/>
            <w:bookmarkEnd w:id="268"/>
            <w:bookmarkEnd w:id="269"/>
            <w:r>
              <w:rPr/>
              <w:t>0,0092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70" w:name="__UnoMark__2280_1007916702"/>
            <w:bookmarkStart w:id="271" w:name="__UnoMark__2281_1007916702"/>
            <w:bookmarkEnd w:id="270"/>
            <w:bookmarkEnd w:id="271"/>
            <w:r>
              <w:rPr/>
              <w:t>2,83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72" w:name="__UnoMark__2282_1007916702"/>
            <w:bookmarkStart w:id="273" w:name="__UnoMark__2283_1007916702"/>
            <w:bookmarkEnd w:id="272"/>
            <w:bookmarkEnd w:id="273"/>
            <w:r>
              <w:rPr/>
              <w:t>18. Иная деятельность в области здравоохранения, предоставления коммунальных, социальных и персональных услуг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74" w:name="__UnoMark__2284_1007916702"/>
            <w:bookmarkStart w:id="275" w:name="__UnoMark__2285_1007916702"/>
            <w:bookmarkEnd w:id="274"/>
            <w:bookmarkEnd w:id="275"/>
            <w:r>
              <w:rPr/>
              <w:t>0,0143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76" w:name="__UnoMark__2286_1007916702"/>
            <w:bookmarkStart w:id="277" w:name="__UnoMark__2287_1007916702"/>
            <w:bookmarkEnd w:id="276"/>
            <w:bookmarkEnd w:id="277"/>
            <w:r>
              <w:rPr/>
              <w:t>3,5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78" w:name="__UnoMark__2288_1007916702"/>
            <w:bookmarkStart w:id="279" w:name="__UnoMark__2289_1007916702"/>
            <w:bookmarkEnd w:id="278"/>
            <w:bookmarkEnd w:id="279"/>
            <w:r>
              <w:rPr/>
              <w:t>II. Фармацевтическая деятельность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80" w:name="__UnoMark__2290_1007916702"/>
            <w:bookmarkStart w:id="281" w:name="__UnoMark__2291_1007916702"/>
            <w:bookmarkEnd w:id="280"/>
            <w:bookmarkEnd w:id="281"/>
            <w:r>
              <w:rPr/>
              <w:t>19. Деятельность аптечных организаций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82" w:name="__UnoMark__2292_1007916702"/>
            <w:bookmarkStart w:id="283" w:name="__UnoMark__2293_1007916702"/>
            <w:bookmarkEnd w:id="282"/>
            <w:bookmarkEnd w:id="283"/>
            <w:r>
              <w:rPr/>
              <w:t>0,0091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84" w:name="__UnoMark__2294_1007916702"/>
            <w:bookmarkStart w:id="285" w:name="__UnoMark__2295_1007916702"/>
            <w:bookmarkEnd w:id="284"/>
            <w:bookmarkEnd w:id="285"/>
            <w:r>
              <w:rPr/>
              <w:t>1,85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86" w:name="__UnoMark__2296_1007916702"/>
            <w:bookmarkStart w:id="287" w:name="__UnoMark__2297_1007916702"/>
            <w:bookmarkEnd w:id="286"/>
            <w:bookmarkEnd w:id="287"/>
            <w:r>
              <w:rPr/>
              <w:t>III. Деятельность в сфере образования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88" w:name="__UnoMark__2298_1007916702"/>
            <w:bookmarkStart w:id="289" w:name="__UnoMark__2299_1007916702"/>
            <w:bookmarkEnd w:id="288"/>
            <w:bookmarkEnd w:id="289"/>
            <w:r>
              <w:rPr/>
              <w:t>Деятельность учреждений высшего профессионального образования, образования для взрослых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90" w:name="__UnoMark__2300_1007916702"/>
            <w:bookmarkStart w:id="291" w:name="__UnoMark__2301_1007916702"/>
            <w:bookmarkEnd w:id="290"/>
            <w:bookmarkEnd w:id="291"/>
            <w:r>
              <w:rPr/>
              <w:t>20. Деятельность учреждений высшего профессионального образования, образования для взрослых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92" w:name="__UnoMark__2302_1007916702"/>
            <w:bookmarkStart w:id="293" w:name="__UnoMark__2303_1007916702"/>
            <w:bookmarkEnd w:id="292"/>
            <w:bookmarkEnd w:id="293"/>
            <w:r>
              <w:rPr/>
              <w:t>0,0069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94" w:name="__UnoMark__2304_1007916702"/>
            <w:bookmarkStart w:id="295" w:name="__UnoMark__2305_1007916702"/>
            <w:bookmarkEnd w:id="294"/>
            <w:bookmarkEnd w:id="295"/>
            <w:r>
              <w:rPr/>
              <w:t>5,36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296" w:name="__UnoMark__2306_1007916702"/>
            <w:bookmarkStart w:id="297" w:name="__UnoMark__2307_1007916702"/>
            <w:bookmarkEnd w:id="296"/>
            <w:bookmarkEnd w:id="297"/>
            <w:r>
              <w:rPr/>
              <w:t>Деятельность детских и подростковых организаций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298" w:name="__UnoMark__2308_1007916702"/>
            <w:bookmarkStart w:id="299" w:name="__UnoMark__2309_1007916702"/>
            <w:bookmarkEnd w:id="298"/>
            <w:bookmarkEnd w:id="299"/>
            <w:r>
              <w:rPr/>
              <w:t>21. Деятельность дошкольных образовательных организаций, за исключением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00" w:name="__UnoMark__2310_1007916702"/>
            <w:bookmarkStart w:id="301" w:name="__UnoMark__2311_1007916702"/>
            <w:bookmarkEnd w:id="300"/>
            <w:bookmarkEnd w:id="301"/>
            <w:r>
              <w:rPr/>
              <w:t>0,00383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02" w:name="__UnoMark__2312_1007916702"/>
            <w:bookmarkStart w:id="303" w:name="__UnoMark__2313_1007916702"/>
            <w:bookmarkEnd w:id="302"/>
            <w:bookmarkEnd w:id="303"/>
            <w:r>
              <w:rPr/>
              <w:t>8,71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304" w:name="__UnoMark__2314_1007916702"/>
            <w:bookmarkStart w:id="305" w:name="__UnoMark__2315_1007916702"/>
            <w:bookmarkEnd w:id="304"/>
            <w:bookmarkEnd w:id="305"/>
            <w:r>
              <w:rPr/>
              <w:t>деятельности специальных (коррекционных) дошкольных образовательных организаций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06" w:name="__UnoMark__2316_1007916702"/>
            <w:bookmarkStart w:id="307" w:name="__UnoMark__2317_1007916702"/>
            <w:bookmarkEnd w:id="306"/>
            <w:bookmarkEnd w:id="307"/>
            <w:r>
              <w:rPr/>
              <w:t>0,00206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08" w:name="__UnoMark__2318_1007916702"/>
            <w:bookmarkStart w:id="309" w:name="__UnoMark__2319_1007916702"/>
            <w:bookmarkEnd w:id="308"/>
            <w:bookmarkEnd w:id="309"/>
            <w:r>
              <w:rPr/>
              <w:t>9,34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10" w:name="__UnoMark__2320_1007916702"/>
            <w:bookmarkStart w:id="311" w:name="__UnoMark__2321_1007916702"/>
            <w:bookmarkEnd w:id="310"/>
            <w:bookmarkEnd w:id="311"/>
            <w:r>
              <w:rPr/>
              <w:t>22. Деятельность общеобразовательных организаций, за исключением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12" w:name="__UnoMark__2322_1007916702"/>
            <w:bookmarkStart w:id="313" w:name="__UnoMark__2323_1007916702"/>
            <w:bookmarkEnd w:id="312"/>
            <w:bookmarkEnd w:id="313"/>
            <w:r>
              <w:rPr/>
              <w:t>0,00446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14" w:name="__UnoMark__2324_1007916702"/>
            <w:bookmarkStart w:id="315" w:name="__UnoMark__2325_1007916702"/>
            <w:bookmarkEnd w:id="314"/>
            <w:bookmarkEnd w:id="315"/>
            <w:r>
              <w:rPr/>
              <w:t>8,48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316" w:name="__UnoMark__2326_1007916702"/>
            <w:bookmarkStart w:id="317" w:name="__UnoMark__2327_1007916702"/>
            <w:bookmarkEnd w:id="316"/>
            <w:bookmarkEnd w:id="317"/>
            <w:r>
              <w:rPr/>
              <w:t>деятельности школ-интернатов, специальных (коррекционных) общеобразовательных организаций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18" w:name="__UnoMark__2328_1007916702"/>
            <w:bookmarkStart w:id="319" w:name="__UnoMark__2329_1007916702"/>
            <w:bookmarkEnd w:id="318"/>
            <w:bookmarkEnd w:id="319"/>
            <w:r>
              <w:rPr/>
              <w:t>0,00335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20" w:name="__UnoMark__2330_1007916702"/>
            <w:bookmarkStart w:id="321" w:name="__UnoMark__2331_1007916702"/>
            <w:bookmarkEnd w:id="320"/>
            <w:bookmarkEnd w:id="321"/>
            <w:r>
              <w:rPr/>
              <w:t>9,55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22" w:name="__UnoMark__2332_1007916702"/>
            <w:bookmarkStart w:id="323" w:name="__UnoMark__2333_1007916702"/>
            <w:bookmarkEnd w:id="322"/>
            <w:bookmarkEnd w:id="323"/>
            <w:r>
              <w:rPr/>
              <w:t>23. Деятельность организаций дополнительного образования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24" w:name="__UnoMark__2334_1007916702"/>
            <w:bookmarkStart w:id="325" w:name="__UnoMark__2335_1007916702"/>
            <w:bookmarkEnd w:id="324"/>
            <w:bookmarkEnd w:id="325"/>
            <w:r>
              <w:rPr/>
              <w:t>0,00489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26" w:name="__UnoMark__2336_1007916702"/>
            <w:bookmarkStart w:id="327" w:name="__UnoMark__2337_1007916702"/>
            <w:bookmarkEnd w:id="326"/>
            <w:bookmarkEnd w:id="327"/>
            <w:r>
              <w:rPr/>
              <w:t>4,38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28" w:name="__UnoMark__2338_1007916702"/>
            <w:bookmarkStart w:id="329" w:name="__UnoMark__2339_1007916702"/>
            <w:bookmarkEnd w:id="328"/>
            <w:bookmarkEnd w:id="329"/>
            <w:r>
              <w:rPr/>
              <w:t>24. Деятельность профессиональных образовательных организаций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30" w:name="__UnoMark__2340_1007916702"/>
            <w:bookmarkStart w:id="331" w:name="__UnoMark__2341_1007916702"/>
            <w:bookmarkEnd w:id="330"/>
            <w:bookmarkEnd w:id="331"/>
            <w:r>
              <w:rPr/>
              <w:t>0,00433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32" w:name="__UnoMark__2342_1007916702"/>
            <w:bookmarkStart w:id="333" w:name="__UnoMark__2343_1007916702"/>
            <w:bookmarkEnd w:id="332"/>
            <w:bookmarkEnd w:id="333"/>
            <w:r>
              <w:rPr/>
              <w:t>9,8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34" w:name="__UnoMark__2344_1007916702"/>
            <w:bookmarkStart w:id="335" w:name="__UnoMark__2345_1007916702"/>
            <w:bookmarkEnd w:id="334"/>
            <w:bookmarkEnd w:id="335"/>
            <w:r>
              <w:rPr/>
              <w:t>25. Деятельность организаций для детей-сирот и детей, оставшихся без попечения родителей, за исключением: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36" w:name="__UnoMark__2346_1007916702"/>
            <w:bookmarkStart w:id="337" w:name="__UnoMark__2347_1007916702"/>
            <w:bookmarkEnd w:id="336"/>
            <w:bookmarkEnd w:id="337"/>
            <w:r>
              <w:rPr/>
              <w:t>0,00426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38" w:name="__UnoMark__2348_1007916702"/>
            <w:bookmarkStart w:id="339" w:name="__UnoMark__2349_1007916702"/>
            <w:bookmarkEnd w:id="338"/>
            <w:bookmarkEnd w:id="339"/>
            <w:r>
              <w:rPr/>
              <w:t>8,56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340" w:name="__UnoMark__2350_1007916702"/>
            <w:bookmarkStart w:id="341" w:name="__UnoMark__2351_1007916702"/>
            <w:bookmarkEnd w:id="340"/>
            <w:bookmarkEnd w:id="341"/>
            <w:r>
              <w:rPr/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42" w:name="__UnoMark__2352_1007916702"/>
            <w:bookmarkStart w:id="343" w:name="__UnoMark__2353_1007916702"/>
            <w:bookmarkEnd w:id="342"/>
            <w:bookmarkEnd w:id="343"/>
            <w:r>
              <w:rPr/>
              <w:t>0,00444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44" w:name="__UnoMark__2354_1007916702"/>
            <w:bookmarkStart w:id="345" w:name="__UnoMark__2355_1007916702"/>
            <w:bookmarkEnd w:id="344"/>
            <w:bookmarkEnd w:id="345"/>
            <w:r>
              <w:rPr/>
              <w:t>9,14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346" w:name="__UnoMark__2356_1007916702"/>
            <w:bookmarkStart w:id="347" w:name="__UnoMark__2357_1007916702"/>
            <w:bookmarkEnd w:id="346"/>
            <w:bookmarkEnd w:id="347"/>
            <w:r>
              <w:rPr/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48" w:name="__UnoMark__2358_1007916702"/>
            <w:bookmarkStart w:id="349" w:name="__UnoMark__2359_1007916702"/>
            <w:bookmarkEnd w:id="348"/>
            <w:bookmarkEnd w:id="349"/>
            <w:r>
              <w:rPr/>
              <w:t>0,0028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50" w:name="__UnoMark__2360_1007916702"/>
            <w:bookmarkStart w:id="351" w:name="__UnoMark__2361_1007916702"/>
            <w:bookmarkEnd w:id="350"/>
            <w:bookmarkEnd w:id="351"/>
            <w:r>
              <w:rPr/>
              <w:t>10,67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352" w:name="__UnoMark__2362_1007916702"/>
            <w:bookmarkStart w:id="353" w:name="__UnoMark__2363_1007916702"/>
            <w:bookmarkEnd w:id="352"/>
            <w:bookmarkEnd w:id="353"/>
            <w:r>
              <w:rPr/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54" w:name="__UnoMark__2364_1007916702"/>
            <w:bookmarkStart w:id="355" w:name="__UnoMark__2365_1007916702"/>
            <w:bookmarkEnd w:id="354"/>
            <w:bookmarkEnd w:id="355"/>
            <w:r>
              <w:rPr/>
              <w:t>0,0038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56" w:name="__UnoMark__2366_1007916702"/>
            <w:bookmarkStart w:id="357" w:name="__UnoMark__2367_1007916702"/>
            <w:bookmarkEnd w:id="356"/>
            <w:bookmarkEnd w:id="357"/>
            <w:r>
              <w:rPr/>
              <w:t>12,21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58" w:name="__UnoMark__2368_1007916702"/>
            <w:bookmarkStart w:id="359" w:name="__UnoMark__2369_1007916702"/>
            <w:bookmarkEnd w:id="358"/>
            <w:bookmarkEnd w:id="359"/>
            <w:r>
              <w:rPr/>
              <w:t>26. Деятельность по организации отдыха детей и их оздоровления, в том числе лагеря с дневным пребыванием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60" w:name="__UnoMark__2370_1007916702"/>
            <w:bookmarkStart w:id="361" w:name="__UnoMark__2371_1007916702"/>
            <w:bookmarkEnd w:id="360"/>
            <w:bookmarkEnd w:id="361"/>
            <w:r>
              <w:rPr/>
              <w:t>0,0054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62" w:name="__UnoMark__2372_1007916702"/>
            <w:bookmarkStart w:id="363" w:name="__UnoMark__2373_1007916702"/>
            <w:bookmarkEnd w:id="362"/>
            <w:bookmarkEnd w:id="363"/>
            <w:r>
              <w:rPr/>
              <w:t>4,48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64" w:name="__UnoMark__2374_1007916702"/>
            <w:bookmarkStart w:id="365" w:name="__UnoMark__2375_1007916702"/>
            <w:bookmarkEnd w:id="364"/>
            <w:bookmarkEnd w:id="365"/>
            <w:r>
              <w:rPr/>
              <w:t>27. Деятельность иных детских и подростковых организаций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66" w:name="__UnoMark__2376_1007916702"/>
            <w:bookmarkStart w:id="367" w:name="__UnoMark__2377_1007916702"/>
            <w:bookmarkEnd w:id="366"/>
            <w:bookmarkEnd w:id="367"/>
            <w:r>
              <w:rPr/>
              <w:t>0,0038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68" w:name="__UnoMark__2378_1007916702"/>
            <w:bookmarkStart w:id="369" w:name="__UnoMark__2379_1007916702"/>
            <w:bookmarkEnd w:id="368"/>
            <w:bookmarkEnd w:id="369"/>
            <w:r>
              <w:rPr/>
              <w:t>6,17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70" w:name="__UnoMark__2380_1007916702"/>
            <w:bookmarkStart w:id="371" w:name="__UnoMark__2381_1007916702"/>
            <w:bookmarkEnd w:id="370"/>
            <w:bookmarkEnd w:id="371"/>
            <w:r>
              <w:rPr/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72" w:name="__UnoMark__2382_1007916702"/>
            <w:bookmarkStart w:id="373" w:name="__UnoMark__2383_1007916702"/>
            <w:bookmarkEnd w:id="372"/>
            <w:bookmarkEnd w:id="373"/>
            <w:r>
              <w:rPr/>
              <w:t>28. Деятельность по производству пищевых продуктов, включая напитки, по производству табачных изделий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74" w:name="__UnoMark__2384_1007916702"/>
            <w:bookmarkStart w:id="375" w:name="__UnoMark__2385_1007916702"/>
            <w:bookmarkEnd w:id="374"/>
            <w:bookmarkEnd w:id="375"/>
            <w:r>
              <w:rPr/>
              <w:t>0,0099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76" w:name="__UnoMark__2386_1007916702"/>
            <w:bookmarkStart w:id="377" w:name="__UnoMark__2387_1007916702"/>
            <w:bookmarkEnd w:id="376"/>
            <w:bookmarkEnd w:id="377"/>
            <w:r>
              <w:rPr/>
              <w:t>6,16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78" w:name="__UnoMark__2388_1007916702"/>
            <w:bookmarkStart w:id="379" w:name="__UnoMark__2389_1007916702"/>
            <w:bookmarkEnd w:id="378"/>
            <w:bookmarkEnd w:id="379"/>
            <w:r>
              <w:rPr/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80" w:name="__UnoMark__2390_1007916702"/>
            <w:bookmarkStart w:id="381" w:name="__UnoMark__2391_1007916702"/>
            <w:bookmarkEnd w:id="380"/>
            <w:bookmarkEnd w:id="381"/>
            <w:r>
              <w:rPr/>
              <w:t>0,0059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82" w:name="__UnoMark__2392_1007916702"/>
            <w:bookmarkStart w:id="383" w:name="__UnoMark__2393_1007916702"/>
            <w:bookmarkEnd w:id="382"/>
            <w:bookmarkEnd w:id="383"/>
            <w:r>
              <w:rPr/>
              <w:t>6,88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84" w:name="__UnoMark__2394_1007916702"/>
            <w:bookmarkStart w:id="385" w:name="__UnoMark__2395_1007916702"/>
            <w:bookmarkEnd w:id="384"/>
            <w:bookmarkEnd w:id="385"/>
            <w:r>
              <w:rPr/>
              <w:t>30. Деятельность по торговле пищевыми продуктами, включая напитки, и табачными изделиями, за исключением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86" w:name="__UnoMark__2396_1007916702"/>
            <w:bookmarkStart w:id="387" w:name="__UnoMark__2397_1007916702"/>
            <w:bookmarkEnd w:id="386"/>
            <w:bookmarkEnd w:id="387"/>
            <w:r>
              <w:rPr/>
              <w:t>0,0067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88" w:name="__UnoMark__2398_1007916702"/>
            <w:bookmarkStart w:id="389" w:name="__UnoMark__2399_1007916702"/>
            <w:bookmarkEnd w:id="388"/>
            <w:bookmarkEnd w:id="389"/>
            <w:r>
              <w:rPr/>
              <w:t>4,06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390" w:name="__UnoMark__2400_1007916702"/>
            <w:bookmarkStart w:id="391" w:name="__UnoMark__2401_1007916702"/>
            <w:bookmarkEnd w:id="390"/>
            <w:bookmarkEnd w:id="391"/>
            <w:r>
              <w:rPr/>
              <w:t>деятельности предприятий мелкорозничной торговли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92" w:name="__UnoMark__2402_1007916702"/>
            <w:bookmarkStart w:id="393" w:name="__UnoMark__2403_1007916702"/>
            <w:bookmarkEnd w:id="392"/>
            <w:bookmarkEnd w:id="393"/>
            <w:r>
              <w:rPr/>
              <w:t>0,0033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94" w:name="__UnoMark__2404_1007916702"/>
            <w:bookmarkStart w:id="395" w:name="__UnoMark__2405_1007916702"/>
            <w:bookmarkEnd w:id="394"/>
            <w:bookmarkEnd w:id="395"/>
            <w:r>
              <w:rPr/>
              <w:t>3,05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396" w:name="__UnoMark__2406_1007916702"/>
            <w:bookmarkStart w:id="397" w:name="__UnoMark__2407_1007916702"/>
            <w:bookmarkEnd w:id="396"/>
            <w:bookmarkEnd w:id="397"/>
            <w:r>
              <w:rPr/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398" w:name="__UnoMark__2408_1007916702"/>
            <w:bookmarkStart w:id="399" w:name="__UnoMark__2409_1007916702"/>
            <w:bookmarkEnd w:id="398"/>
            <w:bookmarkEnd w:id="399"/>
            <w:r>
              <w:rPr/>
              <w:t>0,0067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00" w:name="__UnoMark__2410_1007916702"/>
            <w:bookmarkStart w:id="401" w:name="__UnoMark__2411_1007916702"/>
            <w:bookmarkEnd w:id="400"/>
            <w:bookmarkEnd w:id="401"/>
            <w:r>
              <w:rPr/>
              <w:t>4,49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02" w:name="__UnoMark__2412_1007916702"/>
            <w:bookmarkStart w:id="403" w:name="__UnoMark__2413_1007916702"/>
            <w:bookmarkEnd w:id="402"/>
            <w:bookmarkEnd w:id="403"/>
            <w:r>
              <w:rPr/>
              <w:t>V. Деятельность в сфере промышленности и сельского хозяйства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404" w:name="__UnoMark__2414_1007916702"/>
            <w:bookmarkStart w:id="405" w:name="__UnoMark__2415_1007916702"/>
            <w:bookmarkEnd w:id="404"/>
            <w:bookmarkEnd w:id="405"/>
            <w:r>
              <w:rPr/>
              <w:t>32. Деятельность промышленных предприятий, использующих источники ионизирующего излучения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06" w:name="__UnoMark__2416_1007916702"/>
            <w:bookmarkStart w:id="407" w:name="__UnoMark__2417_1007916702"/>
            <w:bookmarkEnd w:id="406"/>
            <w:bookmarkEnd w:id="407"/>
            <w:r>
              <w:rPr/>
              <w:t>0,0012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08" w:name="__UnoMark__2418_1007916702"/>
            <w:bookmarkStart w:id="409" w:name="__UnoMark__2419_1007916702"/>
            <w:bookmarkEnd w:id="408"/>
            <w:bookmarkEnd w:id="409"/>
            <w:r>
              <w:rPr/>
              <w:t>5,28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410" w:name="__UnoMark__2420_1007916702"/>
            <w:bookmarkStart w:id="411" w:name="__UnoMark__2421_1007916702"/>
            <w:bookmarkEnd w:id="410"/>
            <w:bookmarkEnd w:id="411"/>
            <w:r>
              <w:rPr/>
              <w:t>33. Деятельность в сфере сельского хозяйства, охота, лесное хозяйство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12" w:name="__UnoMark__2422_1007916702"/>
            <w:bookmarkStart w:id="413" w:name="__UnoMark__2423_1007916702"/>
            <w:bookmarkEnd w:id="412"/>
            <w:bookmarkEnd w:id="413"/>
            <w:r>
              <w:rPr/>
              <w:t>0,0238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14" w:name="__UnoMark__2424_1007916702"/>
            <w:bookmarkStart w:id="415" w:name="__UnoMark__2425_1007916702"/>
            <w:bookmarkEnd w:id="414"/>
            <w:bookmarkEnd w:id="415"/>
            <w:r>
              <w:rPr/>
              <w:t>4,76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416" w:name="__UnoMark__2426_1007916702"/>
            <w:bookmarkStart w:id="417" w:name="__UnoMark__2427_1007916702"/>
            <w:bookmarkEnd w:id="416"/>
            <w:bookmarkEnd w:id="417"/>
            <w:r>
              <w:rPr/>
              <w:t>34. Рыболовство (кроме рыбопромысловых судов), рыбоводство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18" w:name="__UnoMark__2428_1007916702"/>
            <w:bookmarkStart w:id="419" w:name="__UnoMark__2429_1007916702"/>
            <w:bookmarkEnd w:id="418"/>
            <w:bookmarkEnd w:id="419"/>
            <w:r>
              <w:rPr/>
              <w:t>0,0234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20" w:name="__UnoMark__2430_1007916702"/>
            <w:bookmarkStart w:id="421" w:name="__UnoMark__2431_1007916702"/>
            <w:bookmarkEnd w:id="420"/>
            <w:bookmarkEnd w:id="421"/>
            <w:r>
              <w:rPr/>
              <w:t>4,8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422" w:name="__UnoMark__2432_1007916702"/>
            <w:bookmarkStart w:id="423" w:name="__UnoMark__2433_1007916702"/>
            <w:bookmarkEnd w:id="422"/>
            <w:bookmarkEnd w:id="423"/>
            <w:r>
              <w:rPr/>
              <w:t>35. Добыча полезных ископаемых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24" w:name="__UnoMark__2434_1007916702"/>
            <w:bookmarkStart w:id="425" w:name="__UnoMark__2435_1007916702"/>
            <w:bookmarkEnd w:id="424"/>
            <w:bookmarkEnd w:id="425"/>
            <w:r>
              <w:rPr/>
              <w:t>0,0134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26" w:name="__UnoMark__2436_1007916702"/>
            <w:bookmarkStart w:id="427" w:name="__UnoMark__2437_1007916702"/>
            <w:bookmarkEnd w:id="426"/>
            <w:bookmarkEnd w:id="427"/>
            <w:r>
              <w:rPr/>
              <w:t>7,01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428" w:name="__UnoMark__2438_1007916702"/>
            <w:bookmarkStart w:id="429" w:name="__UnoMark__2439_1007916702"/>
            <w:bookmarkEnd w:id="428"/>
            <w:bookmarkEnd w:id="429"/>
            <w:r>
              <w:rPr/>
              <w:t>36. Деятельность обрабатывающих производств, за исключением: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30" w:name="__UnoMark__2440_1007916702"/>
            <w:bookmarkStart w:id="431" w:name="__UnoMark__2441_1007916702"/>
            <w:bookmarkEnd w:id="430"/>
            <w:bookmarkEnd w:id="431"/>
            <w:r>
              <w:rPr/>
              <w:t>0,0084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32" w:name="__UnoMark__2442_1007916702"/>
            <w:bookmarkStart w:id="433" w:name="__UnoMark__2443_1007916702"/>
            <w:bookmarkEnd w:id="432"/>
            <w:bookmarkEnd w:id="433"/>
            <w:r>
              <w:rPr/>
              <w:t>4,74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434" w:name="__UnoMark__2444_1007916702"/>
            <w:bookmarkStart w:id="435" w:name="__UnoMark__2445_1007916702"/>
            <w:bookmarkEnd w:id="434"/>
            <w:bookmarkEnd w:id="435"/>
            <w:r>
              <w:rPr/>
              <w:t>производства мебели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36" w:name="__UnoMark__2446_1007916702"/>
            <w:bookmarkStart w:id="437" w:name="__UnoMark__2447_1007916702"/>
            <w:bookmarkEnd w:id="436"/>
            <w:bookmarkEnd w:id="437"/>
            <w:r>
              <w:rPr/>
              <w:t>0,0029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38" w:name="__UnoMark__2448_1007916702"/>
            <w:bookmarkStart w:id="439" w:name="__UnoMark__2449_1007916702"/>
            <w:bookmarkEnd w:id="438"/>
            <w:bookmarkEnd w:id="439"/>
            <w:r>
              <w:rPr/>
              <w:t>4,84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440" w:name="__UnoMark__2450_1007916702"/>
            <w:bookmarkStart w:id="441" w:name="__UnoMark__2451_1007916702"/>
            <w:bookmarkEnd w:id="440"/>
            <w:bookmarkEnd w:id="441"/>
            <w:r>
              <w:rPr/>
              <w:t>древесно-стружечного производства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42" w:name="__UnoMark__2452_1007916702"/>
            <w:bookmarkStart w:id="443" w:name="__UnoMark__2453_1007916702"/>
            <w:bookmarkEnd w:id="442"/>
            <w:bookmarkEnd w:id="443"/>
            <w:r>
              <w:rPr/>
              <w:t>0,0027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44" w:name="__UnoMark__2454_1007916702"/>
            <w:bookmarkStart w:id="445" w:name="__UnoMark__2455_1007916702"/>
            <w:bookmarkEnd w:id="444"/>
            <w:bookmarkEnd w:id="445"/>
            <w:r>
              <w:rPr/>
              <w:t>10,13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446" w:name="__UnoMark__2456_1007916702"/>
            <w:bookmarkStart w:id="447" w:name="__UnoMark__2457_1007916702"/>
            <w:bookmarkEnd w:id="446"/>
            <w:bookmarkEnd w:id="447"/>
            <w:r>
              <w:rPr/>
              <w:t>производства строительных и отделочных материалов и изделий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48" w:name="__UnoMark__2458_1007916702"/>
            <w:bookmarkStart w:id="449" w:name="__UnoMark__2459_1007916702"/>
            <w:bookmarkEnd w:id="448"/>
            <w:bookmarkEnd w:id="449"/>
            <w:r>
              <w:rPr/>
              <w:t>0,0037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50" w:name="__UnoMark__2460_1007916702"/>
            <w:bookmarkStart w:id="451" w:name="__UnoMark__2461_1007916702"/>
            <w:bookmarkEnd w:id="450"/>
            <w:bookmarkEnd w:id="451"/>
            <w:r>
              <w:rPr/>
              <w:t>7,43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452" w:name="__UnoMark__2462_1007916702"/>
            <w:bookmarkStart w:id="453" w:name="__UnoMark__2463_1007916702"/>
            <w:bookmarkEnd w:id="452"/>
            <w:bookmarkEnd w:id="453"/>
            <w:r>
              <w:rPr/>
              <w:t>37. Производство, передача и распределение электроэнергии, газа, пара и горячей воды, за исключением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54" w:name="__UnoMark__2464_1007916702"/>
            <w:bookmarkStart w:id="455" w:name="__UnoMark__2465_1007916702"/>
            <w:bookmarkEnd w:id="454"/>
            <w:bookmarkEnd w:id="455"/>
            <w:r>
              <w:rPr/>
              <w:t>0,0194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56" w:name="__UnoMark__2466_1007916702"/>
            <w:bookmarkStart w:id="457" w:name="__UnoMark__2467_1007916702"/>
            <w:bookmarkEnd w:id="456"/>
            <w:bookmarkEnd w:id="457"/>
            <w:r>
              <w:rPr/>
              <w:t>5,59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458" w:name="__UnoMark__2468_1007916702"/>
            <w:bookmarkStart w:id="459" w:name="__UnoMark__2469_1007916702"/>
            <w:bookmarkEnd w:id="458"/>
            <w:bookmarkEnd w:id="459"/>
            <w:r>
              <w:rPr/>
              <w:t>производства, распределения и передачи горячей воды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60" w:name="__UnoMark__2470_1007916702"/>
            <w:bookmarkStart w:id="461" w:name="__UnoMark__2471_1007916702"/>
            <w:bookmarkEnd w:id="460"/>
            <w:bookmarkEnd w:id="461"/>
            <w:r>
              <w:rPr/>
              <w:t>0,0216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62" w:name="__UnoMark__2472_1007916702"/>
            <w:bookmarkStart w:id="463" w:name="__UnoMark__2473_1007916702"/>
            <w:bookmarkEnd w:id="462"/>
            <w:bookmarkEnd w:id="463"/>
            <w:r>
              <w:rPr/>
              <w:t>6,78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464" w:name="__UnoMark__2474_1007916702"/>
            <w:bookmarkStart w:id="465" w:name="__UnoMark__2475_1007916702"/>
            <w:bookmarkEnd w:id="464"/>
            <w:bookmarkEnd w:id="465"/>
            <w:r>
              <w:rPr/>
              <w:t>38. Строительство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66" w:name="__UnoMark__2476_1007916702"/>
            <w:bookmarkStart w:id="467" w:name="__UnoMark__2477_1007916702"/>
            <w:bookmarkEnd w:id="466"/>
            <w:bookmarkEnd w:id="467"/>
            <w:r>
              <w:rPr/>
              <w:t>0,0082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68" w:name="__UnoMark__2478_1007916702"/>
            <w:bookmarkStart w:id="469" w:name="__UnoMark__2479_1007916702"/>
            <w:bookmarkEnd w:id="468"/>
            <w:bookmarkEnd w:id="469"/>
            <w:r>
              <w:rPr/>
              <w:t>5,23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470" w:name="__UnoMark__2480_1007916702"/>
            <w:bookmarkStart w:id="471" w:name="__UnoMark__2481_1007916702"/>
            <w:bookmarkEnd w:id="470"/>
            <w:bookmarkEnd w:id="471"/>
            <w:r>
              <w:rPr/>
              <w:t>39. Деятельность предприятий транспортной инфраструктуры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72" w:name="__UnoMark__2482_1007916702"/>
            <w:bookmarkStart w:id="473" w:name="__UnoMark__2483_1007916702"/>
            <w:bookmarkEnd w:id="472"/>
            <w:bookmarkEnd w:id="473"/>
            <w:r>
              <w:rPr/>
              <w:t>0,0097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74" w:name="__UnoMark__2484_1007916702"/>
            <w:bookmarkStart w:id="475" w:name="__UnoMark__2485_1007916702"/>
            <w:bookmarkEnd w:id="474"/>
            <w:bookmarkEnd w:id="475"/>
            <w:r>
              <w:rPr/>
              <w:t>4,24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476" w:name="__UnoMark__2486_1007916702"/>
            <w:bookmarkStart w:id="477" w:name="__UnoMark__2487_1007916702"/>
            <w:bookmarkEnd w:id="476"/>
            <w:bookmarkEnd w:id="477"/>
            <w:r>
              <w:rPr/>
              <w:t>40. Вспомогательная и дополнительная транспортная деятельность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78" w:name="__UnoMark__2488_1007916702"/>
            <w:bookmarkStart w:id="479" w:name="__UnoMark__2489_1007916702"/>
            <w:bookmarkEnd w:id="478"/>
            <w:bookmarkEnd w:id="479"/>
            <w:r>
              <w:rPr/>
              <w:t>0,0082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80" w:name="__UnoMark__2490_1007916702"/>
            <w:bookmarkStart w:id="481" w:name="__UnoMark__2491_1007916702"/>
            <w:bookmarkEnd w:id="480"/>
            <w:bookmarkEnd w:id="481"/>
            <w:r>
              <w:rPr/>
              <w:t>3,68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482" w:name="__UnoMark__2492_1007916702"/>
            <w:bookmarkStart w:id="483" w:name="__UnoMark__2493_1007916702"/>
            <w:bookmarkEnd w:id="482"/>
            <w:bookmarkEnd w:id="483"/>
            <w:r>
              <w:rPr/>
              <w:t>41. Деятельность иных промышленных предприятий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84" w:name="__UnoMark__2494_1007916702"/>
            <w:bookmarkStart w:id="485" w:name="__UnoMark__2495_1007916702"/>
            <w:bookmarkEnd w:id="484"/>
            <w:bookmarkEnd w:id="485"/>
            <w:r>
              <w:rPr/>
              <w:t>0,0088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86" w:name="__UnoMark__2496_1007916702"/>
            <w:bookmarkStart w:id="487" w:name="__UnoMark__2497_1007916702"/>
            <w:bookmarkEnd w:id="486"/>
            <w:bookmarkEnd w:id="487"/>
            <w:r>
              <w:rPr/>
              <w:t>4,33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88" w:name="__UnoMark__2498_1007916702"/>
            <w:bookmarkStart w:id="489" w:name="__UnoMark__2499_1007916702"/>
            <w:bookmarkEnd w:id="488"/>
            <w:bookmarkEnd w:id="489"/>
            <w:r>
              <w:rPr/>
              <w:t>VI. Деятельность в области связи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490" w:name="__UnoMark__2500_1007916702"/>
            <w:bookmarkStart w:id="491" w:name="__UnoMark__2501_1007916702"/>
            <w:bookmarkEnd w:id="490"/>
            <w:bookmarkEnd w:id="491"/>
            <w:r>
              <w:rPr/>
              <w:t>42. Деятельность в области связи, за исключением: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92" w:name="__UnoMark__2502_1007916702"/>
            <w:bookmarkStart w:id="493" w:name="__UnoMark__2503_1007916702"/>
            <w:bookmarkEnd w:id="492"/>
            <w:bookmarkEnd w:id="493"/>
            <w:r>
              <w:rPr/>
              <w:t>0,007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94" w:name="__UnoMark__2504_1007916702"/>
            <w:bookmarkStart w:id="495" w:name="__UnoMark__2505_1007916702"/>
            <w:bookmarkEnd w:id="494"/>
            <w:bookmarkEnd w:id="495"/>
            <w:r>
              <w:rPr/>
              <w:t>3,33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496" w:name="__UnoMark__2506_1007916702"/>
            <w:bookmarkStart w:id="497" w:name="__UnoMark__2507_1007916702"/>
            <w:bookmarkEnd w:id="496"/>
            <w:bookmarkEnd w:id="497"/>
            <w:r>
              <w:rPr/>
              <w:t>деятельности передающих радиотехнических объектов, за исключением деятельности радиолокационных станций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498" w:name="__UnoMark__2508_1007916702"/>
            <w:bookmarkStart w:id="499" w:name="__UnoMark__2509_1007916702"/>
            <w:bookmarkEnd w:id="498"/>
            <w:bookmarkEnd w:id="499"/>
            <w:r>
              <w:rPr/>
              <w:t>0,0042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00" w:name="__UnoMark__2510_1007916702"/>
            <w:bookmarkStart w:id="501" w:name="__UnoMark__2511_1007916702"/>
            <w:bookmarkEnd w:id="500"/>
            <w:bookmarkEnd w:id="501"/>
            <w:r>
              <w:rPr/>
              <w:t>3,52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502" w:name="__UnoMark__2512_1007916702"/>
            <w:bookmarkStart w:id="503" w:name="__UnoMark__2513_1007916702"/>
            <w:bookmarkEnd w:id="502"/>
            <w:bookmarkEnd w:id="503"/>
            <w:r>
              <w:rPr/>
              <w:t>деятельности радиолокационных станций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04" w:name="__UnoMark__2514_1007916702"/>
            <w:bookmarkStart w:id="505" w:name="__UnoMark__2515_1007916702"/>
            <w:bookmarkEnd w:id="504"/>
            <w:bookmarkEnd w:id="505"/>
            <w:r>
              <w:rPr/>
              <w:t>0,0007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06" w:name="__UnoMark__2516_1007916702"/>
            <w:bookmarkStart w:id="507" w:name="__UnoMark__2517_1007916702"/>
            <w:bookmarkEnd w:id="506"/>
            <w:bookmarkEnd w:id="507"/>
            <w:r>
              <w:rPr/>
              <w:t>1,67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508" w:name="__UnoMark__2518_1007916702"/>
            <w:bookmarkStart w:id="509" w:name="__UnoMark__2519_1007916702"/>
            <w:bookmarkEnd w:id="508"/>
            <w:bookmarkEnd w:id="509"/>
            <w:r>
              <w:rPr/>
              <w:t>деятельности телевизионных станций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10" w:name="__UnoMark__2520_1007916702"/>
            <w:bookmarkStart w:id="511" w:name="__UnoMark__2521_1007916702"/>
            <w:bookmarkEnd w:id="510"/>
            <w:bookmarkEnd w:id="511"/>
            <w:r>
              <w:rPr/>
              <w:t>0,0032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12" w:name="__UnoMark__2522_1007916702"/>
            <w:bookmarkStart w:id="513" w:name="__UnoMark__2523_1007916702"/>
            <w:bookmarkEnd w:id="512"/>
            <w:bookmarkEnd w:id="513"/>
            <w:r>
              <w:rPr/>
              <w:t>4,94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514" w:name="__UnoMark__2524_1007916702"/>
            <w:bookmarkStart w:id="515" w:name="__UnoMark__2525_1007916702"/>
            <w:bookmarkEnd w:id="514"/>
            <w:bookmarkEnd w:id="515"/>
            <w:r>
              <w:rPr/>
              <w:t>деятельности радиовещательных станций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16" w:name="__UnoMark__2526_1007916702"/>
            <w:bookmarkStart w:id="517" w:name="__UnoMark__2527_1007916702"/>
            <w:bookmarkEnd w:id="516"/>
            <w:bookmarkEnd w:id="517"/>
            <w:r>
              <w:rPr/>
              <w:t>0,0078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18" w:name="__UnoMark__2528_1007916702"/>
            <w:bookmarkStart w:id="519" w:name="__UnoMark__2529_1007916702"/>
            <w:bookmarkEnd w:id="518"/>
            <w:bookmarkEnd w:id="519"/>
            <w:r>
              <w:rPr/>
              <w:t>3,8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520" w:name="__UnoMark__2530_1007916702"/>
            <w:bookmarkStart w:id="521" w:name="__UnoMark__2531_1007916702"/>
            <w:bookmarkEnd w:id="520"/>
            <w:bookmarkEnd w:id="521"/>
            <w:r>
              <w:rPr/>
              <w:t>деятельности базовых станций сотовой и транкинговой связи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22" w:name="__UnoMark__2532_1007916702"/>
            <w:bookmarkStart w:id="523" w:name="__UnoMark__2533_1007916702"/>
            <w:bookmarkEnd w:id="522"/>
            <w:bookmarkEnd w:id="523"/>
            <w:r>
              <w:rPr/>
              <w:t>0,0039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24" w:name="__UnoMark__2534_1007916702"/>
            <w:bookmarkStart w:id="525" w:name="__UnoMark__2535_1007916702"/>
            <w:bookmarkEnd w:id="524"/>
            <w:bookmarkEnd w:id="525"/>
            <w:r>
              <w:rPr/>
              <w:t>3,03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26" w:name="__UnoMark__2536_1007916702"/>
            <w:bookmarkStart w:id="527" w:name="__UnoMark__2537_1007916702"/>
            <w:bookmarkEnd w:id="526"/>
            <w:bookmarkEnd w:id="527"/>
            <w:r>
              <w:rPr/>
              <w:t>VII. Деятельность, связанная с эксплуатацией транспортных средств</w:t>
            </w:r>
          </w:p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bookmarkStart w:id="528" w:name="__UnoMark__2538_1007916702"/>
            <w:bookmarkStart w:id="529" w:name="__UnoMark__2539_1007916702"/>
            <w:bookmarkEnd w:id="528"/>
            <w:bookmarkEnd w:id="529"/>
            <w:r>
              <w:rPr/>
              <w:t>43. Деятельность иных транспортных средств, за исключением: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30" w:name="__UnoMark__2540_1007916702"/>
            <w:bookmarkStart w:id="531" w:name="__UnoMark__2541_1007916702"/>
            <w:bookmarkEnd w:id="530"/>
            <w:bookmarkEnd w:id="531"/>
            <w:r>
              <w:rPr/>
              <w:t>0,0111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32" w:name="__UnoMark__2542_1007916702"/>
            <w:bookmarkStart w:id="533" w:name="__UnoMark__2543_1007916702"/>
            <w:bookmarkEnd w:id="532"/>
            <w:bookmarkEnd w:id="533"/>
            <w:r>
              <w:rPr/>
              <w:t>1,26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534" w:name="__UnoMark__2544_1007916702"/>
            <w:bookmarkStart w:id="535" w:name="__UnoMark__2545_1007916702"/>
            <w:bookmarkEnd w:id="534"/>
            <w:bookmarkEnd w:id="535"/>
            <w:r>
              <w:rPr/>
              <w:t>деятельности водного транспорта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36" w:name="__UnoMark__2546_1007916702"/>
            <w:bookmarkStart w:id="537" w:name="__UnoMark__2547_1007916702"/>
            <w:bookmarkEnd w:id="536"/>
            <w:bookmarkEnd w:id="537"/>
            <w:r>
              <w:rPr/>
              <w:t>0,0156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38" w:name="__UnoMark__2548_1007916702"/>
            <w:bookmarkStart w:id="539" w:name="__UnoMark__2549_1007916702"/>
            <w:bookmarkEnd w:id="538"/>
            <w:bookmarkEnd w:id="539"/>
            <w:r>
              <w:rPr/>
              <w:t>3,17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540" w:name="__UnoMark__2550_1007916702"/>
            <w:bookmarkStart w:id="541" w:name="__UnoMark__2551_1007916702"/>
            <w:bookmarkEnd w:id="540"/>
            <w:bookmarkEnd w:id="541"/>
            <w:r>
              <w:rPr/>
              <w:t>деятельности рыбопромысловых судов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42" w:name="__UnoMark__2552_1007916702"/>
            <w:bookmarkStart w:id="543" w:name="__UnoMark__2553_1007916702"/>
            <w:bookmarkEnd w:id="542"/>
            <w:bookmarkEnd w:id="543"/>
            <w:r>
              <w:rPr/>
              <w:t>0,008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44" w:name="__UnoMark__2554_1007916702"/>
            <w:bookmarkStart w:id="545" w:name="__UnoMark__2555_1007916702"/>
            <w:bookmarkEnd w:id="544"/>
            <w:bookmarkEnd w:id="545"/>
            <w:r>
              <w:rPr/>
              <w:t>4,81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546" w:name="__UnoMark__2556_1007916702"/>
            <w:bookmarkStart w:id="547" w:name="__UnoMark__2557_1007916702"/>
            <w:bookmarkEnd w:id="546"/>
            <w:bookmarkEnd w:id="547"/>
            <w:r>
              <w:rPr/>
              <w:t>деятельности воздушного транспорта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48" w:name="__UnoMark__2558_1007916702"/>
            <w:bookmarkStart w:id="549" w:name="__UnoMark__2559_1007916702"/>
            <w:bookmarkEnd w:id="548"/>
            <w:bookmarkEnd w:id="549"/>
            <w:r>
              <w:rPr/>
              <w:t>0,0107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50" w:name="__UnoMark__2560_1007916702"/>
            <w:bookmarkStart w:id="551" w:name="__UnoMark__2561_1007916702"/>
            <w:bookmarkEnd w:id="550"/>
            <w:bookmarkEnd w:id="551"/>
            <w:r>
              <w:rPr/>
              <w:t>3,21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552" w:name="__UnoMark__2562_1007916702"/>
            <w:bookmarkStart w:id="553" w:name="__UnoMark__2563_1007916702"/>
            <w:bookmarkEnd w:id="552"/>
            <w:bookmarkEnd w:id="553"/>
            <w:r>
              <w:rPr/>
              <w:t>деятельности железнодорожного транспорта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54" w:name="__UnoMark__2564_1007916702"/>
            <w:bookmarkStart w:id="555" w:name="__UnoMark__2565_1007916702"/>
            <w:bookmarkEnd w:id="554"/>
            <w:bookmarkEnd w:id="555"/>
            <w:r>
              <w:rPr/>
              <w:t>0,008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56" w:name="__UnoMark__2566_1007916702"/>
            <w:bookmarkStart w:id="557" w:name="__UnoMark__2567_1007916702"/>
            <w:bookmarkEnd w:id="556"/>
            <w:bookmarkEnd w:id="557"/>
            <w:r>
              <w:rPr/>
              <w:t>3,86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558" w:name="__UnoMark__2568_1007916702"/>
            <w:bookmarkStart w:id="559" w:name="__UnoMark__2569_1007916702"/>
            <w:bookmarkEnd w:id="558"/>
            <w:bookmarkEnd w:id="559"/>
            <w:r>
              <w:rPr/>
              <w:t>деятельности метрополитена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60" w:name="__UnoMark__2570_1007916702"/>
            <w:bookmarkStart w:id="561" w:name="__UnoMark__2571_1007916702"/>
            <w:bookmarkEnd w:id="560"/>
            <w:bookmarkEnd w:id="561"/>
            <w:r>
              <w:rPr/>
              <w:t>0,008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62" w:name="__UnoMark__2572_1007916702"/>
            <w:bookmarkStart w:id="563" w:name="__UnoMark__2573_1007916702"/>
            <w:bookmarkEnd w:id="562"/>
            <w:bookmarkEnd w:id="563"/>
            <w:r>
              <w:rPr/>
              <w:t>1,25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564" w:name="__UnoMark__2574_1007916702"/>
            <w:bookmarkStart w:id="565" w:name="__UnoMark__2575_1007916702"/>
            <w:bookmarkEnd w:id="564"/>
            <w:bookmarkEnd w:id="565"/>
            <w:r>
              <w:rPr/>
              <w:t>деятельности автомобильного транспорта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66" w:name="__UnoMark__2576_1007916702"/>
            <w:bookmarkStart w:id="567" w:name="__UnoMark__2577_1007916702"/>
            <w:bookmarkEnd w:id="566"/>
            <w:bookmarkEnd w:id="567"/>
            <w:r>
              <w:rPr/>
              <w:t>0,011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68" w:name="__UnoMark__2578_1007916702"/>
            <w:bookmarkStart w:id="569" w:name="__UnoMark__2579_1007916702"/>
            <w:bookmarkEnd w:id="568"/>
            <w:bookmarkEnd w:id="569"/>
            <w:r>
              <w:rPr/>
              <w:t>0,96</w:t>
            </w:r>
          </w:p>
          <w:p>
            <w:pPr>
              <w:pStyle w:val="ConsPlusNormal"/>
              <w:ind w:left="284" w:hanging="0"/>
              <w:jc w:val="left"/>
              <w:rPr>
                <w:b w:val="false"/>
                <w:b w:val="false"/>
              </w:rPr>
            </w:pPr>
            <w:bookmarkStart w:id="570" w:name="__UnoMark__2580_1007916702"/>
            <w:bookmarkStart w:id="571" w:name="__UnoMark__2581_1007916702"/>
            <w:bookmarkEnd w:id="570"/>
            <w:bookmarkEnd w:id="571"/>
            <w:r>
              <w:rPr/>
              <w:t>деятельности электрического транспорта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72" w:name="__UnoMark__2582_1007916702"/>
            <w:bookmarkStart w:id="573" w:name="__UnoMark__2583_1007916702"/>
            <w:bookmarkEnd w:id="572"/>
            <w:bookmarkEnd w:id="573"/>
            <w:r>
              <w:rPr/>
              <w:t>0,008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74" w:name="__UnoMark__2584_1007916702"/>
            <w:bookmarkStart w:id="575" w:name="__UnoMark__2585_1007916702"/>
            <w:bookmarkEnd w:id="574"/>
            <w:bookmarkEnd w:id="575"/>
            <w:r>
              <w:rPr/>
              <w:t>3,41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bookmarkStart w:id="576" w:name="__UnoMark__2586_1007916702"/>
            <w:bookmarkStart w:id="577" w:name="__UnoMark__2587_1007916702"/>
            <w:bookmarkEnd w:id="576"/>
            <w:bookmarkEnd w:id="577"/>
            <w:r>
              <w:rPr/>
              <w:t>VIII. Прочие виды деятельности</w:t>
            </w:r>
          </w:p>
        </w:tc>
      </w:tr>
      <w:tr>
        <w:trPr/>
        <w:tc>
          <w:tcPr>
            <w:tcW w:w="52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44. Прочие виды деятельности</w:t>
            </w:r>
          </w:p>
        </w:tc>
        <w:tc>
          <w:tcPr>
            <w:tcW w:w="20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0,012</w:t>
            </w:r>
          </w:p>
        </w:tc>
        <w:tc>
          <w:tcPr>
            <w:tcW w:w="232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3,2".</w:t>
            </w:r>
          </w:p>
        </w:tc>
      </w:tr>
    </w:tbl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83"/>
      <w:footerReference w:type="default" r:id="rId84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0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jc w:val="left"/>
            <w:rPr/>
          </w:pPr>
          <w:r>
            <w:rPr>
              <w:rFonts w:ascii="0" w:hAnsi="0"/>
              <w:b/>
              <w:i w:val="false"/>
              <w:color w:val="333399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hyperlink r:id="rId1">
            <w:r>
              <w:rPr>
                <w:rStyle w:val="Style14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32</w:t>
          </w:r>
          <w:r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jc w:val="left"/>
            <w:rPr/>
          </w:pPr>
          <w:r>
            <w:rPr>
              <w:rFonts w:ascii="0" w:hAnsi="0"/>
              <w:b/>
              <w:i w:val="false"/>
              <w:color w:val="333399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hyperlink r:id="rId1">
            <w:r>
              <w:rPr>
                <w:rStyle w:val="Style14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32</w:t>
          </w:r>
          <w:r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32</w:t>
          </w:r>
          <w:r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Постановление Правительства РФ от 17.08.2016 N 806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(ред. от 21.03.2019)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применении риск-ориентированного подхода при 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r>
            <w:rPr/>
          </w:r>
        </w:p>
        <w:p>
          <w:pPr>
            <w:pStyle w:val="ConsPlusNormal"/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Style1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08.04.2019</w:t>
          </w:r>
        </w:p>
      </w:tc>
    </w:tr>
  </w:tbl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Постановление Правительства РФ от 17.08.2016 N 806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(ред. от 21.03.2019)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применении риск-ориентированного подхода при 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r>
            <w:rPr/>
          </w:r>
        </w:p>
        <w:p>
          <w:pPr>
            <w:pStyle w:val="ConsPlusNormal"/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Style1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08.04.2019</w:t>
          </w:r>
        </w:p>
      </w:tc>
    </w:tr>
  </w:tbl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WenQuanYi Zen Hei" w:cs="Lohit Devanagari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consultantplus://offline/ref=00937745F739B41BFC99295076B36B65E67433AD5E521601BD7BB34C0112C49DF7F99B605D0020B9958E9DCF04D13E7EB1E0F733A33D8741V0U6F" TargetMode="External"/><Relationship Id="rId6" Type="http://schemas.openxmlformats.org/officeDocument/2006/relationships/hyperlink" Target="consultantplus://offline/ref=00937745F739B41BFC99295076B36B65E77439AE52531601BD7BB34C0112C49DF7F99B605D0021B8968E9DCF04D13E7EB1E0F733A33D8741V0U6F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consultantplus://offline/ref=00937745F739B41BFC99295076B36B65E67730A45B521601BD7BB34C0112C49DF7F99B605D0020BA938E9DCF04D13E7EB1E0F733A33D8741V0U6F" TargetMode="External"/><Relationship Id="rId9" Type="http://schemas.openxmlformats.org/officeDocument/2006/relationships/hyperlink" Target="consultantplus://offline/ref=00937745F739B41BFC99295076B36B65E67C31AE53571601BD7BB34C0112C49DF7F99B605D0021B8968E9DCF04D13E7EB1E0F733A33D8741V0U6F" TargetMode="External"/><Relationship Id="rId10" Type="http://schemas.openxmlformats.org/officeDocument/2006/relationships/hyperlink" Target="consultantplus://offline/ref=00937745F739B41BFC99295076B36B65E77539AD5F541601BD7BB34C0112C49DF7F99B605D0021B8958E9DCF04D13E7EB1E0F733A33D8741V0U6F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consultantplus://offline/ref=00937745F739B41BFC99295076B36B65E77731AE5A561601BD7BB34C0112C49DF7F99B605D0021B9908E9DCF04D13E7EB1E0F733A33D8741V0U6F" TargetMode="External"/><Relationship Id="rId13" Type="http://schemas.openxmlformats.org/officeDocument/2006/relationships/hyperlink" Target="consultantplus://offline/ref=00937745F739B41BFC99295076B36B65E57D32AB58541601BD7BB34C0112C49DF7F99B605D0021BD918E9DCF04D13E7EB1E0F733A33D8741V0U6F" TargetMode="External"/><Relationship Id="rId14" Type="http://schemas.openxmlformats.org/officeDocument/2006/relationships/hyperlink" Target="consultantplus://offline/ref=00937745F739B41BFC99295076B36B65E77731AE5A561601BD7BB34C0112C49DF7F99B605D0021B9968E9DCF04D13E7EB1E0F733A33D8741V0U6F" TargetMode="External"/><Relationship Id="rId15" Type="http://schemas.openxmlformats.org/officeDocument/2006/relationships/hyperlink" Target="consultantplus://offline/ref=00937745F739B41BFC99295076B36B65E77731AE5A561601BD7BB34C0112C49DF7F99B605D0021B9948E9DCF04D13E7EB1E0F733A33D8741V0U6F" TargetMode="External"/><Relationship Id="rId16" Type="http://schemas.openxmlformats.org/officeDocument/2006/relationships/hyperlink" Target="consultantplus://offline/ref=00937745F739B41BFC99295076B36B65E77731AE5A561601BD7BB34C0112C49DF7F99B605D0021B99A8E9DCF04D13E7EB1E0F733A33D8741V0U6F" TargetMode="External"/><Relationship Id="rId17" Type="http://schemas.openxmlformats.org/officeDocument/2006/relationships/hyperlink" Target="consultantplus://offline/ref=00937745F739B41BFC99295076B36B65E77731AE5A561601BD7BB34C0112C49DF7F99B605D0021B99A8E9DCF04D13E7EB1E0F733A33D8741V0U6F" TargetMode="External"/><Relationship Id="rId18" Type="http://schemas.openxmlformats.org/officeDocument/2006/relationships/hyperlink" Target="consultantplus://offline/ref=00937745F739B41BFC99295076B36B65E77731AE5A561601BD7BB34C0112C49DF7F99B605D0021B99A8E9DCF04D13E7EB1E0F733A33D8741V0U6F" TargetMode="External"/><Relationship Id="rId19" Type="http://schemas.openxmlformats.org/officeDocument/2006/relationships/hyperlink" Target="" TargetMode="External"/><Relationship Id="rId20" Type="http://schemas.openxmlformats.org/officeDocument/2006/relationships/hyperlink" Target="consultantplus://offline/ref=00937745F739B41BFC99295076B36B65E77731AE5A561601BD7BB34C0112C49DF7F99B605D0021B99A8E9DCF04D13E7EB1E0F733A33D8741V0U6F" TargetMode="External"/><Relationship Id="rId21" Type="http://schemas.openxmlformats.org/officeDocument/2006/relationships/hyperlink" Target="consultantplus://offline/ref=00937745F739B41BFC99295076B36B65E77539AD5F541601BD7BB34C0112C49DF7F99B605D0021B8958E9DCF04D13E7EB1E0F733A33D8741V0U6F" TargetMode="External"/><Relationship Id="rId22" Type="http://schemas.openxmlformats.org/officeDocument/2006/relationships/hyperlink" Target="consultantplus://offline/ref=00937745F739B41BFC99295076B36B65E67730A45B521601BD7BB34C0112C49DF7F99B605D0020BA938E9DCF04D13E7EB1E0F733A33D8741V0U6F" TargetMode="External"/><Relationship Id="rId23" Type="http://schemas.openxmlformats.org/officeDocument/2006/relationships/hyperlink" Target="consultantplus://offline/ref=00937745F739B41BFC99295076B36B65E67730A45B521601BD7BB34C0112C49DF7F99B605D0020BA938E9DCF04D13E7EB1E0F733A33D8741V0U6F" TargetMode="External"/><Relationship Id="rId24" Type="http://schemas.openxmlformats.org/officeDocument/2006/relationships/hyperlink" Target="consultantplus://offline/ref=00937745F739B41BFC99295076B36B65E77731AE5A561601BD7BB34C0112C49DF7F99B605D0021B99A8E9DCF04D13E7EB1E0F733A33D8741V0U6F" TargetMode="External"/><Relationship Id="rId25" Type="http://schemas.openxmlformats.org/officeDocument/2006/relationships/hyperlink" Target="consultantplus://offline/ref=00937745F739B41BFC99295076B36B65E77731AE5A561601BD7BB34C0112C49DF7F99B605D0021B99A8E9DCF04D13E7EB1E0F733A33D8741V0U6F" TargetMode="External"/><Relationship Id="rId26" Type="http://schemas.openxmlformats.org/officeDocument/2006/relationships/hyperlink" Target="consultantplus://offline/ref=00937745F739B41BFC99295076B36B65E77439AE52531601BD7BB34C0112C49DF7F99B605D0021B89A8E9DCF04D13E7EB1E0F733A33D8741V0U6F" TargetMode="External"/><Relationship Id="rId27" Type="http://schemas.openxmlformats.org/officeDocument/2006/relationships/hyperlink" Target="consultantplus://offline/ref=00937745F739B41BFC99295076B36B65E77731AE5A561601BD7BB34C0112C49DF7F99B605D0021BA938E9DCF04D13E7EB1E0F733A33D8741V0U6F" TargetMode="External"/><Relationship Id="rId28" Type="http://schemas.openxmlformats.org/officeDocument/2006/relationships/hyperlink" Target="consultantplus://offline/ref=00937745F739B41BFC99295076B36B65E77731AE5A561601BD7BB34C0112C49DF7F99B605D0021BA978E9DCF04D13E7EB1E0F733A33D8741V0U6F" TargetMode="External"/><Relationship Id="rId29" Type="http://schemas.openxmlformats.org/officeDocument/2006/relationships/hyperlink" Target="consultantplus://offline/ref=00937745F739B41BFC99295076B36B65E77731AE5A561601BD7BB34C0112C49DF7F99B605D0021BA968E9DCF04D13E7EB1E0F733A33D8741V0U6F" TargetMode="External"/><Relationship Id="rId30" Type="http://schemas.openxmlformats.org/officeDocument/2006/relationships/hyperlink" Target="consultantplus://offline/ref=00937745F739B41BFC99295076B36B65E77731AE5A561601BD7BB34C0112C49DF7F99B605D0021BA958E9DCF04D13E7EB1E0F733A33D8741V0U6F" TargetMode="External"/><Relationship Id="rId31" Type="http://schemas.openxmlformats.org/officeDocument/2006/relationships/hyperlink" Target="consultantplus://offline/ref=00937745F739B41BFC99295076B36B65E77731AE5A561601BD7BB34C0112C49DF7F99B605D0021BA9B8E9DCF04D13E7EB1E0F733A33D8741V0U6F" TargetMode="External"/><Relationship Id="rId32" Type="http://schemas.openxmlformats.org/officeDocument/2006/relationships/hyperlink" Target="consultantplus://offline/ref=00937745F739B41BFC99295076B36B65E77730A95D501601BD7BB34C0112C49DF7F99B605D0022BD968E9DCF04D13E7EB1E0F733A33D8741V0U6F" TargetMode="External"/><Relationship Id="rId33" Type="http://schemas.openxmlformats.org/officeDocument/2006/relationships/hyperlink" Target="consultantplus://offline/ref=00937745F739B41BFC99295076B36B65E77731AE5A561601BD7BB34C0112C49DF7F99B605D0021BB918E9DCF04D13E7EB1E0F733A33D8741V0U6F" TargetMode="External"/><Relationship Id="rId34" Type="http://schemas.openxmlformats.org/officeDocument/2006/relationships/hyperlink" Target="consultantplus://offline/ref=00937745F739B41BFC99295076B36B65E77731AE5A561601BD7BB34C0112C49DF7F99B605D0021BB908E9DCF04D13E7EB1E0F733A33D8741V0U6F" TargetMode="External"/><Relationship Id="rId35" Type="http://schemas.openxmlformats.org/officeDocument/2006/relationships/hyperlink" Target="" TargetMode="External"/><Relationship Id="rId36" Type="http://schemas.openxmlformats.org/officeDocument/2006/relationships/hyperlink" Target="consultantplus://offline/ref=00937745F739B41BFC99295076B36B65E67D33AE525F1601BD7BB34C0112C49DE5F9C36C5D083FB8979BCB9E41V8UDF" TargetMode="External"/><Relationship Id="rId37" Type="http://schemas.openxmlformats.org/officeDocument/2006/relationships/hyperlink" Target="" TargetMode="External"/><Relationship Id="rId38" Type="http://schemas.openxmlformats.org/officeDocument/2006/relationships/hyperlink" Target="consultantplus://offline/ref=00937745F739B41BFC99295076B36B65E67C31AE52501601BD7BB34C0112C49DE5F9C36C5D083FB8979BCB9E41V8UDF" TargetMode="External"/><Relationship Id="rId39" Type="http://schemas.openxmlformats.org/officeDocument/2006/relationships/hyperlink" Target="" TargetMode="External"/><Relationship Id="rId40" Type="http://schemas.openxmlformats.org/officeDocument/2006/relationships/hyperlink" Target="consultantplus://offline/ref=00937745F739B41BFC99295076B36B65E67D39AA5E521601BD7BB34C0112C49DE5F9C36C5D083FB8979BCB9E41V8UDF" TargetMode="External"/><Relationship Id="rId41" Type="http://schemas.openxmlformats.org/officeDocument/2006/relationships/hyperlink" Target="" TargetMode="External"/><Relationship Id="rId42" Type="http://schemas.openxmlformats.org/officeDocument/2006/relationships/hyperlink" Target="consultantplus://offline/ref=00937745F739B41BFC99295076B36B65E77731AE5A561601BD7BB34C0112C49DF7F99B605D0021BE978E9DCF04D13E7EB1E0F733A33D8741V0U6F" TargetMode="External"/><Relationship Id="rId43" Type="http://schemas.openxmlformats.org/officeDocument/2006/relationships/hyperlink" Target="consultantplus://offline/ref=00937745F739B41BFC99295076B36B65E77731AE5A561601BD7BB34C0112C49DF7F99B605D0021B8948E9DCF04D13E7EB1E0F733A33D8741V0U6F" TargetMode="External"/><Relationship Id="rId44" Type="http://schemas.openxmlformats.org/officeDocument/2006/relationships/hyperlink" Target="consultantplus://offline/ref=00937745F739B41BFC99295076B36B65E77731AE5A561601BD7BB34C0112C49DF7F99B605D0021B1918E9DCF04D13E7EB1E0F733A33D8741V0U6F" TargetMode="External"/><Relationship Id="rId45" Type="http://schemas.openxmlformats.org/officeDocument/2006/relationships/hyperlink" Target="consultantplus://offline/ref=00937745F739B41BFC99295076B36B65E77731AE5A561601BD7BB34C0112C49DF7F99B605D0021B89B8E9DCF04D13E7EB1E0F733A33D8741V0U6F" TargetMode="External"/><Relationship Id="rId46" Type="http://schemas.openxmlformats.org/officeDocument/2006/relationships/hyperlink" Target="consultantplus://offline/ref=00937745F739B41BFC99295076B36B65E77731AE5A561601BD7BB34C0112C49DF7F99B605D0021B89B8E9DCF04D13E7EB1E0F733A33D8741V0U6F" TargetMode="External"/><Relationship Id="rId47" Type="http://schemas.openxmlformats.org/officeDocument/2006/relationships/hyperlink" Target="consultantplus://offline/ref=00937745F739B41BFC99295076B36B65E67532AC52511601BD7BB34C0112C49DF7F99B605D0021B89A8E9DCF04D13E7EB1E0F733A33D8741V0U6F" TargetMode="External"/><Relationship Id="rId48" Type="http://schemas.openxmlformats.org/officeDocument/2006/relationships/hyperlink" Target="consultantplus://offline/ref=00937745F739B41BFC99295076B36B65E67532AC52511601BD7BB34C0112C49DF7F99B63580B75E9D7D0C49E489A337AA7FCF736VBU4F" TargetMode="External"/><Relationship Id="rId49" Type="http://schemas.openxmlformats.org/officeDocument/2006/relationships/hyperlink" Target="consultantplus://offline/ref=00937745F739B41BFC99295076B36B65E77730A95D501601BD7BB34C0112C49DF7F99B635C082AECC2C19C93408C2D7EBDE0F537BCV3U6F" TargetMode="External"/><Relationship Id="rId50" Type="http://schemas.openxmlformats.org/officeDocument/2006/relationships/hyperlink" Target="consultantplus://offline/ref=00937745F739B41BFC99295076B36B65E67532AC52511601BD7BB34C0112C49DF7F99B625D0B75E9D7D0C49E489A337AA7FCF736VBU4F" TargetMode="External"/><Relationship Id="rId51" Type="http://schemas.openxmlformats.org/officeDocument/2006/relationships/hyperlink" Target="consultantplus://offline/ref=00937745F739B41BFC99295076B36B65E67532AC52511601BD7BB34C0112C49DF7F99B62590B75E9D7D0C49E489A337AA7FCF736VBU4F" TargetMode="External"/><Relationship Id="rId52" Type="http://schemas.openxmlformats.org/officeDocument/2006/relationships/header" Target="header1.xml"/><Relationship Id="rId53" Type="http://schemas.openxmlformats.org/officeDocument/2006/relationships/footer" Target="footer1.xml"/><Relationship Id="rId54" Type="http://schemas.openxmlformats.org/officeDocument/2006/relationships/hyperlink" Target="" TargetMode="External"/><Relationship Id="rId55" Type="http://schemas.openxmlformats.org/officeDocument/2006/relationships/hyperlink" Target="" TargetMode="External"/><Relationship Id="rId56" Type="http://schemas.openxmlformats.org/officeDocument/2006/relationships/hyperlink" Target="" TargetMode="External"/><Relationship Id="rId57" Type="http://schemas.openxmlformats.org/officeDocument/2006/relationships/hyperlink" Target="" TargetMode="External"/><Relationship Id="rId58" Type="http://schemas.openxmlformats.org/officeDocument/2006/relationships/hyperlink" Target="" TargetMode="External"/><Relationship Id="rId59" Type="http://schemas.openxmlformats.org/officeDocument/2006/relationships/hyperlink" Target="consultantplus://offline/ref=00937745F739B41BFC99295076B36B65E77533AB595E1601BD7BB34C0112C49DE5F9C36C5D083FB8979BCB9E41V8UDF" TargetMode="External"/><Relationship Id="rId60" Type="http://schemas.openxmlformats.org/officeDocument/2006/relationships/hyperlink" Target="" TargetMode="External"/><Relationship Id="rId61" Type="http://schemas.openxmlformats.org/officeDocument/2006/relationships/hyperlink" Target="" TargetMode="External"/><Relationship Id="rId62" Type="http://schemas.openxmlformats.org/officeDocument/2006/relationships/hyperlink" Target="" TargetMode="External"/><Relationship Id="rId63" Type="http://schemas.openxmlformats.org/officeDocument/2006/relationships/hyperlink" Target="" TargetMode="External"/><Relationship Id="rId64" Type="http://schemas.openxmlformats.org/officeDocument/2006/relationships/hyperlink" Target="" TargetMode="External"/><Relationship Id="rId65" Type="http://schemas.openxmlformats.org/officeDocument/2006/relationships/hyperlink" Target="" TargetMode="External"/><Relationship Id="rId66" Type="http://schemas.openxmlformats.org/officeDocument/2006/relationships/hyperlink" Target="" TargetMode="External"/><Relationship Id="rId67" Type="http://schemas.openxmlformats.org/officeDocument/2006/relationships/hyperlink" Target="" TargetMode="External"/><Relationship Id="rId68" Type="http://schemas.openxmlformats.org/officeDocument/2006/relationships/hyperlink" Target="" TargetMode="External"/><Relationship Id="rId69" Type="http://schemas.openxmlformats.org/officeDocument/2006/relationships/hyperlink" Target="" TargetMode="External"/><Relationship Id="rId70" Type="http://schemas.openxmlformats.org/officeDocument/2006/relationships/hyperlink" Target="" TargetMode="External"/><Relationship Id="rId71" Type="http://schemas.openxmlformats.org/officeDocument/2006/relationships/hyperlink" Target="" TargetMode="External"/><Relationship Id="rId72" Type="http://schemas.openxmlformats.org/officeDocument/2006/relationships/hyperlink" Target="" TargetMode="External"/><Relationship Id="rId73" Type="http://schemas.openxmlformats.org/officeDocument/2006/relationships/hyperlink" Target="" TargetMode="External"/><Relationship Id="rId74" Type="http://schemas.openxmlformats.org/officeDocument/2006/relationships/hyperlink" Target="" TargetMode="External"/><Relationship Id="rId75" Type="http://schemas.openxmlformats.org/officeDocument/2006/relationships/hyperlink" Target="" TargetMode="External"/><Relationship Id="rId76" Type="http://schemas.openxmlformats.org/officeDocument/2006/relationships/hyperlink" Target="" TargetMode="External"/><Relationship Id="rId77" Type="http://schemas.openxmlformats.org/officeDocument/2006/relationships/hyperlink" Target="" TargetMode="External"/><Relationship Id="rId78" Type="http://schemas.openxmlformats.org/officeDocument/2006/relationships/hyperlink" Target="" TargetMode="External"/><Relationship Id="rId79" Type="http://schemas.openxmlformats.org/officeDocument/2006/relationships/hyperlink" Target="" TargetMode="External"/><Relationship Id="rId80" Type="http://schemas.openxmlformats.org/officeDocument/2006/relationships/hyperlink" Target="" TargetMode="External"/><Relationship Id="rId81" Type="http://schemas.openxmlformats.org/officeDocument/2006/relationships/hyperlink" Target="" TargetMode="External"/><Relationship Id="rId82" Type="http://schemas.openxmlformats.org/officeDocument/2006/relationships/hyperlink" Target="" TargetMode="External"/><Relationship Id="rId83" Type="http://schemas.openxmlformats.org/officeDocument/2006/relationships/header" Target="header2.xml"/><Relationship Id="rId84" Type="http://schemas.openxmlformats.org/officeDocument/2006/relationships/footer" Target="footer2.xml"/><Relationship Id="rId85" Type="http://schemas.openxmlformats.org/officeDocument/2006/relationships/fontTable" Target="fontTable.xml"/><Relationship Id="rId8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29</Pages>
  <Words>9631</Words>
  <Characters>72743</Characters>
  <CharactersWithSpaces>81937</CharactersWithSpaces>
  <Paragraphs>800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2019-04-08T10:20:00Z</dcterms:created>
  <dc:creator/>
  <dc:description/>
  <dc:language>ru-RU</dc:language>
  <cp:lastModifiedBy/>
  <cp:revision>0</cp:revision>
  <dc:subject/>
  <dc:title>Постановление Правительства РФ от 17.08.2016 N 806(ред. от 21.03.2019)"О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Федерации"(вместе с "Правилами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