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C1" w:rsidRPr="004C7100" w:rsidRDefault="00A664C1" w:rsidP="00A664C1">
      <w:pPr>
        <w:pStyle w:val="1"/>
        <w:spacing w:before="0" w:after="0"/>
        <w:rPr>
          <w:szCs w:val="28"/>
        </w:rPr>
      </w:pPr>
      <w:bookmarkStart w:id="0" w:name="_GoBack"/>
      <w:bookmarkEnd w:id="0"/>
      <w:r w:rsidRPr="004C7100">
        <w:rPr>
          <w:szCs w:val="28"/>
        </w:rPr>
        <w:t>ФОРМА</w:t>
      </w:r>
    </w:p>
    <w:p w:rsidR="00A664C1" w:rsidRPr="004C7100" w:rsidRDefault="00A664C1" w:rsidP="00A664C1">
      <w:pPr>
        <w:jc w:val="center"/>
        <w:rPr>
          <w:b/>
          <w:szCs w:val="28"/>
        </w:rPr>
      </w:pPr>
      <w:r w:rsidRPr="004C7100">
        <w:rPr>
          <w:b/>
          <w:szCs w:val="28"/>
        </w:rPr>
        <w:t>уведомления о проведении публичных консультаций для проектов актов</w:t>
      </w:r>
      <w:r w:rsidRPr="004C7100">
        <w:rPr>
          <w:b/>
          <w:szCs w:val="28"/>
        </w:rPr>
        <w:br/>
        <w:t>низкой степен</w:t>
      </w:r>
      <w:r>
        <w:rPr>
          <w:b/>
          <w:szCs w:val="28"/>
        </w:rPr>
        <w:t>и</w:t>
      </w:r>
      <w:r w:rsidRPr="004C7100">
        <w:rPr>
          <w:b/>
          <w:szCs w:val="28"/>
        </w:rPr>
        <w:t xml:space="preserve"> </w:t>
      </w:r>
      <w:r>
        <w:rPr>
          <w:b/>
          <w:szCs w:val="28"/>
        </w:rPr>
        <w:t>оценки регулирующего воздействия</w:t>
      </w:r>
      <w:r w:rsidRPr="004C7100">
        <w:rPr>
          <w:b/>
          <w:szCs w:val="28"/>
        </w:rPr>
        <w:br/>
      </w:r>
    </w:p>
    <w:tbl>
      <w:tblPr>
        <w:tblStyle w:val="a4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6"/>
        <w:gridCol w:w="1869"/>
        <w:gridCol w:w="1389"/>
        <w:gridCol w:w="1133"/>
        <w:gridCol w:w="11"/>
        <w:gridCol w:w="268"/>
        <w:gridCol w:w="288"/>
        <w:gridCol w:w="2267"/>
        <w:gridCol w:w="2135"/>
      </w:tblGrid>
      <w:tr w:rsidR="00A664C1" w:rsidRPr="004C7100" w:rsidTr="00B53B7D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1.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ind w:left="32"/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4C7100" w:rsidRDefault="00A664C1" w:rsidP="00936F63">
            <w:pPr>
              <w:pStyle w:val="a5"/>
              <w:ind w:left="0" w:firstLine="0"/>
              <w:rPr>
                <w:bCs w:val="0"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Вид, наименование проекта акта:</w:t>
            </w:r>
            <w:r w:rsidR="00936F63">
              <w:rPr>
                <w:sz w:val="24"/>
                <w:szCs w:val="24"/>
              </w:rPr>
              <w:t xml:space="preserve"> Постановление Администрации «</w:t>
            </w:r>
            <w:r w:rsidR="00936F63" w:rsidRPr="00733BCD">
              <w:rPr>
                <w:sz w:val="24"/>
                <w:szCs w:val="24"/>
              </w:rPr>
              <w:t>О специальных инвестиционных контрактах для отдельных отраслей промышленности в городском округе Первоуральск</w:t>
            </w:r>
            <w:r w:rsidR="00936F63">
              <w:rPr>
                <w:sz w:val="24"/>
                <w:szCs w:val="24"/>
              </w:rPr>
              <w:t>».</w:t>
            </w:r>
          </w:p>
          <w:p w:rsidR="00936F63" w:rsidRPr="004C7100" w:rsidRDefault="00A664C1" w:rsidP="00936F63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Планируемый срок вступления в силу:</w:t>
            </w:r>
            <w:r w:rsidR="00936F63">
              <w:rPr>
                <w:sz w:val="24"/>
                <w:szCs w:val="24"/>
              </w:rPr>
              <w:t xml:space="preserve"> С момента утверждения</w:t>
            </w:r>
          </w:p>
          <w:p w:rsidR="00A664C1" w:rsidRPr="004C7100" w:rsidRDefault="00A664C1" w:rsidP="00B53B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64C1" w:rsidRPr="004C7100" w:rsidTr="00B53B7D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2.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pStyle w:val="a5"/>
              <w:jc w:val="left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936F63" w:rsidRPr="004C7100" w:rsidRDefault="00A664C1" w:rsidP="00936F63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  <w:r w:rsidR="00936F63">
              <w:rPr>
                <w:sz w:val="24"/>
                <w:szCs w:val="24"/>
              </w:rPr>
              <w:t xml:space="preserve"> Администрация городского округа Первоуральск</w:t>
            </w:r>
          </w:p>
          <w:p w:rsidR="00936F63" w:rsidRPr="004C7100" w:rsidRDefault="00936F63" w:rsidP="00936F63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Сведения о профильном органе, проводящем оценку регулирующего воздействия:</w:t>
            </w:r>
          </w:p>
          <w:p w:rsidR="00A664C1" w:rsidRPr="004C7100" w:rsidRDefault="00936F63" w:rsidP="00936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Финансового управления Администрации городского округа Первоуральск</w:t>
            </w:r>
          </w:p>
        </w:tc>
      </w:tr>
      <w:tr w:rsidR="00A664C1" w:rsidRPr="004C7100" w:rsidTr="00B53B7D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3.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Срок проведения публичных консультаций:</w:t>
            </w:r>
            <w:r w:rsidR="00936F63">
              <w:rPr>
                <w:sz w:val="24"/>
                <w:szCs w:val="24"/>
              </w:rPr>
              <w:t xml:space="preserve"> с 01.03.2017 до 15.03.2017 года</w:t>
            </w: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4C7100" w:rsidRDefault="00A664C1" w:rsidP="00936F63">
            <w:pPr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Количество календарных дней: </w:t>
            </w:r>
            <w:r w:rsidR="00936F63">
              <w:rPr>
                <w:sz w:val="24"/>
                <w:szCs w:val="24"/>
              </w:rPr>
              <w:t>15 календарных, 10 рабочих дней</w:t>
            </w:r>
          </w:p>
        </w:tc>
      </w:tr>
      <w:tr w:rsidR="00A664C1" w:rsidRPr="004C7100" w:rsidTr="00B53B7D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4.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Способ направления участниками публичных консультаций своих мнений:</w:t>
            </w: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4C7100" w:rsidRDefault="00A664C1" w:rsidP="00B53B7D">
            <w:pPr>
              <w:jc w:val="center"/>
              <w:rPr>
                <w:b/>
                <w:sz w:val="24"/>
                <w:szCs w:val="24"/>
              </w:rPr>
            </w:pPr>
            <w:r w:rsidRPr="004C7100">
              <w:rPr>
                <w:b/>
                <w:sz w:val="24"/>
                <w:szCs w:val="24"/>
              </w:rPr>
              <w:t>________________________________________________________________</w:t>
            </w:r>
            <w:r w:rsidRPr="004C7100">
              <w:rPr>
                <w:sz w:val="24"/>
                <w:szCs w:val="24"/>
              </w:rPr>
              <w:t>________</w:t>
            </w:r>
            <w:r w:rsidRPr="004C7100">
              <w:rPr>
                <w:b/>
                <w:sz w:val="24"/>
                <w:szCs w:val="24"/>
              </w:rPr>
              <w:t>__</w:t>
            </w:r>
          </w:p>
          <w:p w:rsidR="00A664C1" w:rsidRPr="004C7100" w:rsidRDefault="00A664C1" w:rsidP="00B53B7D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Ф.И.О. исполнителя профильного органа: </w:t>
            </w:r>
            <w:r w:rsidR="00936F63">
              <w:rPr>
                <w:sz w:val="24"/>
                <w:szCs w:val="24"/>
              </w:rPr>
              <w:t>Мехоношина Людмила Николаевна</w:t>
            </w:r>
          </w:p>
          <w:p w:rsidR="00A664C1" w:rsidRPr="004C7100" w:rsidRDefault="00A664C1" w:rsidP="00B53B7D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Должность: </w:t>
            </w:r>
            <w:r w:rsidR="00936F63">
              <w:rPr>
                <w:sz w:val="24"/>
                <w:szCs w:val="24"/>
              </w:rPr>
              <w:t>заместитель начальника финансового управления</w:t>
            </w:r>
          </w:p>
          <w:p w:rsidR="00A664C1" w:rsidRPr="004C7100" w:rsidRDefault="00A664C1" w:rsidP="00B53B7D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Тел: </w:t>
            </w:r>
            <w:r w:rsidR="00936F63">
              <w:rPr>
                <w:sz w:val="24"/>
                <w:szCs w:val="24"/>
              </w:rPr>
              <w:t>(3439) 64-98-79</w:t>
            </w:r>
          </w:p>
          <w:p w:rsidR="00A664C1" w:rsidRPr="00936F63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Адрес электронной почты: </w:t>
            </w:r>
            <w:r w:rsidR="00936F63">
              <w:rPr>
                <w:sz w:val="24"/>
                <w:szCs w:val="24"/>
                <w:lang w:val="en-US"/>
              </w:rPr>
              <w:t>mehonoshina</w:t>
            </w:r>
            <w:r w:rsidR="00936F63" w:rsidRPr="00936F63">
              <w:rPr>
                <w:sz w:val="24"/>
                <w:szCs w:val="24"/>
              </w:rPr>
              <w:t>@</w:t>
            </w:r>
            <w:r w:rsidR="00936F63">
              <w:rPr>
                <w:sz w:val="24"/>
                <w:szCs w:val="24"/>
                <w:lang w:val="en-US"/>
              </w:rPr>
              <w:t>prvadm</w:t>
            </w:r>
            <w:r w:rsidR="00936F63" w:rsidRPr="00936F63">
              <w:rPr>
                <w:sz w:val="24"/>
                <w:szCs w:val="24"/>
              </w:rPr>
              <w:t>.</w:t>
            </w:r>
            <w:r w:rsidR="00936F63">
              <w:rPr>
                <w:sz w:val="24"/>
                <w:szCs w:val="24"/>
                <w:lang w:val="en-US"/>
              </w:rPr>
              <w:t>ru</w:t>
            </w:r>
          </w:p>
          <w:p w:rsidR="00A664C1" w:rsidRPr="00936F63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Иной способ получения предложений:</w:t>
            </w:r>
            <w:r w:rsidR="00E50D94">
              <w:rPr>
                <w:sz w:val="24"/>
                <w:szCs w:val="24"/>
              </w:rPr>
              <w:t xml:space="preserve"> </w:t>
            </w:r>
            <w:r w:rsidR="00936F63">
              <w:rPr>
                <w:sz w:val="24"/>
                <w:szCs w:val="24"/>
              </w:rPr>
              <w:t>нет</w:t>
            </w:r>
          </w:p>
          <w:p w:rsidR="00A664C1" w:rsidRPr="004C7100" w:rsidRDefault="00A664C1" w:rsidP="00B53B7D">
            <w:pPr>
              <w:rPr>
                <w:b/>
                <w:sz w:val="24"/>
                <w:szCs w:val="24"/>
              </w:rPr>
            </w:pPr>
          </w:p>
        </w:tc>
      </w:tr>
      <w:tr w:rsidR="00A664C1" w:rsidRPr="004C7100" w:rsidTr="00B53B7D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5.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pStyle w:val="a3"/>
              <w:ind w:left="32" w:hanging="32"/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Степень регулирующего воздействия проекта акта</w:t>
            </w:r>
            <w:r w:rsidR="00936F63">
              <w:rPr>
                <w:sz w:val="24"/>
                <w:szCs w:val="24"/>
              </w:rPr>
              <w:t xml:space="preserve"> Низкая</w:t>
            </w: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4C7100" w:rsidRDefault="00A664C1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Степень регулирующего воздействия проекта акта (высокая/средняя/низкая):</w:t>
            </w:r>
          </w:p>
          <w:p w:rsidR="00A664C1" w:rsidRPr="004C7100" w:rsidRDefault="00A664C1" w:rsidP="00E50D94">
            <w:pPr>
              <w:pStyle w:val="a5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Обоснование отнесения проекта акта к определённой степени регулирующего воздействия: </w:t>
            </w:r>
            <w:r w:rsidR="00E50D94">
              <w:rPr>
                <w:sz w:val="24"/>
                <w:szCs w:val="24"/>
              </w:rPr>
              <w:t>Данное  Постановление утверждает Форму и порядок заключения специального инвестиционного контракта, где при определенных вложениях (не менее 300 млн.руб.) любой инвестор может получить снижение налога на прибыль до 13,5% в год. Может быть заключено с любым инвестором, отвечающим вышеуказанным требованиям и имеющим регистрацию в городском округе Первоуральск.</w:t>
            </w:r>
          </w:p>
        </w:tc>
      </w:tr>
      <w:tr w:rsidR="00A664C1" w:rsidRPr="004C7100" w:rsidTr="00B53B7D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6.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E50D94">
            <w:pPr>
              <w:pStyle w:val="a5"/>
              <w:ind w:left="32" w:right="14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  <w:r w:rsidR="00E50D94">
              <w:rPr>
                <w:sz w:val="24"/>
                <w:szCs w:val="24"/>
              </w:rPr>
              <w:t>. Постановление способствует улучшению инвестиционного климата городского округа Первоуральск, при заключении специального инвестиционного контракта с ранее работавшим на территории городского округа Первоуральск предприятием, возможно недополучение налоговых поступлений в бюджет.</w:t>
            </w: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4C7100" w:rsidRDefault="00A664C1" w:rsidP="00A664C1">
            <w:pPr>
              <w:pStyle w:val="a5"/>
              <w:numPr>
                <w:ilvl w:val="1"/>
                <w:numId w:val="1"/>
              </w:numPr>
              <w:ind w:left="0" w:firstLine="5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lastRenderedPageBreak/>
              <w:t>Описание проблемы, на решение которой направлен предлагаемый способ регулирования, условий и факторов её существования:</w:t>
            </w:r>
          </w:p>
          <w:p w:rsidR="00A664C1" w:rsidRPr="004C7100" w:rsidRDefault="00A664C1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(место для текстового описания)</w:t>
            </w:r>
          </w:p>
          <w:p w:rsidR="00A664C1" w:rsidRPr="004C7100" w:rsidRDefault="00A664C1" w:rsidP="00A664C1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A664C1" w:rsidRPr="004C7100" w:rsidRDefault="00A664C1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</w:t>
            </w:r>
            <w:r w:rsidRPr="004C7100">
              <w:rPr>
                <w:sz w:val="24"/>
                <w:szCs w:val="24"/>
                <w:lang w:val="en-US"/>
              </w:rPr>
              <w:t>________________________________</w:t>
            </w:r>
            <w:r w:rsidRPr="004C7100">
              <w:rPr>
                <w:sz w:val="24"/>
                <w:szCs w:val="24"/>
              </w:rPr>
              <w:t>____________________</w:t>
            </w:r>
          </w:p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(место для текстового описания)</w:t>
            </w:r>
          </w:p>
          <w:p w:rsidR="00A664C1" w:rsidRPr="004C7100" w:rsidRDefault="00A664C1" w:rsidP="00A664C1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Информация о возникновении, выявлении проблемы, принятых мерах, направленных на её решение, а также затраченных ресурсах и достигнутых результатах решения проблемы:</w:t>
            </w:r>
          </w:p>
          <w:p w:rsidR="00A664C1" w:rsidRPr="004C7100" w:rsidRDefault="00A664C1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(место для текстового описания)</w:t>
            </w:r>
          </w:p>
          <w:p w:rsidR="00A664C1" w:rsidRPr="004C7100" w:rsidRDefault="00A664C1" w:rsidP="00A664C1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A664C1" w:rsidRPr="004C7100" w:rsidRDefault="00A664C1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A664C1" w:rsidRPr="004C7100" w:rsidRDefault="00A664C1" w:rsidP="00B53B7D">
            <w:pPr>
              <w:jc w:val="center"/>
              <w:rPr>
                <w:b/>
                <w:sz w:val="24"/>
                <w:szCs w:val="24"/>
              </w:rPr>
            </w:pPr>
            <w:r w:rsidRPr="00D64E3A">
              <w:rPr>
                <w:kern w:val="16"/>
                <w:sz w:val="24"/>
                <w:szCs w:val="24"/>
              </w:rPr>
              <w:t>(место для текстового описания)</w:t>
            </w: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4C7100" w:rsidRDefault="00A664C1" w:rsidP="00A664C1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Источники данных:</w:t>
            </w:r>
          </w:p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A664C1" w:rsidRPr="00D64E3A" w:rsidRDefault="00A664C1" w:rsidP="00B53B7D">
            <w:pPr>
              <w:jc w:val="center"/>
              <w:rPr>
                <w:kern w:val="16"/>
                <w:sz w:val="24"/>
                <w:szCs w:val="24"/>
              </w:rPr>
            </w:pPr>
            <w:r w:rsidRPr="00D64E3A">
              <w:rPr>
                <w:kern w:val="16"/>
                <w:sz w:val="24"/>
                <w:szCs w:val="24"/>
              </w:rPr>
              <w:t>(место для текстового описания)</w:t>
            </w:r>
          </w:p>
          <w:p w:rsidR="00A664C1" w:rsidRPr="004C7100" w:rsidRDefault="00A664C1" w:rsidP="00A664C1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  <w:lang w:val="en-US"/>
              </w:rPr>
            </w:pPr>
            <w:r w:rsidRPr="004C7100">
              <w:rPr>
                <w:sz w:val="24"/>
                <w:szCs w:val="24"/>
              </w:rPr>
              <w:t>Иная информация о проблеме:</w:t>
            </w:r>
          </w:p>
          <w:p w:rsidR="00A664C1" w:rsidRPr="004C7100" w:rsidRDefault="00A664C1" w:rsidP="00B53B7D">
            <w:pPr>
              <w:jc w:val="center"/>
              <w:rPr>
                <w:i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_______________________________________________________________________</w:t>
            </w:r>
          </w:p>
          <w:p w:rsidR="00A664C1" w:rsidRPr="004C7100" w:rsidRDefault="00A664C1" w:rsidP="00B53B7D">
            <w:pPr>
              <w:jc w:val="center"/>
              <w:rPr>
                <w:b/>
                <w:sz w:val="24"/>
                <w:szCs w:val="24"/>
              </w:rPr>
            </w:pPr>
            <w:r w:rsidRPr="00D64E3A">
              <w:rPr>
                <w:kern w:val="16"/>
                <w:sz w:val="24"/>
                <w:szCs w:val="24"/>
              </w:rPr>
              <w:t>(место для текстового описания)</w:t>
            </w:r>
          </w:p>
        </w:tc>
      </w:tr>
      <w:tr w:rsidR="00A664C1" w:rsidRPr="004C7100" w:rsidTr="00B53B7D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4C7100" w:rsidRDefault="00A664C1" w:rsidP="00B53B7D">
            <w:pPr>
              <w:pStyle w:val="a5"/>
              <w:ind w:left="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7.1. Федеральный, региональный опыт в соответствующих сферах: ____________________________________________________________________________</w:t>
            </w:r>
          </w:p>
          <w:p w:rsidR="00A664C1" w:rsidRPr="00D64E3A" w:rsidRDefault="00A664C1" w:rsidP="00B53B7D">
            <w:pPr>
              <w:jc w:val="center"/>
              <w:rPr>
                <w:kern w:val="16"/>
                <w:sz w:val="24"/>
                <w:szCs w:val="24"/>
              </w:rPr>
            </w:pPr>
            <w:r w:rsidRPr="00D64E3A">
              <w:rPr>
                <w:kern w:val="16"/>
                <w:sz w:val="24"/>
                <w:szCs w:val="24"/>
              </w:rPr>
              <w:t>(место для текстового описания)</w:t>
            </w:r>
          </w:p>
          <w:p w:rsidR="00A664C1" w:rsidRPr="004C7100" w:rsidRDefault="00A664C1" w:rsidP="00B53B7D">
            <w:pPr>
              <w:pStyle w:val="a5"/>
              <w:ind w:left="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7.2. Источники данных:</w:t>
            </w:r>
          </w:p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A664C1" w:rsidRPr="004C7100" w:rsidRDefault="00A664C1" w:rsidP="00B53B7D">
            <w:pPr>
              <w:jc w:val="center"/>
              <w:rPr>
                <w:b/>
                <w:sz w:val="24"/>
                <w:szCs w:val="24"/>
              </w:rPr>
            </w:pPr>
            <w:r w:rsidRPr="00D64E3A">
              <w:rPr>
                <w:kern w:val="16"/>
                <w:sz w:val="24"/>
                <w:szCs w:val="24"/>
              </w:rPr>
              <w:t>(место для текстового описания)</w:t>
            </w:r>
          </w:p>
        </w:tc>
      </w:tr>
      <w:tr w:rsidR="00A664C1" w:rsidRPr="004C7100" w:rsidTr="00B53B7D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A664C1" w:rsidRPr="004C7100" w:rsidTr="00B53B7D">
        <w:trPr>
          <w:trHeight w:val="146"/>
        </w:trPr>
        <w:tc>
          <w:tcPr>
            <w:tcW w:w="5078" w:type="dxa"/>
            <w:gridSpan w:val="5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8.1. Цели предлагаемого регулирования:</w:t>
            </w:r>
          </w:p>
        </w:tc>
        <w:tc>
          <w:tcPr>
            <w:tcW w:w="4958" w:type="dxa"/>
            <w:gridSpan w:val="4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8.2. Установленные сроки достижения целей предлагаемого регулирования:</w:t>
            </w:r>
          </w:p>
        </w:tc>
      </w:tr>
      <w:tr w:rsidR="00A664C1" w:rsidRPr="004C7100" w:rsidTr="00B53B7D">
        <w:trPr>
          <w:trHeight w:val="146"/>
        </w:trPr>
        <w:tc>
          <w:tcPr>
            <w:tcW w:w="5078" w:type="dxa"/>
            <w:gridSpan w:val="5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Цель 1</w:t>
            </w:r>
          </w:p>
        </w:tc>
        <w:tc>
          <w:tcPr>
            <w:tcW w:w="4958" w:type="dxa"/>
            <w:gridSpan w:val="4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</w:p>
        </w:tc>
      </w:tr>
      <w:tr w:rsidR="00A664C1" w:rsidRPr="004C7100" w:rsidTr="00B53B7D">
        <w:trPr>
          <w:trHeight w:val="146"/>
        </w:trPr>
        <w:tc>
          <w:tcPr>
            <w:tcW w:w="5078" w:type="dxa"/>
            <w:gridSpan w:val="5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Цель 2…</w:t>
            </w:r>
          </w:p>
        </w:tc>
        <w:tc>
          <w:tcPr>
            <w:tcW w:w="4958" w:type="dxa"/>
            <w:gridSpan w:val="4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4C7100" w:rsidRDefault="00A664C1" w:rsidP="00B53B7D">
            <w:pPr>
              <w:pStyle w:val="a5"/>
              <w:ind w:left="0" w:firstLine="33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8.3.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4C7100" w:rsidRDefault="00A664C1" w:rsidP="00B53B7D">
            <w:pPr>
              <w:pStyle w:val="a5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8.4. Иная информация о целях предлагаемого регулирования:</w:t>
            </w:r>
          </w:p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A664C1" w:rsidRPr="004C7100" w:rsidTr="00B53B7D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pStyle w:val="a3"/>
              <w:ind w:left="33" w:hanging="33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4C7100" w:rsidRDefault="00A664C1" w:rsidP="00B53B7D">
            <w:pPr>
              <w:pStyle w:val="a5"/>
              <w:ind w:left="0" w:firstLine="33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lastRenderedPageBreak/>
              <w:t>9.1. Описание предлагаемого способа решения проблемы и преодоления связанных с ней негативных эффектов:</w:t>
            </w:r>
          </w:p>
          <w:p w:rsidR="00A664C1" w:rsidRPr="004C7100" w:rsidRDefault="00A664C1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D64E3A">
              <w:rPr>
                <w:kern w:val="16"/>
                <w:sz w:val="24"/>
                <w:szCs w:val="24"/>
              </w:rPr>
              <w:t>(место для текстового описания)</w:t>
            </w: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4C7100" w:rsidRDefault="00A664C1" w:rsidP="00B53B7D">
            <w:pPr>
              <w:pStyle w:val="a5"/>
              <w:ind w:left="0" w:firstLine="33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9.2.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D64E3A">
              <w:rPr>
                <w:kern w:val="16"/>
                <w:sz w:val="24"/>
                <w:szCs w:val="24"/>
              </w:rPr>
              <w:t>(место для текстового описания)</w:t>
            </w: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4C7100" w:rsidRDefault="00A664C1" w:rsidP="00B53B7D">
            <w:pPr>
              <w:pStyle w:val="a5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9.3. Иная информация о предлагаемом способе решения проблемы:</w:t>
            </w:r>
          </w:p>
          <w:p w:rsidR="00A664C1" w:rsidRPr="004C7100" w:rsidRDefault="00A664C1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D64E3A">
              <w:rPr>
                <w:kern w:val="16"/>
                <w:sz w:val="24"/>
                <w:szCs w:val="24"/>
              </w:rPr>
              <w:t>(место для текстового описания)</w:t>
            </w:r>
          </w:p>
        </w:tc>
      </w:tr>
      <w:tr w:rsidR="00A664C1" w:rsidRPr="004C7100" w:rsidTr="00B53B7D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10.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pStyle w:val="a3"/>
              <w:ind w:left="32"/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федеральные органы государственной власти и органы государственной власти Свердловской области, интересы которых будут затронуты предлагаемым правовым регулированием, оценка количества таких субъектов с учётом информации, представленной в пояснительной записке</w:t>
            </w:r>
          </w:p>
        </w:tc>
      </w:tr>
      <w:tr w:rsidR="00A664C1" w:rsidRPr="004C7100" w:rsidTr="00B53B7D">
        <w:trPr>
          <w:trHeight w:val="146"/>
        </w:trPr>
        <w:tc>
          <w:tcPr>
            <w:tcW w:w="5346" w:type="dxa"/>
            <w:gridSpan w:val="6"/>
          </w:tcPr>
          <w:p w:rsidR="00A664C1" w:rsidRPr="004C7100" w:rsidRDefault="00A664C1" w:rsidP="00B53B7D">
            <w:pPr>
              <w:pStyle w:val="a3"/>
              <w:ind w:left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10.1. Группа участников отношений: (описание группы субъектов предпринимательской и инвестиционной деятельности):</w:t>
            </w:r>
          </w:p>
          <w:p w:rsidR="00A664C1" w:rsidRPr="004C7100" w:rsidRDefault="00A664C1" w:rsidP="00B53B7D">
            <w:pPr>
              <w:pStyle w:val="a3"/>
              <w:ind w:left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10.1.1.</w:t>
            </w:r>
          </w:p>
          <w:p w:rsidR="00A664C1" w:rsidRPr="004C7100" w:rsidRDefault="00A664C1" w:rsidP="00B53B7D">
            <w:pPr>
              <w:pStyle w:val="a3"/>
              <w:ind w:left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10.1.2…</w:t>
            </w:r>
          </w:p>
        </w:tc>
        <w:tc>
          <w:tcPr>
            <w:tcW w:w="4690" w:type="dxa"/>
            <w:gridSpan w:val="3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10.2. Оценка количества участников отношений:</w:t>
            </w:r>
          </w:p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На стадии разработки акта: </w:t>
            </w:r>
          </w:p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</w:t>
            </w:r>
          </w:p>
          <w:p w:rsidR="00A664C1" w:rsidRPr="004C7100" w:rsidRDefault="00A664C1" w:rsidP="00B53B7D">
            <w:pPr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</w:t>
            </w:r>
          </w:p>
          <w:p w:rsidR="00A664C1" w:rsidRPr="004C7100" w:rsidRDefault="00A664C1" w:rsidP="00B53B7D">
            <w:pPr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После введения предлагаемого регулирования: </w:t>
            </w:r>
            <w:r w:rsidRPr="004C7100">
              <w:rPr>
                <w:sz w:val="24"/>
                <w:szCs w:val="24"/>
              </w:rPr>
              <w:br/>
              <w:t>____________</w:t>
            </w:r>
          </w:p>
          <w:p w:rsidR="00A664C1" w:rsidRPr="004C7100" w:rsidRDefault="00A664C1" w:rsidP="00B53B7D">
            <w:r w:rsidRPr="004C7100">
              <w:rPr>
                <w:b/>
                <w:sz w:val="24"/>
                <w:szCs w:val="24"/>
              </w:rPr>
              <w:t>____________</w:t>
            </w:r>
          </w:p>
          <w:p w:rsidR="00A664C1" w:rsidRPr="004C7100" w:rsidRDefault="00A664C1" w:rsidP="00B53B7D">
            <w:pPr>
              <w:rPr>
                <w:b/>
                <w:sz w:val="24"/>
                <w:szCs w:val="24"/>
              </w:rPr>
            </w:pP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4C7100" w:rsidRDefault="00A664C1" w:rsidP="00B53B7D">
            <w:pPr>
              <w:pStyle w:val="a5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10.3. Источники данных:</w:t>
            </w:r>
          </w:p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A664C1" w:rsidRPr="004C7100" w:rsidRDefault="00A664C1" w:rsidP="00B53B7D">
            <w:pPr>
              <w:jc w:val="center"/>
              <w:rPr>
                <w:b/>
                <w:sz w:val="24"/>
                <w:szCs w:val="24"/>
              </w:rPr>
            </w:pPr>
            <w:r w:rsidRPr="00D64E3A">
              <w:rPr>
                <w:kern w:val="16"/>
                <w:sz w:val="24"/>
                <w:szCs w:val="24"/>
              </w:rPr>
              <w:t>(место для текстового описания)</w:t>
            </w:r>
          </w:p>
        </w:tc>
      </w:tr>
      <w:tr w:rsidR="00A664C1" w:rsidRPr="004C7100" w:rsidTr="00B53B7D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11.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Риски решения проблемы предложенным способом регулирования и риски негативных последствий </w:t>
            </w:r>
          </w:p>
        </w:tc>
      </w:tr>
      <w:tr w:rsidR="00A664C1" w:rsidRPr="004C7100" w:rsidTr="00B53B7D">
        <w:trPr>
          <w:trHeight w:val="146"/>
        </w:trPr>
        <w:tc>
          <w:tcPr>
            <w:tcW w:w="5067" w:type="dxa"/>
            <w:gridSpan w:val="4"/>
          </w:tcPr>
          <w:p w:rsidR="00A664C1" w:rsidRPr="004C7100" w:rsidRDefault="00A664C1" w:rsidP="00B53B7D">
            <w:pPr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11.1.</w:t>
            </w:r>
            <w:r w:rsidRPr="004C7100">
              <w:rPr>
                <w:b/>
                <w:sz w:val="24"/>
                <w:szCs w:val="24"/>
              </w:rPr>
              <w:t xml:space="preserve"> </w:t>
            </w:r>
            <w:r w:rsidRPr="004C7100">
              <w:rPr>
                <w:sz w:val="24"/>
                <w:szCs w:val="24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4969" w:type="dxa"/>
            <w:gridSpan w:val="5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11.2. Оценки вероятности наступления рисков:</w:t>
            </w:r>
          </w:p>
        </w:tc>
      </w:tr>
      <w:tr w:rsidR="00A664C1" w:rsidRPr="004C7100" w:rsidTr="00B53B7D">
        <w:trPr>
          <w:trHeight w:val="285"/>
        </w:trPr>
        <w:tc>
          <w:tcPr>
            <w:tcW w:w="5067" w:type="dxa"/>
            <w:gridSpan w:val="4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Риск 1</w:t>
            </w:r>
          </w:p>
        </w:tc>
        <w:tc>
          <w:tcPr>
            <w:tcW w:w="4969" w:type="dxa"/>
            <w:gridSpan w:val="5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</w:p>
        </w:tc>
      </w:tr>
      <w:tr w:rsidR="00A664C1" w:rsidRPr="004C7100" w:rsidTr="00B53B7D">
        <w:trPr>
          <w:trHeight w:val="146"/>
        </w:trPr>
        <w:tc>
          <w:tcPr>
            <w:tcW w:w="5067" w:type="dxa"/>
            <w:gridSpan w:val="4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Риск 2…</w:t>
            </w:r>
          </w:p>
        </w:tc>
        <w:tc>
          <w:tcPr>
            <w:tcW w:w="4969" w:type="dxa"/>
            <w:gridSpan w:val="5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</w:p>
        </w:tc>
      </w:tr>
      <w:tr w:rsidR="00A664C1" w:rsidRPr="004C7100" w:rsidTr="00B53B7D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12.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A664C1" w:rsidRPr="004C7100" w:rsidTr="00B53B7D">
        <w:trPr>
          <w:trHeight w:val="146"/>
        </w:trPr>
        <w:tc>
          <w:tcPr>
            <w:tcW w:w="2545" w:type="dxa"/>
            <w:gridSpan w:val="2"/>
          </w:tcPr>
          <w:p w:rsidR="00A664C1" w:rsidRPr="004C7100" w:rsidRDefault="00A664C1" w:rsidP="00B53B7D">
            <w:pPr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12.1.</w:t>
            </w:r>
            <w:r w:rsidRPr="004C7100">
              <w:rPr>
                <w:b/>
                <w:sz w:val="24"/>
                <w:szCs w:val="24"/>
              </w:rPr>
              <w:t xml:space="preserve"> </w:t>
            </w:r>
            <w:r w:rsidRPr="004C7100">
              <w:rPr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389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12.2. Сроки </w:t>
            </w:r>
          </w:p>
        </w:tc>
        <w:tc>
          <w:tcPr>
            <w:tcW w:w="1700" w:type="dxa"/>
            <w:gridSpan w:val="4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12.3. Описание ожидаемого результата</w:t>
            </w:r>
          </w:p>
        </w:tc>
        <w:tc>
          <w:tcPr>
            <w:tcW w:w="2267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12.4. Объем финансирования</w:t>
            </w:r>
          </w:p>
        </w:tc>
        <w:tc>
          <w:tcPr>
            <w:tcW w:w="2135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12.5. Источник финансирования</w:t>
            </w:r>
          </w:p>
        </w:tc>
      </w:tr>
      <w:tr w:rsidR="00A664C1" w:rsidRPr="004C7100" w:rsidTr="00B53B7D">
        <w:trPr>
          <w:trHeight w:val="146"/>
        </w:trPr>
        <w:tc>
          <w:tcPr>
            <w:tcW w:w="2545" w:type="dxa"/>
            <w:gridSpan w:val="2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1389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</w:p>
        </w:tc>
      </w:tr>
      <w:tr w:rsidR="00A664C1" w:rsidRPr="004C7100" w:rsidTr="00B53B7D">
        <w:trPr>
          <w:trHeight w:val="146"/>
        </w:trPr>
        <w:tc>
          <w:tcPr>
            <w:tcW w:w="2545" w:type="dxa"/>
            <w:gridSpan w:val="2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Мероприятие 2…</w:t>
            </w:r>
          </w:p>
        </w:tc>
        <w:tc>
          <w:tcPr>
            <w:tcW w:w="1389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</w:p>
        </w:tc>
      </w:tr>
    </w:tbl>
    <w:tbl>
      <w:tblPr>
        <w:tblW w:w="9957" w:type="dxa"/>
        <w:tblInd w:w="-284" w:type="dxa"/>
        <w:tblLook w:val="01E0" w:firstRow="1" w:lastRow="1" w:firstColumn="1" w:lastColumn="1" w:noHBand="0" w:noVBand="0"/>
      </w:tblPr>
      <w:tblGrid>
        <w:gridCol w:w="5387"/>
        <w:gridCol w:w="4570"/>
      </w:tblGrid>
      <w:tr w:rsidR="00ED612A" w:rsidTr="00ED612A">
        <w:trPr>
          <w:cantSplit/>
        </w:trPr>
        <w:tc>
          <w:tcPr>
            <w:tcW w:w="5387" w:type="dxa"/>
          </w:tcPr>
          <w:p w:rsidR="00ED612A" w:rsidRDefault="00ED612A">
            <w:pPr>
              <w:spacing w:line="276" w:lineRule="auto"/>
              <w:rPr>
                <w:szCs w:val="28"/>
                <w:lang w:eastAsia="en-US"/>
              </w:rPr>
            </w:pPr>
          </w:p>
          <w:p w:rsidR="00ED612A" w:rsidRDefault="00ED612A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Руководитель (заместитель руководителя) профильного органа</w:t>
            </w:r>
          </w:p>
          <w:p w:rsidR="00ED612A" w:rsidRDefault="00ED612A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___________________________________</w:t>
            </w:r>
          </w:p>
          <w:p w:rsidR="00ED612A" w:rsidRDefault="00ED61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(инициалы, фамилия)</w:t>
            </w:r>
          </w:p>
        </w:tc>
        <w:tc>
          <w:tcPr>
            <w:tcW w:w="4570" w:type="dxa"/>
            <w:vAlign w:val="bottom"/>
          </w:tcPr>
          <w:p w:rsidR="00ED612A" w:rsidRDefault="00ED612A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ED612A" w:rsidRDefault="00ED612A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ED612A" w:rsidRDefault="00ED612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  ________________</w:t>
            </w:r>
          </w:p>
          <w:p w:rsidR="00ED612A" w:rsidRDefault="00ED61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    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        Подпись</w:t>
            </w:r>
          </w:p>
        </w:tc>
      </w:tr>
    </w:tbl>
    <w:p w:rsidR="00957441" w:rsidRDefault="00C74756"/>
    <w:sectPr w:rsidR="00957441" w:rsidSect="00A664C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F12E3"/>
    <w:multiLevelType w:val="multilevel"/>
    <w:tmpl w:val="A7E6D1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5A"/>
    <w:rsid w:val="00146BEE"/>
    <w:rsid w:val="001F7E1C"/>
    <w:rsid w:val="00570F1F"/>
    <w:rsid w:val="0064658E"/>
    <w:rsid w:val="007B609F"/>
    <w:rsid w:val="00936F63"/>
    <w:rsid w:val="00A42839"/>
    <w:rsid w:val="00A664C1"/>
    <w:rsid w:val="00A815E2"/>
    <w:rsid w:val="00A93CF3"/>
    <w:rsid w:val="00AB318D"/>
    <w:rsid w:val="00B8355A"/>
    <w:rsid w:val="00BE3798"/>
    <w:rsid w:val="00C74756"/>
    <w:rsid w:val="00E50D94"/>
    <w:rsid w:val="00EB43DD"/>
    <w:rsid w:val="00ED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64C1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4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664C1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table" w:styleId="a4">
    <w:name w:val="Table Grid"/>
    <w:basedOn w:val="a1"/>
    <w:uiPriority w:val="59"/>
    <w:rsid w:val="00A66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1"/>
    <w:next w:val="a"/>
    <w:link w:val="a6"/>
    <w:qFormat/>
    <w:rsid w:val="00A664C1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6">
    <w:name w:val="Название Знак"/>
    <w:basedOn w:val="a0"/>
    <w:link w:val="a5"/>
    <w:rsid w:val="00A664C1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64C1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4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664C1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table" w:styleId="a4">
    <w:name w:val="Table Grid"/>
    <w:basedOn w:val="a1"/>
    <w:uiPriority w:val="59"/>
    <w:rsid w:val="00A66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1"/>
    <w:next w:val="a"/>
    <w:link w:val="a6"/>
    <w:qFormat/>
    <w:rsid w:val="00A664C1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6">
    <w:name w:val="Название Знак"/>
    <w:basedOn w:val="a0"/>
    <w:link w:val="a5"/>
    <w:rsid w:val="00A664C1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Урецкая Олеся Марковна</dc:creator>
  <cp:lastModifiedBy>ECONBOSS</cp:lastModifiedBy>
  <cp:revision>2</cp:revision>
  <dcterms:created xsi:type="dcterms:W3CDTF">2017-03-01T06:01:00Z</dcterms:created>
  <dcterms:modified xsi:type="dcterms:W3CDTF">2017-03-01T06:01:00Z</dcterms:modified>
</cp:coreProperties>
</file>