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DCF" w:rsidRDefault="00BA2DCF" w:rsidP="00BA2DCF">
      <w:pPr>
        <w:jc w:val="center"/>
        <w:rPr>
          <w:b/>
          <w:sz w:val="28"/>
          <w:szCs w:val="28"/>
        </w:rPr>
      </w:pPr>
      <w:r>
        <w:rPr>
          <w:b/>
          <w:sz w:val="28"/>
          <w:szCs w:val="28"/>
        </w:rPr>
        <w:t>ПОЯС</w:t>
      </w:r>
      <w:bookmarkStart w:id="0" w:name="_GoBack"/>
      <w:bookmarkEnd w:id="0"/>
      <w:r>
        <w:rPr>
          <w:b/>
          <w:sz w:val="28"/>
          <w:szCs w:val="28"/>
        </w:rPr>
        <w:t>НИТЕЛЬНАЯ ЗАПИСКА</w:t>
      </w:r>
    </w:p>
    <w:p w:rsidR="00BA2DCF" w:rsidRDefault="00BA2DCF" w:rsidP="00BA2DCF">
      <w:pPr>
        <w:pStyle w:val="a4"/>
        <w:ind w:firstLine="902"/>
        <w:jc w:val="center"/>
        <w:rPr>
          <w:b/>
          <w:bCs/>
          <w:i/>
          <w:sz w:val="28"/>
          <w:szCs w:val="28"/>
        </w:rPr>
      </w:pPr>
      <w:r>
        <w:rPr>
          <w:b/>
          <w:sz w:val="28"/>
          <w:szCs w:val="28"/>
        </w:rPr>
        <w:t>к проекту постановления администрации Невьянского городского округа «О внесении изменений в административный регламент осуществления муниципального земельного контроля на территории Невьянского городского округа, утвержденный постановлением администрации Невьянского городского округа от 12.09.2014г. № 2257-п»</w:t>
      </w:r>
    </w:p>
    <w:p w:rsidR="00BA2DCF" w:rsidRDefault="00BA2DCF" w:rsidP="00BA2DCF">
      <w:pPr>
        <w:jc w:val="center"/>
        <w:rPr>
          <w:sz w:val="28"/>
          <w:szCs w:val="28"/>
          <w:lang w:val="x-none"/>
        </w:rPr>
      </w:pPr>
    </w:p>
    <w:p w:rsidR="00BA2DCF" w:rsidRDefault="00BA2DCF" w:rsidP="00BA2DCF">
      <w:pPr>
        <w:numPr>
          <w:ilvl w:val="0"/>
          <w:numId w:val="1"/>
        </w:numPr>
        <w:tabs>
          <w:tab w:val="left" w:pos="1134"/>
        </w:tabs>
        <w:ind w:left="0" w:firstLine="709"/>
        <w:jc w:val="both"/>
        <w:rPr>
          <w:b/>
          <w:sz w:val="28"/>
          <w:szCs w:val="28"/>
          <w:u w:val="single"/>
        </w:rPr>
      </w:pPr>
      <w:r>
        <w:rPr>
          <w:b/>
          <w:sz w:val="28"/>
          <w:szCs w:val="28"/>
        </w:rPr>
        <w:t xml:space="preserve">Степень регулирующего воздействия проекта акта: </w:t>
      </w:r>
      <w:r>
        <w:rPr>
          <w:b/>
          <w:sz w:val="28"/>
          <w:szCs w:val="28"/>
          <w:u w:val="single"/>
        </w:rPr>
        <w:t>низкая.</w:t>
      </w:r>
    </w:p>
    <w:p w:rsidR="00BA2DCF" w:rsidRDefault="00BA2DCF" w:rsidP="00BA2DCF">
      <w:pPr>
        <w:tabs>
          <w:tab w:val="left" w:pos="1134"/>
        </w:tabs>
        <w:ind w:left="709"/>
        <w:jc w:val="both"/>
        <w:rPr>
          <w:b/>
          <w:sz w:val="28"/>
          <w:szCs w:val="28"/>
          <w:u w:val="single"/>
        </w:rPr>
      </w:pPr>
    </w:p>
    <w:p w:rsidR="00BA2DCF" w:rsidRDefault="00BA2DCF" w:rsidP="00BA2DCF">
      <w:pPr>
        <w:tabs>
          <w:tab w:val="left" w:pos="1134"/>
        </w:tabs>
        <w:ind w:firstLine="709"/>
        <w:jc w:val="both"/>
        <w:rPr>
          <w:sz w:val="28"/>
          <w:szCs w:val="28"/>
          <w:u w:val="single"/>
        </w:rPr>
      </w:pPr>
      <w:r>
        <w:rPr>
          <w:sz w:val="28"/>
          <w:szCs w:val="28"/>
          <w:u w:val="single"/>
        </w:rPr>
        <w:t>Обоснование отнесения проекта акта к определенной степени регулирующего воздействия:</w:t>
      </w:r>
    </w:p>
    <w:p w:rsidR="00BA2DCF" w:rsidRDefault="00BA2DCF" w:rsidP="00BA2DCF">
      <w:pPr>
        <w:tabs>
          <w:tab w:val="left" w:pos="1134"/>
        </w:tabs>
        <w:ind w:firstLine="709"/>
        <w:jc w:val="both"/>
        <w:rPr>
          <w:sz w:val="28"/>
          <w:szCs w:val="28"/>
          <w:u w:val="single"/>
        </w:rPr>
      </w:pPr>
    </w:p>
    <w:p w:rsidR="00BA2DCF" w:rsidRDefault="00BA2DCF" w:rsidP="00BA2DCF">
      <w:pPr>
        <w:pStyle w:val="ConsPlusNormal"/>
        <w:ind w:firstLine="540"/>
        <w:jc w:val="both"/>
      </w:pPr>
      <w:r>
        <w:t xml:space="preserve">В целях проверки соблюдения требований, установленных земельным законодательством (требований, предъявляемых к использованию земельных участков на территории Невьянского городского округа), в соответствии </w:t>
      </w:r>
      <w:proofErr w:type="gramStart"/>
      <w:r>
        <w:t>с</w:t>
      </w:r>
      <w:proofErr w:type="gramEnd"/>
      <w:r>
        <w:t xml:space="preserve">:  </w:t>
      </w:r>
    </w:p>
    <w:p w:rsidR="00BA2DCF" w:rsidRDefault="00BA2DCF" w:rsidP="00BA2DCF">
      <w:pPr>
        <w:pStyle w:val="ConsPlusNormal"/>
        <w:ind w:firstLine="540"/>
        <w:jc w:val="both"/>
      </w:pPr>
      <w:r>
        <w:t xml:space="preserve">- Федеральным </w:t>
      </w:r>
      <w:hyperlink r:id="rId6" w:tooltip="Федеральный закон от 06.10.2003 N 131-ФЗ (ред. от 02.07.2013) &quot;Об общих принципах организации местного самоуправления в Российской Федерации&quot;{КонсультантПлюс}" w:history="1">
        <w:r>
          <w:rPr>
            <w:rStyle w:val="a3"/>
          </w:rPr>
          <w:t>законом</w:t>
        </w:r>
      </w:hyperlink>
      <w:r>
        <w:t xml:space="preserve"> от 06.10.2003 № 131-ФЗ "Об общих принципах организации местного самоуправления в Российской Федерации";</w:t>
      </w:r>
    </w:p>
    <w:p w:rsidR="00BA2DCF" w:rsidRDefault="00BA2DCF" w:rsidP="00BA2DCF">
      <w:pPr>
        <w:pStyle w:val="ConsPlusNormal"/>
        <w:ind w:firstLine="540"/>
        <w:jc w:val="both"/>
      </w:pPr>
      <w:r>
        <w:t xml:space="preserve">- Федеральным </w:t>
      </w:r>
      <w:hyperlink r:id="rId7" w:tooltip="Федеральный закон от 26.12.2008 N 294-ФЗ (ред. от 02.07.2013)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Pr>
            <w:rStyle w:val="a3"/>
          </w:rPr>
          <w:t>законом</w:t>
        </w:r>
      </w:hyperlink>
      <w:r>
        <w:t xml:space="preserve"> от 26.12.2008 № 294-ФЗ "О защите прав юридических лиц и индивидуальных предпринимателей при осуществлении государственного контроля и муниципального контроля";</w:t>
      </w:r>
    </w:p>
    <w:p w:rsidR="00BA2DCF" w:rsidRDefault="00BA2DCF" w:rsidP="00BA2DCF">
      <w:pPr>
        <w:pStyle w:val="ConsPlusNormal"/>
        <w:ind w:firstLine="540"/>
        <w:jc w:val="both"/>
      </w:pPr>
      <w:r>
        <w:t>- статьей 18 Федерального закона от 24 июля 2007 года № 209-ФЗ «О развитии малого и среднего предпринимательства в Российской Федерации»;</w:t>
      </w:r>
    </w:p>
    <w:p w:rsidR="00BA2DCF" w:rsidRDefault="00BA2DCF" w:rsidP="00BA2DCF">
      <w:pPr>
        <w:pStyle w:val="ConsPlusNormal"/>
        <w:ind w:firstLine="540"/>
        <w:jc w:val="both"/>
      </w:pPr>
      <w:r>
        <w:t xml:space="preserve">- Земельным </w:t>
      </w:r>
      <w:hyperlink r:id="rId8" w:tooltip="&quot;Земельный кодекс Российской Федерации&quot; от 25.10.2001 N 136-ФЗ (ред. от 23.07.2013) (с изм. и доп., вступающими в силу с 06.09.2013){КонсультантПлюс}" w:history="1">
        <w:r>
          <w:rPr>
            <w:rStyle w:val="a3"/>
          </w:rPr>
          <w:t>кодексом</w:t>
        </w:r>
      </w:hyperlink>
      <w:r>
        <w:t xml:space="preserve"> Российской Федерации;</w:t>
      </w:r>
    </w:p>
    <w:p w:rsidR="00BA2DCF" w:rsidRDefault="00BA2DCF" w:rsidP="00BA2DCF">
      <w:pPr>
        <w:pStyle w:val="ConsPlusNormal"/>
        <w:ind w:firstLine="540"/>
        <w:jc w:val="both"/>
      </w:pPr>
      <w:r>
        <w:t xml:space="preserve">- постановлением Правительства Свердловской области от 15 июля 2015 года № 586-ПП «Об утверждении Порядка оформления и содержания плановых (рейдовых) заданий на проведение плановых (рейдовых) осмотров, обследований земельных участков на территории Невьянского городского округа»; </w:t>
      </w:r>
    </w:p>
    <w:p w:rsidR="00BA2DCF" w:rsidRDefault="00BA2DCF" w:rsidP="00BA2DCF">
      <w:pPr>
        <w:pStyle w:val="ConsPlusNormal"/>
        <w:ind w:firstLine="540"/>
        <w:jc w:val="both"/>
      </w:pPr>
      <w:r>
        <w:t xml:space="preserve">- </w:t>
      </w:r>
      <w:hyperlink r:id="rId9" w:tooltip="Приказ Минэкономразвития РФ от 30.04.2009 N 141 (ред. от 30.09.2011) &quot;О реализации положений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 w:history="1">
        <w:r>
          <w:rPr>
            <w:rStyle w:val="a3"/>
          </w:rPr>
          <w:t>Приказом</w:t>
        </w:r>
      </w:hyperlink>
      <w:r>
        <w:t xml:space="preserve">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A2DCF" w:rsidRDefault="00BA2DCF" w:rsidP="00BA2DCF">
      <w:pPr>
        <w:pStyle w:val="ConsPlusNormal"/>
        <w:ind w:firstLine="540"/>
        <w:jc w:val="both"/>
      </w:pPr>
      <w:r>
        <w:t xml:space="preserve">- </w:t>
      </w:r>
      <w:hyperlink r:id="rId10" w:tooltip="Приказ Генпрокуратуры России от 27.03.2009 N 93 (ред. от 28.11.2012) &quot;О реализации Федерального закона от 26.12.2008 N 294-ФЗ &quot;О защите прав юридических лиц и индивидуальных предпринимателей при осуществлении государственного контроля (надзора) и муниципа" w:history="1">
        <w:r>
          <w:rPr>
            <w:rStyle w:val="a3"/>
          </w:rPr>
          <w:t>Приказом</w:t>
        </w:r>
      </w:hyperlink>
      <w:r>
        <w:t xml:space="preserve"> Генерального прокурора Российской Федерации от 27.03.2009 № 93 "О реализации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A2DCF" w:rsidRDefault="00BA2DCF" w:rsidP="00BA2DCF">
      <w:pPr>
        <w:widowControl w:val="0"/>
        <w:autoSpaceDE w:val="0"/>
        <w:autoSpaceDN w:val="0"/>
        <w:adjustRightInd w:val="0"/>
        <w:ind w:firstLine="540"/>
        <w:jc w:val="both"/>
        <w:rPr>
          <w:sz w:val="28"/>
          <w:szCs w:val="28"/>
        </w:rPr>
      </w:pPr>
      <w:r>
        <w:rPr>
          <w:sz w:val="28"/>
          <w:szCs w:val="28"/>
        </w:rPr>
        <w:t xml:space="preserve">- </w:t>
      </w:r>
      <w:hyperlink r:id="rId11" w:history="1">
        <w:r>
          <w:rPr>
            <w:rStyle w:val="a3"/>
            <w:sz w:val="28"/>
            <w:szCs w:val="28"/>
          </w:rPr>
          <w:t>Законом</w:t>
        </w:r>
      </w:hyperlink>
      <w:r>
        <w:rPr>
          <w:sz w:val="28"/>
          <w:szCs w:val="28"/>
        </w:rPr>
        <w:t xml:space="preserve"> Свердловской области от 14 июня 2005 года № 52-ОЗ "Об административных правонарушениях на территории Свердловской области";</w:t>
      </w:r>
    </w:p>
    <w:p w:rsidR="00BA2DCF" w:rsidRDefault="00BA2DCF" w:rsidP="00BA2DCF">
      <w:pPr>
        <w:autoSpaceDE w:val="0"/>
        <w:autoSpaceDN w:val="0"/>
        <w:adjustRightInd w:val="0"/>
        <w:jc w:val="both"/>
        <w:outlineLvl w:val="0"/>
        <w:rPr>
          <w:sz w:val="28"/>
          <w:szCs w:val="28"/>
        </w:rPr>
      </w:pPr>
      <w:r>
        <w:rPr>
          <w:sz w:val="28"/>
          <w:szCs w:val="28"/>
        </w:rPr>
        <w:t xml:space="preserve">         - </w:t>
      </w:r>
      <w:hyperlink r:id="rId12" w:history="1">
        <w:r>
          <w:rPr>
            <w:rStyle w:val="a3"/>
            <w:sz w:val="28"/>
            <w:szCs w:val="28"/>
          </w:rPr>
          <w:t>Устав</w:t>
        </w:r>
      </w:hyperlink>
      <w:r>
        <w:rPr>
          <w:sz w:val="28"/>
          <w:szCs w:val="28"/>
        </w:rPr>
        <w:t>ом Невьянского городского округа, утвержденным решением Невьянской районной Думы муниципального образования Невьянский район от 25 мая 2005 г. № 85;</w:t>
      </w:r>
    </w:p>
    <w:p w:rsidR="00BA2DCF" w:rsidRDefault="00BA2DCF" w:rsidP="00BA2DCF">
      <w:pPr>
        <w:autoSpaceDE w:val="0"/>
        <w:autoSpaceDN w:val="0"/>
        <w:adjustRightInd w:val="0"/>
        <w:jc w:val="both"/>
        <w:outlineLvl w:val="0"/>
        <w:rPr>
          <w:sz w:val="28"/>
          <w:szCs w:val="28"/>
        </w:rPr>
      </w:pPr>
      <w:r>
        <w:rPr>
          <w:sz w:val="28"/>
          <w:szCs w:val="28"/>
        </w:rPr>
        <w:lastRenderedPageBreak/>
        <w:tab/>
        <w:t xml:space="preserve">- административным регламентом проведения проверок при осуществлении муниципального земельного контроля на территории Невьянского городского округа, утвержденного постановлением администрации Невьянского городского округа от 12.09.2014 № 2257-п «Об утверждении административного регламента осуществления  муниципального земельного контроля на территории Невьянского городского округа»;   </w:t>
      </w:r>
    </w:p>
    <w:p w:rsidR="00BA2DCF" w:rsidRDefault="00BA2DCF" w:rsidP="00BA2DCF">
      <w:pPr>
        <w:autoSpaceDE w:val="0"/>
        <w:autoSpaceDN w:val="0"/>
        <w:adjustRightInd w:val="0"/>
        <w:ind w:firstLine="567"/>
        <w:jc w:val="both"/>
        <w:outlineLvl w:val="0"/>
        <w:rPr>
          <w:sz w:val="28"/>
          <w:szCs w:val="28"/>
        </w:rPr>
      </w:pPr>
      <w:r>
        <w:rPr>
          <w:sz w:val="28"/>
          <w:szCs w:val="28"/>
        </w:rPr>
        <w:t xml:space="preserve">- соглашением о взаимодействии администрации Невьянского городского округа и Невьянского отдела Управления </w:t>
      </w:r>
      <w:proofErr w:type="spellStart"/>
      <w:r>
        <w:rPr>
          <w:sz w:val="28"/>
          <w:szCs w:val="28"/>
        </w:rPr>
        <w:t>Росреестра</w:t>
      </w:r>
      <w:proofErr w:type="spellEnd"/>
      <w:r>
        <w:rPr>
          <w:sz w:val="28"/>
          <w:szCs w:val="28"/>
        </w:rPr>
        <w:t xml:space="preserve"> по Свердловской области по вопросам муниципального земельного </w:t>
      </w:r>
      <w:proofErr w:type="gramStart"/>
      <w:r>
        <w:rPr>
          <w:sz w:val="28"/>
          <w:szCs w:val="28"/>
        </w:rPr>
        <w:t>контроля за</w:t>
      </w:r>
      <w:proofErr w:type="gramEnd"/>
      <w:r>
        <w:rPr>
          <w:sz w:val="28"/>
          <w:szCs w:val="28"/>
        </w:rPr>
        <w:t xml:space="preserve"> использованием и охраной земель (далее - Соглашение);</w:t>
      </w:r>
    </w:p>
    <w:p w:rsidR="00BA2DCF" w:rsidRDefault="00BA2DCF" w:rsidP="00BA2DCF">
      <w:pPr>
        <w:autoSpaceDE w:val="0"/>
        <w:autoSpaceDN w:val="0"/>
        <w:adjustRightInd w:val="0"/>
        <w:ind w:firstLine="567"/>
        <w:jc w:val="both"/>
        <w:rPr>
          <w:sz w:val="28"/>
          <w:szCs w:val="28"/>
        </w:rPr>
      </w:pPr>
      <w:r>
        <w:rPr>
          <w:sz w:val="28"/>
          <w:szCs w:val="28"/>
        </w:rPr>
        <w:t>Иных положений, изменяющих ранее предусмотренные законодательством обязанности, запреты и ограничения для физических и юридических лиц в сфере предпринимательской и инвестиционной деятельности, проект нормативного правового акта не содержит.</w:t>
      </w:r>
    </w:p>
    <w:p w:rsidR="00BA2DCF" w:rsidRDefault="00BA2DCF" w:rsidP="00BA2DCF">
      <w:pPr>
        <w:autoSpaceDE w:val="0"/>
        <w:autoSpaceDN w:val="0"/>
        <w:adjustRightInd w:val="0"/>
        <w:ind w:firstLine="709"/>
        <w:jc w:val="both"/>
        <w:rPr>
          <w:sz w:val="28"/>
          <w:szCs w:val="28"/>
        </w:rPr>
      </w:pPr>
    </w:p>
    <w:p w:rsidR="00BA2DCF" w:rsidRDefault="00BA2DCF" w:rsidP="00BA2DCF">
      <w:pPr>
        <w:numPr>
          <w:ilvl w:val="0"/>
          <w:numId w:val="1"/>
        </w:numPr>
        <w:tabs>
          <w:tab w:val="left" w:pos="1134"/>
        </w:tabs>
        <w:ind w:left="0" w:firstLine="709"/>
        <w:jc w:val="both"/>
        <w:rPr>
          <w:b/>
          <w:sz w:val="28"/>
          <w:szCs w:val="28"/>
          <w:lang w:eastAsia="en-US"/>
        </w:rPr>
      </w:pPr>
      <w:r>
        <w:rPr>
          <w:b/>
          <w:sz w:val="28"/>
          <w:szCs w:val="28"/>
        </w:rPr>
        <w:t>Описание проблемы, на решение которой направлено муниципальное регулирование, оценка негативных эффектов, возникающих  с наличием рассматриваемой проблемы.</w:t>
      </w:r>
    </w:p>
    <w:p w:rsidR="00BA2DCF" w:rsidRDefault="00BA2DCF" w:rsidP="00BA2DCF">
      <w:pPr>
        <w:numPr>
          <w:ilvl w:val="1"/>
          <w:numId w:val="1"/>
        </w:numPr>
        <w:tabs>
          <w:tab w:val="left" w:pos="1134"/>
        </w:tabs>
        <w:ind w:left="0" w:firstLine="709"/>
        <w:jc w:val="both"/>
        <w:rPr>
          <w:sz w:val="28"/>
          <w:szCs w:val="28"/>
          <w:u w:val="single"/>
        </w:rPr>
      </w:pPr>
      <w:r>
        <w:rPr>
          <w:sz w:val="28"/>
          <w:szCs w:val="28"/>
          <w:u w:val="single"/>
        </w:rPr>
        <w:t>Описание проблемы, на решение которой направлено муниципальное регулирование, условий и факторов её осуществления:</w:t>
      </w:r>
    </w:p>
    <w:p w:rsidR="00BA2DCF" w:rsidRDefault="00BA2DCF" w:rsidP="00BA2DCF">
      <w:pPr>
        <w:ind w:firstLine="567"/>
        <w:jc w:val="both"/>
        <w:rPr>
          <w:sz w:val="28"/>
          <w:szCs w:val="28"/>
        </w:rPr>
      </w:pPr>
      <w:r>
        <w:rPr>
          <w:sz w:val="28"/>
          <w:szCs w:val="28"/>
        </w:rPr>
        <w:t xml:space="preserve">В целях надлежащего проведения проверок, в том числе, касающихся  субъектов малого и среднего предпринимательства, считаю необходимым внести изменения в административный регламент, в части дополнения текстом следующего содержания:     </w:t>
      </w:r>
    </w:p>
    <w:p w:rsidR="00BA2DCF" w:rsidRDefault="00BA2DCF" w:rsidP="00BA2DCF">
      <w:pPr>
        <w:pStyle w:val="ConsPlusNormal"/>
        <w:numPr>
          <w:ilvl w:val="0"/>
          <w:numId w:val="2"/>
        </w:numPr>
        <w:jc w:val="both"/>
        <w:rPr>
          <w:rFonts w:eastAsia="Times New Roman"/>
        </w:rPr>
      </w:pPr>
      <w:r>
        <w:rPr>
          <w:rFonts w:eastAsia="Times New Roman"/>
        </w:rPr>
        <w:t>подпункт 1 пункта 4 раздела 2 изложить в следующей редакции:</w:t>
      </w:r>
    </w:p>
    <w:p w:rsidR="00BA2DCF" w:rsidRDefault="00BA2DCF" w:rsidP="00BA2DCF">
      <w:pPr>
        <w:widowControl w:val="0"/>
        <w:autoSpaceDE w:val="0"/>
        <w:autoSpaceDN w:val="0"/>
        <w:adjustRightInd w:val="0"/>
        <w:ind w:firstLine="540"/>
        <w:jc w:val="both"/>
        <w:rPr>
          <w:rFonts w:eastAsia="Calibri"/>
          <w:sz w:val="28"/>
          <w:szCs w:val="28"/>
          <w:lang w:eastAsia="en-US"/>
        </w:rPr>
      </w:pPr>
      <w:r>
        <w:rPr>
          <w:rFonts w:eastAsia="Calibri"/>
          <w:sz w:val="28"/>
          <w:szCs w:val="28"/>
          <w:lang w:eastAsia="en-US"/>
        </w:rPr>
        <w:t>«Лица, в отношении которых проводится проверка, имеют право:</w:t>
      </w:r>
    </w:p>
    <w:p w:rsidR="00BA2DCF" w:rsidRDefault="00BA2DCF" w:rsidP="00BA2DCF">
      <w:pPr>
        <w:autoSpaceDE w:val="0"/>
        <w:autoSpaceDN w:val="0"/>
        <w:adjustRightInd w:val="0"/>
        <w:ind w:firstLine="540"/>
        <w:jc w:val="both"/>
        <w:rPr>
          <w:sz w:val="28"/>
          <w:szCs w:val="28"/>
        </w:rPr>
      </w:pPr>
      <w:r>
        <w:rPr>
          <w:sz w:val="28"/>
          <w:szCs w:val="28"/>
        </w:rPr>
        <w:t>-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органов местного самоуправления организаций, в распоряжении которых находятся эти документы и (или) информация;</w:t>
      </w:r>
    </w:p>
    <w:p w:rsidR="00BA2DCF" w:rsidRDefault="00BA2DCF" w:rsidP="00BA2DCF">
      <w:pPr>
        <w:autoSpaceDE w:val="0"/>
        <w:autoSpaceDN w:val="0"/>
        <w:adjustRightInd w:val="0"/>
        <w:ind w:firstLine="540"/>
        <w:jc w:val="both"/>
        <w:rPr>
          <w:sz w:val="28"/>
          <w:szCs w:val="28"/>
        </w:rPr>
      </w:pPr>
      <w:r>
        <w:rPr>
          <w:sz w:val="28"/>
          <w:szCs w:val="28"/>
        </w:rPr>
        <w:t>-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BA2DCF" w:rsidRDefault="00BA2DCF" w:rsidP="00BA2DCF">
      <w:pPr>
        <w:widowControl w:val="0"/>
        <w:autoSpaceDE w:val="0"/>
        <w:autoSpaceDN w:val="0"/>
        <w:adjustRightInd w:val="0"/>
        <w:ind w:firstLine="540"/>
        <w:jc w:val="both"/>
        <w:rPr>
          <w:rFonts w:eastAsia="Calibri"/>
          <w:sz w:val="28"/>
          <w:szCs w:val="28"/>
          <w:lang w:eastAsia="en-US"/>
        </w:rPr>
      </w:pPr>
      <w:r>
        <w:rPr>
          <w:rFonts w:eastAsia="Calibri"/>
          <w:sz w:val="28"/>
          <w:szCs w:val="28"/>
          <w:lang w:eastAsia="en-US"/>
        </w:rPr>
        <w:t>- непосредственно присутствовать при проведении проверки, давать объяснения по вопросам, относящимся к предмету проверки;</w:t>
      </w:r>
    </w:p>
    <w:p w:rsidR="00BA2DCF" w:rsidRDefault="00BA2DCF" w:rsidP="00BA2DCF">
      <w:pPr>
        <w:widowControl w:val="0"/>
        <w:autoSpaceDE w:val="0"/>
        <w:autoSpaceDN w:val="0"/>
        <w:adjustRightInd w:val="0"/>
        <w:ind w:firstLine="540"/>
        <w:jc w:val="both"/>
        <w:rPr>
          <w:rFonts w:eastAsia="Calibri"/>
          <w:sz w:val="28"/>
          <w:szCs w:val="28"/>
          <w:lang w:eastAsia="en-US"/>
        </w:rPr>
      </w:pPr>
      <w:r>
        <w:rPr>
          <w:rFonts w:eastAsia="Calibri"/>
          <w:sz w:val="28"/>
          <w:szCs w:val="28"/>
          <w:lang w:eastAsia="en-US"/>
        </w:rPr>
        <w:t>-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Федеральными законами;</w:t>
      </w:r>
    </w:p>
    <w:p w:rsidR="00BA2DCF" w:rsidRDefault="00BA2DCF" w:rsidP="00BA2DCF">
      <w:pPr>
        <w:widowControl w:val="0"/>
        <w:autoSpaceDE w:val="0"/>
        <w:autoSpaceDN w:val="0"/>
        <w:adjustRightInd w:val="0"/>
        <w:ind w:firstLine="540"/>
        <w:jc w:val="both"/>
        <w:rPr>
          <w:rFonts w:eastAsia="Calibri"/>
          <w:sz w:val="28"/>
          <w:szCs w:val="28"/>
          <w:lang w:eastAsia="en-US"/>
        </w:rPr>
      </w:pPr>
      <w:r>
        <w:rPr>
          <w:rFonts w:eastAsia="Calibri"/>
          <w:sz w:val="28"/>
          <w:szCs w:val="28"/>
          <w:lang w:eastAsia="en-US"/>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лиц, уполномоченных на осуществление муниципального земельного контроля;</w:t>
      </w:r>
    </w:p>
    <w:p w:rsidR="00BA2DCF" w:rsidRDefault="00BA2DCF" w:rsidP="00BA2DCF">
      <w:pPr>
        <w:widowControl w:val="0"/>
        <w:autoSpaceDE w:val="0"/>
        <w:autoSpaceDN w:val="0"/>
        <w:adjustRightInd w:val="0"/>
        <w:ind w:firstLine="540"/>
        <w:jc w:val="both"/>
        <w:rPr>
          <w:rFonts w:eastAsia="Calibri"/>
          <w:sz w:val="28"/>
          <w:szCs w:val="28"/>
          <w:lang w:eastAsia="en-US"/>
        </w:rPr>
      </w:pPr>
      <w:r>
        <w:rPr>
          <w:rFonts w:eastAsia="Calibri"/>
          <w:sz w:val="28"/>
          <w:szCs w:val="28"/>
          <w:lang w:eastAsia="en-US"/>
        </w:rPr>
        <w:lastRenderedPageBreak/>
        <w:t>- обжаловать действия (бездействие) лиц, уполномоченных на осуществление муниципального земельного контроля, повлекшие за собой нарушение прав юридического лица, индивидуального предпринимателя, физического лица, при проведении проверки, в административном и (или) судебном порядке в соответствии с законодательством Российской Федерации.</w:t>
      </w:r>
    </w:p>
    <w:p w:rsidR="00BA2DCF" w:rsidRDefault="00BA2DCF" w:rsidP="00BA2DCF">
      <w:pPr>
        <w:widowControl w:val="0"/>
        <w:autoSpaceDE w:val="0"/>
        <w:autoSpaceDN w:val="0"/>
        <w:adjustRightInd w:val="0"/>
        <w:ind w:firstLine="540"/>
        <w:jc w:val="both"/>
        <w:rPr>
          <w:rFonts w:eastAsia="Calibri"/>
          <w:sz w:val="28"/>
          <w:szCs w:val="28"/>
          <w:lang w:eastAsia="en-US"/>
        </w:rPr>
      </w:pPr>
      <w:r>
        <w:rPr>
          <w:sz w:val="28"/>
          <w:szCs w:val="28"/>
        </w:rPr>
        <w:t>-</w:t>
      </w:r>
      <w:r>
        <w:rPr>
          <w:rFonts w:eastAsia="Calibri"/>
          <w:sz w:val="28"/>
          <w:szCs w:val="28"/>
          <w:lang w:eastAsia="en-US"/>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BA2DCF" w:rsidRDefault="00BA2DCF" w:rsidP="00BA2DCF">
      <w:pPr>
        <w:pStyle w:val="ConsPlusNormal"/>
        <w:ind w:left="540"/>
        <w:jc w:val="both"/>
        <w:rPr>
          <w:rFonts w:eastAsia="Times New Roman"/>
        </w:rPr>
      </w:pPr>
      <w:r>
        <w:rPr>
          <w:rFonts w:eastAsia="Times New Roman"/>
        </w:rPr>
        <w:t>2) абзац 8 пункта 10 раздела 2 изложить в следующей редакции:</w:t>
      </w:r>
    </w:p>
    <w:p w:rsidR="00BA2DCF" w:rsidRDefault="00BA2DCF" w:rsidP="00BA2DCF">
      <w:pPr>
        <w:widowControl w:val="0"/>
        <w:autoSpaceDE w:val="0"/>
        <w:autoSpaceDN w:val="0"/>
        <w:adjustRightInd w:val="0"/>
        <w:ind w:firstLine="540"/>
        <w:jc w:val="both"/>
        <w:rPr>
          <w:rFonts w:eastAsia="Calibri"/>
          <w:sz w:val="28"/>
          <w:szCs w:val="28"/>
          <w:lang w:eastAsia="en-US"/>
        </w:rPr>
      </w:pPr>
      <w:r>
        <w:rPr>
          <w:sz w:val="28"/>
          <w:szCs w:val="28"/>
        </w:rPr>
        <w:t>«</w:t>
      </w:r>
      <w:r>
        <w:rPr>
          <w:rFonts w:eastAsia="Calibri"/>
          <w:sz w:val="28"/>
          <w:szCs w:val="28"/>
          <w:lang w:eastAsia="en-US"/>
        </w:rPr>
        <w:t xml:space="preserve">О проведении плановой проверки юридическое лицо, индивидуальный предприниматель уведомляются органом муниципального контроля не </w:t>
      </w:r>
      <w:proofErr w:type="gramStart"/>
      <w:r>
        <w:rPr>
          <w:rFonts w:eastAsia="Calibri"/>
          <w:sz w:val="28"/>
          <w:szCs w:val="28"/>
          <w:lang w:eastAsia="en-US"/>
        </w:rPr>
        <w:t>позднее</w:t>
      </w:r>
      <w:proofErr w:type="gramEnd"/>
      <w:r>
        <w:rPr>
          <w:rFonts w:eastAsia="Calibri"/>
          <w:sz w:val="28"/>
          <w:szCs w:val="28"/>
          <w:lang w:eastAsia="en-US"/>
        </w:rPr>
        <w:t xml:space="preserve"> чем за три рабочих дня до начала ее проведения посредством направления копии распоряжения или приказа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 </w:t>
      </w:r>
    </w:p>
    <w:p w:rsidR="00BA2DCF" w:rsidRDefault="00BA2DCF" w:rsidP="00BA2DCF">
      <w:pPr>
        <w:pStyle w:val="ConsPlusNormal"/>
        <w:numPr>
          <w:ilvl w:val="0"/>
          <w:numId w:val="3"/>
        </w:numPr>
        <w:jc w:val="both"/>
        <w:rPr>
          <w:rFonts w:eastAsia="Times New Roman"/>
        </w:rPr>
      </w:pPr>
      <w:r>
        <w:rPr>
          <w:rFonts w:eastAsia="Times New Roman"/>
        </w:rPr>
        <w:t>подпункты 1, 2 пункта 11.1 раздела 25 изложить в следующей редакции:</w:t>
      </w:r>
    </w:p>
    <w:p w:rsidR="00BA2DCF" w:rsidRDefault="00BA2DCF" w:rsidP="00BA2DCF">
      <w:pPr>
        <w:autoSpaceDE w:val="0"/>
        <w:autoSpaceDN w:val="0"/>
        <w:adjustRightInd w:val="0"/>
        <w:ind w:firstLine="540"/>
        <w:jc w:val="both"/>
        <w:rPr>
          <w:sz w:val="28"/>
          <w:szCs w:val="28"/>
        </w:rPr>
      </w:pPr>
      <w:r>
        <w:rPr>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BA2DCF" w:rsidRDefault="00BA2DCF" w:rsidP="00BA2DCF">
      <w:pPr>
        <w:autoSpaceDE w:val="0"/>
        <w:autoSpaceDN w:val="0"/>
        <w:adjustRightInd w:val="0"/>
        <w:ind w:firstLine="540"/>
        <w:jc w:val="both"/>
        <w:rPr>
          <w:sz w:val="28"/>
          <w:szCs w:val="28"/>
        </w:rPr>
      </w:pPr>
      <w:proofErr w:type="gramStart"/>
      <w:r>
        <w:rPr>
          <w:sz w:val="28"/>
          <w:szCs w:val="28"/>
        </w:rPr>
        <w:t>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BA2DCF" w:rsidRDefault="00BA2DCF" w:rsidP="00BA2DCF">
      <w:pPr>
        <w:autoSpaceDE w:val="0"/>
        <w:autoSpaceDN w:val="0"/>
        <w:adjustRightInd w:val="0"/>
        <w:ind w:firstLine="540"/>
        <w:jc w:val="both"/>
        <w:rPr>
          <w:sz w:val="28"/>
          <w:szCs w:val="28"/>
        </w:rPr>
      </w:pPr>
      <w:bookmarkStart w:id="1" w:name="Par4"/>
      <w:bookmarkEnd w:id="1"/>
      <w:proofErr w:type="gramStart"/>
      <w:r>
        <w:rPr>
          <w:sz w:val="28"/>
          <w:szCs w:val="28"/>
        </w:rPr>
        <w:t xml:space="preserve">3)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w:t>
      </w:r>
      <w:r>
        <w:rPr>
          <w:sz w:val="28"/>
          <w:szCs w:val="28"/>
        </w:rPr>
        <w:lastRenderedPageBreak/>
        <w:t>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w:t>
      </w:r>
      <w:proofErr w:type="gramEnd"/>
      <w:r>
        <w:rPr>
          <w:sz w:val="28"/>
          <w:szCs w:val="28"/>
        </w:rPr>
        <w:t xml:space="preserve"> </w:t>
      </w:r>
      <w:proofErr w:type="gramStart"/>
      <w:r>
        <w:rPr>
          <w:sz w:val="28"/>
          <w:szCs w:val="28"/>
        </w:rPr>
        <w:t>фактах</w:t>
      </w:r>
      <w:proofErr w:type="gramEnd"/>
      <w:r>
        <w:rPr>
          <w:sz w:val="28"/>
          <w:szCs w:val="28"/>
        </w:rPr>
        <w:t>:</w:t>
      </w:r>
    </w:p>
    <w:p w:rsidR="00BA2DCF" w:rsidRDefault="00BA2DCF" w:rsidP="00BA2DCF">
      <w:pPr>
        <w:autoSpaceDE w:val="0"/>
        <w:autoSpaceDN w:val="0"/>
        <w:adjustRightInd w:val="0"/>
        <w:ind w:firstLine="540"/>
        <w:jc w:val="both"/>
        <w:rPr>
          <w:sz w:val="28"/>
          <w:szCs w:val="28"/>
        </w:rPr>
      </w:pPr>
      <w:bookmarkStart w:id="2" w:name="Par6"/>
      <w:bookmarkEnd w:id="2"/>
      <w:proofErr w:type="gramStart"/>
      <w:r>
        <w:rPr>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Pr>
          <w:sz w:val="28"/>
          <w:szCs w:val="28"/>
        </w:rPr>
        <w:t xml:space="preserve"> государства, а также угрозы чрезвычайных ситуаций природного и техногенного характера;</w:t>
      </w:r>
    </w:p>
    <w:p w:rsidR="00BA2DCF" w:rsidRDefault="00BA2DCF" w:rsidP="00BA2DCF">
      <w:pPr>
        <w:autoSpaceDE w:val="0"/>
        <w:autoSpaceDN w:val="0"/>
        <w:adjustRightInd w:val="0"/>
        <w:ind w:firstLine="540"/>
        <w:jc w:val="both"/>
        <w:rPr>
          <w:sz w:val="28"/>
          <w:szCs w:val="28"/>
        </w:rPr>
      </w:pPr>
      <w:bookmarkStart w:id="3" w:name="Par8"/>
      <w:bookmarkEnd w:id="3"/>
      <w:proofErr w:type="gramStart"/>
      <w:r>
        <w:rPr>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Pr>
          <w:sz w:val="28"/>
          <w:szCs w:val="28"/>
        </w:rPr>
        <w:t xml:space="preserve"> также возникновение чрезвычайных ситуаций природного и техногенного характера;</w:t>
      </w:r>
    </w:p>
    <w:p w:rsidR="00BA2DCF" w:rsidRDefault="00BA2DCF" w:rsidP="00BA2DCF">
      <w:pPr>
        <w:autoSpaceDE w:val="0"/>
        <w:autoSpaceDN w:val="0"/>
        <w:adjustRightInd w:val="0"/>
        <w:ind w:firstLine="540"/>
        <w:jc w:val="both"/>
        <w:rPr>
          <w:sz w:val="28"/>
          <w:szCs w:val="28"/>
        </w:rPr>
      </w:pPr>
      <w:r>
        <w:rPr>
          <w:sz w:val="28"/>
          <w:szCs w:val="28"/>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BA2DCF" w:rsidRDefault="00BA2DCF" w:rsidP="00BA2DCF">
      <w:pPr>
        <w:autoSpaceDE w:val="0"/>
        <w:autoSpaceDN w:val="0"/>
        <w:adjustRightInd w:val="0"/>
        <w:ind w:firstLine="540"/>
        <w:jc w:val="both"/>
        <w:rPr>
          <w:sz w:val="28"/>
          <w:szCs w:val="28"/>
        </w:rPr>
      </w:pPr>
      <w:bookmarkStart w:id="4" w:name="Par12"/>
      <w:bookmarkEnd w:id="4"/>
      <w:proofErr w:type="gramStart"/>
      <w:r>
        <w:rPr>
          <w:sz w:val="28"/>
          <w:szCs w:val="28"/>
        </w:rPr>
        <w:t xml:space="preserve">4)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w:t>
      </w:r>
      <w:hyperlink r:id="rId13" w:history="1">
        <w:r>
          <w:rPr>
            <w:rStyle w:val="a3"/>
            <w:sz w:val="28"/>
            <w:szCs w:val="28"/>
          </w:rPr>
          <w:t>частях 1</w:t>
        </w:r>
      </w:hyperlink>
      <w:r>
        <w:rPr>
          <w:sz w:val="28"/>
          <w:szCs w:val="28"/>
        </w:rPr>
        <w:t xml:space="preserve"> и </w:t>
      </w:r>
      <w:hyperlink r:id="rId14" w:history="1">
        <w:r>
          <w:rPr>
            <w:rStyle w:val="a3"/>
            <w:sz w:val="28"/>
            <w:szCs w:val="28"/>
          </w:rPr>
          <w:t>2 статьи 8.1</w:t>
        </w:r>
      </w:hyperlink>
      <w:r>
        <w:rPr>
          <w:rFonts w:eastAsia="Calibri"/>
          <w:sz w:val="28"/>
          <w:szCs w:val="28"/>
          <w:lang w:eastAsia="en-US"/>
        </w:rPr>
        <w:t xml:space="preserve"> Федерального закона № 294-ФЗ </w:t>
      </w:r>
      <w:r>
        <w:rPr>
          <w:sz w:val="28"/>
          <w:szCs w:val="28"/>
        </w:rPr>
        <w:t>от 26 декабря 2008 года «О защите прав юридических лиц и индивидуальных предпринимателей при осуществлении государственного контроля (надзора) и муниципального контроля», параметров деятельности юридического лица, индивидуального предпринимателя, соответствие которым или отклонение</w:t>
      </w:r>
      <w:proofErr w:type="gramEnd"/>
      <w:r>
        <w:rPr>
          <w:sz w:val="28"/>
          <w:szCs w:val="28"/>
        </w:rPr>
        <w:t xml:space="preserve"> от </w:t>
      </w:r>
      <w:proofErr w:type="gramStart"/>
      <w:r>
        <w:rPr>
          <w:sz w:val="28"/>
          <w:szCs w:val="28"/>
        </w:rPr>
        <w:t>которых</w:t>
      </w:r>
      <w:proofErr w:type="gramEnd"/>
      <w:r>
        <w:rPr>
          <w:sz w:val="28"/>
          <w:szCs w:val="28"/>
        </w:rPr>
        <w:t xml:space="preserve">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федерального государственного контроля (надзора);</w:t>
      </w:r>
    </w:p>
    <w:p w:rsidR="00BA2DCF" w:rsidRDefault="00BA2DCF" w:rsidP="00BA2DCF">
      <w:pPr>
        <w:autoSpaceDE w:val="0"/>
        <w:autoSpaceDN w:val="0"/>
        <w:adjustRightInd w:val="0"/>
        <w:ind w:firstLine="540"/>
        <w:jc w:val="both"/>
        <w:rPr>
          <w:sz w:val="28"/>
          <w:szCs w:val="28"/>
        </w:rPr>
      </w:pPr>
      <w:r>
        <w:rPr>
          <w:sz w:val="28"/>
          <w:szCs w:val="28"/>
        </w:rPr>
        <w:t xml:space="preserve">5)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w:t>
      </w:r>
      <w:r>
        <w:rPr>
          <w:sz w:val="28"/>
          <w:szCs w:val="28"/>
        </w:rPr>
        <w:lastRenderedPageBreak/>
        <w:t>рамках надзора за исполнением законов по поступившим в органы прокуратуры материалам и обращениям».</w:t>
      </w:r>
    </w:p>
    <w:p w:rsidR="00BA2DCF" w:rsidRDefault="00BA2DCF" w:rsidP="00BA2DCF">
      <w:pPr>
        <w:autoSpaceDE w:val="0"/>
        <w:autoSpaceDN w:val="0"/>
        <w:adjustRightInd w:val="0"/>
        <w:ind w:firstLine="540"/>
        <w:jc w:val="both"/>
        <w:rPr>
          <w:sz w:val="28"/>
          <w:szCs w:val="28"/>
          <w:u w:val="single"/>
        </w:rPr>
      </w:pPr>
      <w:r>
        <w:rPr>
          <w:sz w:val="28"/>
          <w:szCs w:val="28"/>
          <w:u w:val="single"/>
        </w:rPr>
        <w:t>Негативные эффекты, возникающие с наличием рассматриваемой проблемы:</w:t>
      </w:r>
    </w:p>
    <w:p w:rsidR="00BA2DCF" w:rsidRDefault="00BA2DCF" w:rsidP="00BA2DCF">
      <w:pPr>
        <w:tabs>
          <w:tab w:val="left" w:pos="1134"/>
        </w:tabs>
        <w:jc w:val="both"/>
        <w:rPr>
          <w:sz w:val="28"/>
          <w:szCs w:val="28"/>
        </w:rPr>
      </w:pPr>
      <w:r>
        <w:rPr>
          <w:sz w:val="28"/>
          <w:szCs w:val="28"/>
        </w:rPr>
        <w:t xml:space="preserve">         </w:t>
      </w:r>
      <w:proofErr w:type="gramStart"/>
      <w:r>
        <w:rPr>
          <w:sz w:val="28"/>
          <w:szCs w:val="28"/>
        </w:rPr>
        <w:t>- отсутствие в настоящее время у должностного лица возможности уведомлять юридическое лицо, индивидуального предпринимателя о проведении плановой проверки не позднее, чем за три рабочих дня до начала ее проведения посредством направления копии распоряжения или приказа руководителя, заместителя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w:t>
      </w:r>
      <w:proofErr w:type="gramEnd"/>
      <w:r>
        <w:rPr>
          <w:sz w:val="28"/>
          <w:szCs w:val="28"/>
        </w:rPr>
        <w:t xml:space="preserve"> по адресу электронной почты. </w:t>
      </w:r>
    </w:p>
    <w:p w:rsidR="00BA2DCF" w:rsidRDefault="00BA2DCF" w:rsidP="00BA2DCF">
      <w:pPr>
        <w:tabs>
          <w:tab w:val="left" w:pos="1134"/>
        </w:tabs>
        <w:jc w:val="both"/>
        <w:rPr>
          <w:sz w:val="28"/>
          <w:szCs w:val="28"/>
        </w:rPr>
      </w:pPr>
      <w:r>
        <w:rPr>
          <w:sz w:val="28"/>
          <w:szCs w:val="28"/>
        </w:rPr>
        <w:t xml:space="preserve">         </w:t>
      </w:r>
      <w:proofErr w:type="gramStart"/>
      <w:r>
        <w:rPr>
          <w:sz w:val="28"/>
          <w:szCs w:val="28"/>
        </w:rPr>
        <w:t>- отсутствие у должностного лица органа муниципального контроля оснований для проведения внеплановых проверок при поступлении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w:t>
      </w:r>
      <w:proofErr w:type="gramEnd"/>
      <w:r>
        <w:rPr>
          <w:sz w:val="28"/>
          <w:szCs w:val="28"/>
        </w:rPr>
        <w:t xml:space="preserve">), выдачи разрешения (согласования). </w:t>
      </w:r>
    </w:p>
    <w:p w:rsidR="00BA2DCF" w:rsidRDefault="00BA2DCF" w:rsidP="00BA2DCF">
      <w:pPr>
        <w:tabs>
          <w:tab w:val="left" w:pos="1134"/>
        </w:tabs>
        <w:jc w:val="both"/>
        <w:rPr>
          <w:sz w:val="28"/>
          <w:szCs w:val="28"/>
        </w:rPr>
      </w:pPr>
      <w:r>
        <w:rPr>
          <w:sz w:val="28"/>
          <w:szCs w:val="28"/>
        </w:rPr>
        <w:t xml:space="preserve">         </w:t>
      </w:r>
      <w:proofErr w:type="gramStart"/>
      <w:r>
        <w:rPr>
          <w:sz w:val="28"/>
          <w:szCs w:val="28"/>
        </w:rPr>
        <w:t>- отсутствие оснований для мотивированного представления должностным лицом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возникновения угрозы причинения вреда и</w:t>
      </w:r>
      <w:proofErr w:type="gramEnd"/>
      <w:r>
        <w:rPr>
          <w:sz w:val="28"/>
          <w:szCs w:val="28"/>
        </w:rPr>
        <w:t xml:space="preserve"> </w:t>
      </w:r>
      <w:proofErr w:type="gramStart"/>
      <w:r>
        <w:rPr>
          <w:sz w:val="28"/>
          <w:szCs w:val="28"/>
        </w:rPr>
        <w:t xml:space="preserve">причинении вреда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w:t>
      </w:r>
      <w:proofErr w:type="gramEnd"/>
    </w:p>
    <w:p w:rsidR="00BA2DCF" w:rsidRDefault="00BA2DCF" w:rsidP="00BA2DCF">
      <w:pPr>
        <w:autoSpaceDE w:val="0"/>
        <w:autoSpaceDN w:val="0"/>
        <w:adjustRightInd w:val="0"/>
        <w:ind w:firstLine="540"/>
        <w:jc w:val="both"/>
        <w:rPr>
          <w:sz w:val="28"/>
          <w:szCs w:val="28"/>
        </w:rPr>
      </w:pPr>
    </w:p>
    <w:p w:rsidR="00BA2DCF" w:rsidRDefault="00BA2DCF" w:rsidP="00BA2DCF">
      <w:pPr>
        <w:autoSpaceDE w:val="0"/>
        <w:autoSpaceDN w:val="0"/>
        <w:adjustRightInd w:val="0"/>
        <w:ind w:firstLine="540"/>
        <w:jc w:val="both"/>
        <w:rPr>
          <w:sz w:val="28"/>
          <w:szCs w:val="28"/>
        </w:rPr>
      </w:pPr>
    </w:p>
    <w:p w:rsidR="00BA2DCF" w:rsidRDefault="00BA2DCF" w:rsidP="00BA2DCF">
      <w:pPr>
        <w:autoSpaceDE w:val="0"/>
        <w:autoSpaceDN w:val="0"/>
        <w:adjustRightInd w:val="0"/>
        <w:ind w:firstLine="540"/>
        <w:jc w:val="both"/>
        <w:rPr>
          <w:sz w:val="28"/>
          <w:szCs w:val="28"/>
        </w:rPr>
      </w:pPr>
    </w:p>
    <w:p w:rsidR="00BA2DCF" w:rsidRDefault="00BA2DCF" w:rsidP="00BA2DCF">
      <w:pPr>
        <w:autoSpaceDE w:val="0"/>
        <w:autoSpaceDN w:val="0"/>
        <w:adjustRightInd w:val="0"/>
        <w:ind w:firstLine="540"/>
        <w:jc w:val="both"/>
        <w:rPr>
          <w:sz w:val="28"/>
          <w:szCs w:val="28"/>
        </w:rPr>
      </w:pPr>
      <w:proofErr w:type="gramStart"/>
      <w:r>
        <w:rPr>
          <w:sz w:val="28"/>
          <w:szCs w:val="28"/>
        </w:rPr>
        <w:t xml:space="preserve">- отсутствие у должностного лица возможности выявлять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w:t>
      </w:r>
      <w:r>
        <w:rPr>
          <w:sz w:val="28"/>
          <w:szCs w:val="28"/>
        </w:rPr>
        <w:lastRenderedPageBreak/>
        <w:t>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федерального государственного контроля (надзора).</w:t>
      </w:r>
      <w:proofErr w:type="gramEnd"/>
    </w:p>
    <w:p w:rsidR="00BA2DCF" w:rsidRDefault="00BA2DCF" w:rsidP="00BA2DCF">
      <w:pPr>
        <w:tabs>
          <w:tab w:val="left" w:pos="1134"/>
        </w:tabs>
        <w:jc w:val="both"/>
        <w:rPr>
          <w:sz w:val="28"/>
          <w:szCs w:val="28"/>
        </w:rPr>
      </w:pPr>
      <w:r>
        <w:rPr>
          <w:sz w:val="28"/>
          <w:szCs w:val="28"/>
        </w:rPr>
        <w:t xml:space="preserve">         </w:t>
      </w:r>
      <w:proofErr w:type="gramStart"/>
      <w:r>
        <w:rPr>
          <w:sz w:val="28"/>
          <w:szCs w:val="28"/>
        </w:rPr>
        <w:t>- отсутствие в настоящее время у юридического лица, индивидуального предпринимателя возможности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органов местного самоуправления организаций, в распоряжении которых находятся эти документы и (или) информация, а также отсутствие возможности представлять документы и (или) информацию, запрашиваемые в рамках межведомственного</w:t>
      </w:r>
      <w:proofErr w:type="gramEnd"/>
      <w:r>
        <w:rPr>
          <w:sz w:val="28"/>
          <w:szCs w:val="28"/>
        </w:rPr>
        <w:t xml:space="preserve"> информационного взаимодействия, в орган муниципального контроля по собственной инициативе.</w:t>
      </w:r>
    </w:p>
    <w:p w:rsidR="00BA2DCF" w:rsidRDefault="00BA2DCF" w:rsidP="00BA2DCF">
      <w:pPr>
        <w:tabs>
          <w:tab w:val="left" w:pos="1134"/>
        </w:tabs>
        <w:jc w:val="both"/>
        <w:rPr>
          <w:sz w:val="28"/>
          <w:szCs w:val="28"/>
        </w:rPr>
      </w:pPr>
    </w:p>
    <w:p w:rsidR="00BA2DCF" w:rsidRDefault="00BA2DCF" w:rsidP="00BA2DCF">
      <w:pPr>
        <w:numPr>
          <w:ilvl w:val="0"/>
          <w:numId w:val="1"/>
        </w:numPr>
        <w:tabs>
          <w:tab w:val="left" w:pos="1134"/>
        </w:tabs>
        <w:jc w:val="both"/>
        <w:rPr>
          <w:b/>
          <w:sz w:val="28"/>
          <w:szCs w:val="28"/>
        </w:rPr>
      </w:pPr>
      <w:r>
        <w:rPr>
          <w:b/>
          <w:sz w:val="28"/>
          <w:szCs w:val="28"/>
        </w:rPr>
        <w:t>Описание предполагаемого способа муниципального урегулирования, иных возможных способов решения проблемы:</w:t>
      </w:r>
    </w:p>
    <w:p w:rsidR="00BA2DCF" w:rsidRDefault="00BA2DCF" w:rsidP="00BA2DCF">
      <w:pPr>
        <w:tabs>
          <w:tab w:val="left" w:pos="1134"/>
        </w:tabs>
        <w:ind w:left="709"/>
        <w:jc w:val="both"/>
        <w:rPr>
          <w:sz w:val="28"/>
          <w:szCs w:val="28"/>
        </w:rPr>
      </w:pPr>
    </w:p>
    <w:p w:rsidR="00BA2DCF" w:rsidRDefault="00BA2DCF" w:rsidP="00BA2DCF">
      <w:pPr>
        <w:widowControl w:val="0"/>
        <w:numPr>
          <w:ilvl w:val="1"/>
          <w:numId w:val="1"/>
        </w:numPr>
        <w:autoSpaceDE w:val="0"/>
        <w:autoSpaceDN w:val="0"/>
        <w:adjustRightInd w:val="0"/>
        <w:ind w:left="0" w:firstLine="709"/>
        <w:jc w:val="both"/>
        <w:rPr>
          <w:sz w:val="28"/>
          <w:szCs w:val="28"/>
          <w:u w:val="single"/>
        </w:rPr>
      </w:pPr>
      <w:r>
        <w:rPr>
          <w:sz w:val="28"/>
          <w:szCs w:val="28"/>
          <w:u w:val="single"/>
        </w:rPr>
        <w:t xml:space="preserve">Описание предполагаемого способа решения проблемы и </w:t>
      </w:r>
      <w:proofErr w:type="gramStart"/>
      <w:r>
        <w:rPr>
          <w:sz w:val="28"/>
          <w:szCs w:val="28"/>
          <w:u w:val="single"/>
        </w:rPr>
        <w:t>преодоления</w:t>
      </w:r>
      <w:proofErr w:type="gramEnd"/>
      <w:r>
        <w:rPr>
          <w:sz w:val="28"/>
          <w:szCs w:val="28"/>
          <w:u w:val="single"/>
        </w:rPr>
        <w:t xml:space="preserve"> связанных с ней негативных эффектов:</w:t>
      </w:r>
    </w:p>
    <w:p w:rsidR="00BA2DCF" w:rsidRDefault="00BA2DCF" w:rsidP="00BA2DCF">
      <w:pPr>
        <w:pStyle w:val="a4"/>
        <w:ind w:left="709"/>
        <w:jc w:val="both"/>
        <w:rPr>
          <w:sz w:val="28"/>
          <w:szCs w:val="28"/>
        </w:rPr>
      </w:pPr>
      <w:r>
        <w:rPr>
          <w:sz w:val="28"/>
          <w:szCs w:val="28"/>
        </w:rPr>
        <w:t>Принятие проекта постановления администрации Невьянского городского округа «О внесении изменений в административный регламент осуществления муниципального земельного контроля на территории Невьянского городского округа, утвержденный постановлением администрации Невьянского городского округа от 12.09.2014г. № 2257-п» должно способствовать повышению уровня информированности субъектов среднего и малого предпринимательства.</w:t>
      </w:r>
    </w:p>
    <w:p w:rsidR="00BA2DCF" w:rsidRDefault="00BA2DCF" w:rsidP="00BA2DCF">
      <w:pPr>
        <w:numPr>
          <w:ilvl w:val="1"/>
          <w:numId w:val="1"/>
        </w:numPr>
        <w:autoSpaceDE w:val="0"/>
        <w:autoSpaceDN w:val="0"/>
        <w:adjustRightInd w:val="0"/>
        <w:ind w:left="0" w:firstLine="709"/>
        <w:jc w:val="both"/>
        <w:rPr>
          <w:sz w:val="28"/>
          <w:szCs w:val="28"/>
        </w:rPr>
      </w:pPr>
      <w:r>
        <w:rPr>
          <w:sz w:val="28"/>
          <w:szCs w:val="28"/>
          <w:u w:val="single"/>
        </w:rPr>
        <w:t>Иная информация о  предполагаемом способе решения проблемы:</w:t>
      </w:r>
      <w:r>
        <w:rPr>
          <w:sz w:val="28"/>
          <w:szCs w:val="28"/>
        </w:rPr>
        <w:t xml:space="preserve"> отсутствует.</w:t>
      </w:r>
    </w:p>
    <w:p w:rsidR="00BA2DCF" w:rsidRDefault="00BA2DCF" w:rsidP="00BA2DCF">
      <w:pPr>
        <w:autoSpaceDE w:val="0"/>
        <w:autoSpaceDN w:val="0"/>
        <w:adjustRightInd w:val="0"/>
        <w:ind w:left="709"/>
        <w:jc w:val="both"/>
        <w:rPr>
          <w:sz w:val="28"/>
          <w:szCs w:val="28"/>
        </w:rPr>
      </w:pPr>
    </w:p>
    <w:p w:rsidR="00BA2DCF" w:rsidRDefault="00BA2DCF" w:rsidP="00BA2DCF">
      <w:pPr>
        <w:numPr>
          <w:ilvl w:val="0"/>
          <w:numId w:val="1"/>
        </w:numPr>
        <w:autoSpaceDE w:val="0"/>
        <w:autoSpaceDN w:val="0"/>
        <w:adjustRightInd w:val="0"/>
        <w:ind w:left="0" w:firstLine="709"/>
        <w:jc w:val="both"/>
        <w:rPr>
          <w:b/>
          <w:sz w:val="28"/>
          <w:szCs w:val="28"/>
        </w:rPr>
      </w:pPr>
      <w:r>
        <w:rPr>
          <w:b/>
          <w:sz w:val="28"/>
          <w:szCs w:val="28"/>
        </w:rPr>
        <w:t>Ссылка на нормативные правовые акты или их отдельные положения, в соответствии с которыми осуществляется муниципальное регулирование:</w:t>
      </w:r>
    </w:p>
    <w:p w:rsidR="00BA2DCF" w:rsidRDefault="00BA2DCF" w:rsidP="00BA2DCF">
      <w:pPr>
        <w:autoSpaceDE w:val="0"/>
        <w:autoSpaceDN w:val="0"/>
        <w:adjustRightInd w:val="0"/>
        <w:jc w:val="both"/>
        <w:rPr>
          <w:b/>
          <w:sz w:val="28"/>
          <w:szCs w:val="28"/>
        </w:rPr>
      </w:pPr>
    </w:p>
    <w:p w:rsidR="00BA2DCF" w:rsidRDefault="00BA2DCF" w:rsidP="00BA2DCF">
      <w:pPr>
        <w:autoSpaceDE w:val="0"/>
        <w:autoSpaceDN w:val="0"/>
        <w:adjustRightInd w:val="0"/>
        <w:ind w:firstLine="708"/>
        <w:jc w:val="both"/>
        <w:outlineLvl w:val="0"/>
        <w:rPr>
          <w:sz w:val="28"/>
          <w:szCs w:val="28"/>
        </w:rPr>
      </w:pPr>
      <w:proofErr w:type="gramStart"/>
      <w:r>
        <w:rPr>
          <w:sz w:val="28"/>
          <w:szCs w:val="28"/>
        </w:rPr>
        <w:t xml:space="preserve">Настоящий проект постановления администрации Невьянского городского округа разработан в соответствии со статьей 18 Федерального закона от 24 июля 2007 года № 209-ФЗ «О развитии малого и среднего предпринимательства в Российской Федерации», Федеральным </w:t>
      </w:r>
      <w:r>
        <w:rPr>
          <w:rFonts w:eastAsia="Calibri"/>
          <w:sz w:val="28"/>
          <w:szCs w:val="28"/>
          <w:lang w:eastAsia="en-US"/>
        </w:rPr>
        <w:t xml:space="preserve">законом                № 294-ФЗ </w:t>
      </w:r>
      <w:r>
        <w:rPr>
          <w:sz w:val="28"/>
          <w:szCs w:val="28"/>
        </w:rPr>
        <w:t>от 26 декабря 2008 года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 октября 2003</w:t>
      </w:r>
      <w:proofErr w:type="gramEnd"/>
      <w:r>
        <w:rPr>
          <w:sz w:val="28"/>
          <w:szCs w:val="28"/>
        </w:rPr>
        <w:t xml:space="preserve"> № </w:t>
      </w:r>
      <w:proofErr w:type="gramStart"/>
      <w:r>
        <w:rPr>
          <w:sz w:val="28"/>
          <w:szCs w:val="28"/>
        </w:rPr>
        <w:t xml:space="preserve">131-ФЗ «Об общих принципах организации местного самоуправления в Российской Федерации», постановлением администрации Невьянского городского округа от 20.06.2011 № 1596-п «Об утверждении </w:t>
      </w:r>
      <w:r>
        <w:rPr>
          <w:sz w:val="28"/>
          <w:szCs w:val="28"/>
        </w:rPr>
        <w:lastRenderedPageBreak/>
        <w:t>порядка разработки, проведения экспертизы и утверждения проектов административных регламентов предоставления муниципальных услуг» и  административным регламентом проведения проверок при осуществлении муниципального земельного контроля на территории Невьянского городского округа, утвержденного постановлением администрации Невьянского городского округа от 12.09.2014 № 2257-п «Об утверждении административного регламента</w:t>
      </w:r>
      <w:proofErr w:type="gramEnd"/>
      <w:r>
        <w:rPr>
          <w:sz w:val="28"/>
          <w:szCs w:val="28"/>
        </w:rPr>
        <w:t xml:space="preserve"> осуществления  муниципального земельного контроля на территории Невьянского городского округа»;   </w:t>
      </w:r>
    </w:p>
    <w:p w:rsidR="00BA2DCF" w:rsidRDefault="00BA2DCF" w:rsidP="00BA2DCF">
      <w:pPr>
        <w:autoSpaceDE w:val="0"/>
        <w:autoSpaceDN w:val="0"/>
        <w:adjustRightInd w:val="0"/>
        <w:ind w:firstLine="709"/>
        <w:jc w:val="both"/>
        <w:rPr>
          <w:sz w:val="28"/>
          <w:szCs w:val="28"/>
        </w:rPr>
      </w:pPr>
      <w:r>
        <w:rPr>
          <w:sz w:val="28"/>
          <w:szCs w:val="28"/>
        </w:rPr>
        <w:t xml:space="preserve">  </w:t>
      </w:r>
    </w:p>
    <w:p w:rsidR="00BA2DCF" w:rsidRDefault="00BA2DCF" w:rsidP="00BA2DCF">
      <w:pPr>
        <w:pStyle w:val="ConsPlusNormal"/>
        <w:numPr>
          <w:ilvl w:val="0"/>
          <w:numId w:val="1"/>
        </w:numPr>
        <w:ind w:left="0" w:firstLine="709"/>
        <w:jc w:val="both"/>
        <w:rPr>
          <w:b/>
        </w:rPr>
      </w:pPr>
      <w:r>
        <w:rPr>
          <w:b/>
        </w:rPr>
        <w:t>Сведения об основных группах субъектов предпринимательской, инвестиционной деятельности, иных группах, включая органы местного самоуправления, муниципальные организации, интересы которых будут затронуты предлагаемым муниципальным регулированием, количественную оценку таких групп (при наличии возможности в получении и (или) сборе статистической информации):</w:t>
      </w:r>
    </w:p>
    <w:p w:rsidR="00BA2DCF" w:rsidRDefault="00BA2DCF" w:rsidP="00BA2DCF">
      <w:pPr>
        <w:pStyle w:val="ConsPlusNormal"/>
        <w:ind w:left="709"/>
        <w:jc w:val="both"/>
        <w:rPr>
          <w:b/>
        </w:rPr>
      </w:pPr>
    </w:p>
    <w:p w:rsidR="00BA2DCF" w:rsidRDefault="00BA2DCF" w:rsidP="00BA2DCF">
      <w:pPr>
        <w:pStyle w:val="ConsPlusNormal"/>
        <w:ind w:left="709"/>
        <w:jc w:val="both"/>
        <w:rPr>
          <w:u w:val="single"/>
        </w:rPr>
      </w:pPr>
      <w:r>
        <w:rPr>
          <w:u w:val="single"/>
        </w:rPr>
        <w:t>5.1. Группа участников отношений:</w:t>
      </w:r>
    </w:p>
    <w:p w:rsidR="00BA2DCF" w:rsidRDefault="00BA2DCF" w:rsidP="00BA2DCF">
      <w:pPr>
        <w:pStyle w:val="ConsPlusNormal"/>
        <w:ind w:firstLine="709"/>
        <w:jc w:val="both"/>
      </w:pPr>
      <w:r>
        <w:t>5.1.1. Администрация Невьянского городского округа;</w:t>
      </w:r>
    </w:p>
    <w:p w:rsidR="00BA2DCF" w:rsidRDefault="00BA2DCF" w:rsidP="00BA2DCF">
      <w:pPr>
        <w:pStyle w:val="ConsPlusNormal"/>
        <w:ind w:firstLine="709"/>
        <w:jc w:val="both"/>
      </w:pPr>
      <w:r>
        <w:t>5.1.2. Юридические лица, осуществляющие деятельность на территории Невьянского городского округа;</w:t>
      </w:r>
    </w:p>
    <w:p w:rsidR="00BA2DCF" w:rsidRDefault="00BA2DCF" w:rsidP="00BA2DCF">
      <w:pPr>
        <w:pStyle w:val="ConsPlusNormal"/>
        <w:ind w:firstLine="709"/>
        <w:jc w:val="both"/>
      </w:pPr>
      <w:r>
        <w:t>5.1.3. Индивидуальные предприниматели, осуществляющие деятельность на территории Невьянского городского округа;</w:t>
      </w:r>
    </w:p>
    <w:p w:rsidR="00BA2DCF" w:rsidRDefault="00BA2DCF" w:rsidP="00BA2DCF">
      <w:pPr>
        <w:pStyle w:val="ConsPlusNormal"/>
        <w:ind w:firstLine="709"/>
        <w:jc w:val="both"/>
      </w:pPr>
      <w:r>
        <w:t xml:space="preserve">5.1.4. Организации, образующие инфраструктуру поддержки субъектов малого и среднего предпринимательства. </w:t>
      </w:r>
    </w:p>
    <w:p w:rsidR="00BA2DCF" w:rsidRDefault="00BA2DCF" w:rsidP="00BA2DCF">
      <w:pPr>
        <w:pStyle w:val="ConsPlusNormal"/>
        <w:ind w:left="709"/>
        <w:jc w:val="both"/>
        <w:rPr>
          <w:u w:val="single"/>
        </w:rPr>
      </w:pPr>
      <w:r>
        <w:rPr>
          <w:u w:val="single"/>
        </w:rPr>
        <w:t>5.2. Оценка количества участников отношений:</w:t>
      </w:r>
    </w:p>
    <w:p w:rsidR="00BA2DCF" w:rsidRDefault="00BA2DCF" w:rsidP="00BA2DCF">
      <w:pPr>
        <w:pStyle w:val="ConsPlusNormal"/>
        <w:ind w:left="709"/>
        <w:jc w:val="both"/>
      </w:pPr>
      <w:r>
        <w:t>На стадии разработки акта: 2 участника отношений:</w:t>
      </w:r>
    </w:p>
    <w:p w:rsidR="00BA2DCF" w:rsidRDefault="00BA2DCF" w:rsidP="00BA2DCF">
      <w:pPr>
        <w:pStyle w:val="ConsPlusNormal"/>
        <w:ind w:left="709"/>
        <w:jc w:val="both"/>
        <w:rPr>
          <w:b/>
        </w:rPr>
      </w:pPr>
      <w:r>
        <w:t>Администрация Невьянского городского округа и ООО «</w:t>
      </w:r>
      <w:proofErr w:type="spellStart"/>
      <w:r>
        <w:t>Техномаш</w:t>
      </w:r>
      <w:proofErr w:type="spellEnd"/>
      <w:r>
        <w:t xml:space="preserve">» </w:t>
      </w:r>
      <w:proofErr w:type="gramStart"/>
      <w:r>
        <w:t xml:space="preserve">( </w:t>
      </w:r>
      <w:proofErr w:type="gramEnd"/>
      <w:r>
        <w:t>в 20016 году проведено 3 внеплановых проверки в отношении ООО «</w:t>
      </w:r>
      <w:proofErr w:type="spellStart"/>
      <w:r>
        <w:t>Техномаш</w:t>
      </w:r>
      <w:proofErr w:type="spellEnd"/>
      <w:r>
        <w:t>», в 2017 году проверок не было).</w:t>
      </w:r>
      <w:r>
        <w:rPr>
          <w:b/>
        </w:rPr>
        <w:t xml:space="preserve"> </w:t>
      </w:r>
    </w:p>
    <w:p w:rsidR="00BA2DCF" w:rsidRDefault="00BA2DCF" w:rsidP="00BA2DCF">
      <w:pPr>
        <w:ind w:firstLine="709"/>
        <w:jc w:val="both"/>
        <w:rPr>
          <w:b/>
          <w:sz w:val="28"/>
          <w:szCs w:val="28"/>
        </w:rPr>
      </w:pPr>
    </w:p>
    <w:p w:rsidR="00BA2DCF" w:rsidRDefault="00BA2DCF" w:rsidP="00BA2DCF">
      <w:pPr>
        <w:autoSpaceDE w:val="0"/>
        <w:autoSpaceDN w:val="0"/>
        <w:adjustRightInd w:val="0"/>
        <w:ind w:firstLine="709"/>
        <w:jc w:val="both"/>
        <w:rPr>
          <w:sz w:val="28"/>
          <w:szCs w:val="28"/>
        </w:rPr>
      </w:pPr>
      <w:r>
        <w:rPr>
          <w:sz w:val="28"/>
          <w:szCs w:val="28"/>
          <w:u w:val="single"/>
        </w:rPr>
        <w:t xml:space="preserve">5.3. Источники данных: отдел архитектуры </w:t>
      </w:r>
      <w:r>
        <w:rPr>
          <w:sz w:val="28"/>
          <w:szCs w:val="28"/>
        </w:rPr>
        <w:t>администрации Невьянского городского округа.</w:t>
      </w:r>
    </w:p>
    <w:p w:rsidR="00BA2DCF" w:rsidRDefault="00BA2DCF" w:rsidP="00BA2DCF">
      <w:pPr>
        <w:autoSpaceDE w:val="0"/>
        <w:autoSpaceDN w:val="0"/>
        <w:adjustRightInd w:val="0"/>
        <w:ind w:firstLine="709"/>
        <w:jc w:val="both"/>
        <w:rPr>
          <w:sz w:val="28"/>
          <w:szCs w:val="28"/>
        </w:rPr>
      </w:pPr>
    </w:p>
    <w:p w:rsidR="00BA2DCF" w:rsidRDefault="00BA2DCF" w:rsidP="00BA2DCF">
      <w:pPr>
        <w:pStyle w:val="ConsPlusNormal"/>
        <w:numPr>
          <w:ilvl w:val="0"/>
          <w:numId w:val="1"/>
        </w:numPr>
        <w:ind w:left="0" w:firstLine="709"/>
        <w:jc w:val="both"/>
        <w:rPr>
          <w:b/>
        </w:rPr>
      </w:pPr>
      <w:r>
        <w:rPr>
          <w:b/>
        </w:rPr>
        <w:t>Новые функции, полномочия, права и обязанности органов местного самоуправления, возникающие (изменяющиеся) при муниципальном регулировании:</w:t>
      </w:r>
    </w:p>
    <w:p w:rsidR="00BA2DCF" w:rsidRDefault="00BA2DCF" w:rsidP="00BA2DCF">
      <w:pPr>
        <w:pStyle w:val="ConsPlusNormal"/>
        <w:ind w:left="709"/>
        <w:jc w:val="both"/>
        <w:rPr>
          <w:b/>
        </w:rPr>
      </w:pPr>
    </w:p>
    <w:p w:rsidR="00BA2DCF" w:rsidRDefault="00BA2DCF" w:rsidP="00BA2DCF">
      <w:pPr>
        <w:pStyle w:val="ConsPlusNormal"/>
        <w:numPr>
          <w:ilvl w:val="1"/>
          <w:numId w:val="1"/>
        </w:numPr>
        <w:ind w:left="0" w:firstLine="709"/>
        <w:jc w:val="both"/>
        <w:rPr>
          <w:b/>
          <w:u w:val="single"/>
        </w:rPr>
      </w:pPr>
      <w:r>
        <w:rPr>
          <w:u w:val="single"/>
        </w:rPr>
        <w:t>Описание новых или изменения существующих функций, полномочий, обязанностей или прав:</w:t>
      </w:r>
      <w:r>
        <w:t xml:space="preserve"> присутствуют.   </w:t>
      </w:r>
    </w:p>
    <w:p w:rsidR="00BA2DCF" w:rsidRDefault="00BA2DCF" w:rsidP="00BA2DCF">
      <w:pPr>
        <w:numPr>
          <w:ilvl w:val="1"/>
          <w:numId w:val="1"/>
        </w:numPr>
        <w:tabs>
          <w:tab w:val="left" w:pos="1080"/>
        </w:tabs>
        <w:ind w:left="0" w:firstLine="709"/>
        <w:jc w:val="both"/>
        <w:rPr>
          <w:sz w:val="28"/>
          <w:szCs w:val="28"/>
          <w:u w:val="single"/>
        </w:rPr>
      </w:pPr>
      <w:r>
        <w:rPr>
          <w:sz w:val="28"/>
          <w:szCs w:val="28"/>
          <w:u w:val="single"/>
        </w:rPr>
        <w:t>Порядок реализации</w:t>
      </w:r>
      <w:r>
        <w:rPr>
          <w:sz w:val="28"/>
          <w:szCs w:val="28"/>
          <w:u w:val="single"/>
          <w:lang w:val="en-US"/>
        </w:rPr>
        <w:t>:</w:t>
      </w:r>
      <w:r>
        <w:rPr>
          <w:sz w:val="28"/>
          <w:szCs w:val="28"/>
          <w:u w:val="single"/>
        </w:rPr>
        <w:t xml:space="preserve"> </w:t>
      </w:r>
    </w:p>
    <w:p w:rsidR="00BA2DCF" w:rsidRDefault="00BA2DCF" w:rsidP="00BA2DCF">
      <w:pPr>
        <w:tabs>
          <w:tab w:val="left" w:pos="1080"/>
        </w:tabs>
        <w:ind w:firstLine="709"/>
        <w:jc w:val="both"/>
        <w:rPr>
          <w:sz w:val="28"/>
          <w:szCs w:val="28"/>
        </w:rPr>
      </w:pPr>
      <w:proofErr w:type="gramStart"/>
      <w:r>
        <w:rPr>
          <w:sz w:val="28"/>
          <w:szCs w:val="28"/>
        </w:rPr>
        <w:t xml:space="preserve">Возможность у должностного лица уведомлять юридическое лицо, индивидуального предпринимателя о проведении плановой проверки не позднее, чем за три рабочих дня до начала ее проведения посредством направления копии распоряжения или приказа руководителя, заместителя о </w:t>
      </w:r>
      <w:r>
        <w:rPr>
          <w:sz w:val="28"/>
          <w:szCs w:val="28"/>
        </w:rPr>
        <w:lastRenderedPageBreak/>
        <w:t>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w:t>
      </w:r>
      <w:proofErr w:type="gramEnd"/>
      <w:r>
        <w:rPr>
          <w:sz w:val="28"/>
          <w:szCs w:val="28"/>
        </w:rPr>
        <w:t xml:space="preserve">. </w:t>
      </w:r>
      <w:proofErr w:type="gramStart"/>
      <w:r>
        <w:rPr>
          <w:sz w:val="28"/>
          <w:szCs w:val="28"/>
        </w:rPr>
        <w:t xml:space="preserve">Присутствие оснований для проведения внеплановых проверок при поступлении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w:t>
      </w:r>
      <w:proofErr w:type="gramEnd"/>
    </w:p>
    <w:p w:rsidR="00BA2DCF" w:rsidRDefault="00BA2DCF" w:rsidP="00BA2DCF">
      <w:pPr>
        <w:tabs>
          <w:tab w:val="left" w:pos="1134"/>
        </w:tabs>
        <w:jc w:val="both"/>
        <w:rPr>
          <w:sz w:val="28"/>
          <w:szCs w:val="28"/>
        </w:rPr>
      </w:pPr>
      <w:r>
        <w:rPr>
          <w:sz w:val="28"/>
          <w:szCs w:val="28"/>
        </w:rPr>
        <w:t xml:space="preserve">          </w:t>
      </w:r>
      <w:proofErr w:type="gramStart"/>
      <w:r>
        <w:rPr>
          <w:sz w:val="28"/>
          <w:szCs w:val="28"/>
        </w:rPr>
        <w:t>Присутствие оснований для мотивированного представления должностным лицом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возникновения угрозы причинения вреда и</w:t>
      </w:r>
      <w:proofErr w:type="gramEnd"/>
      <w:r>
        <w:rPr>
          <w:sz w:val="28"/>
          <w:szCs w:val="28"/>
        </w:rPr>
        <w:t xml:space="preserve"> </w:t>
      </w:r>
      <w:proofErr w:type="gramStart"/>
      <w:r>
        <w:rPr>
          <w:sz w:val="28"/>
          <w:szCs w:val="28"/>
        </w:rPr>
        <w:t xml:space="preserve">причинении вреда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w:t>
      </w:r>
      <w:proofErr w:type="gramEnd"/>
    </w:p>
    <w:p w:rsidR="00BA2DCF" w:rsidRDefault="00BA2DCF" w:rsidP="00BA2DCF">
      <w:pPr>
        <w:autoSpaceDE w:val="0"/>
        <w:autoSpaceDN w:val="0"/>
        <w:adjustRightInd w:val="0"/>
        <w:ind w:firstLine="540"/>
        <w:jc w:val="both"/>
        <w:rPr>
          <w:sz w:val="28"/>
          <w:szCs w:val="28"/>
        </w:rPr>
      </w:pPr>
      <w:proofErr w:type="gramStart"/>
      <w:r>
        <w:rPr>
          <w:sz w:val="28"/>
          <w:szCs w:val="28"/>
        </w:rPr>
        <w:t>Возможность выявлять при проведении мероприятий без взаимодействия с юридическими лицами, индивидуальными предпринимателями при осуществлении видов муниципального контроля (надзора), параметры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федерального государственного контроля (надзора).</w:t>
      </w:r>
      <w:proofErr w:type="gramEnd"/>
    </w:p>
    <w:p w:rsidR="00BA2DCF" w:rsidRDefault="00BA2DCF" w:rsidP="00BA2DCF">
      <w:pPr>
        <w:pStyle w:val="ConsPlusNormal"/>
        <w:numPr>
          <w:ilvl w:val="1"/>
          <w:numId w:val="1"/>
        </w:numPr>
        <w:ind w:left="0" w:firstLine="709"/>
        <w:jc w:val="both"/>
        <w:rPr>
          <w:u w:val="single"/>
        </w:rPr>
      </w:pPr>
      <w:r>
        <w:rPr>
          <w:u w:val="single"/>
        </w:rPr>
        <w:t>Оценка изменения трудозатрат и (или) потребностей в иных ресурсах:</w:t>
      </w:r>
    </w:p>
    <w:p w:rsidR="00BA2DCF" w:rsidRDefault="00BA2DCF" w:rsidP="00BA2DCF">
      <w:pPr>
        <w:pStyle w:val="ConsPlusNormal"/>
        <w:ind w:firstLine="709"/>
        <w:jc w:val="both"/>
      </w:pPr>
      <w:r>
        <w:t>Финансирование из бюджета администрации Невьянского городского округа не предусмотрено. Трудозатраты не появятся (не изменятся), так как данные полномочия осуществляются в соответствии с должностными обязанностями.</w:t>
      </w:r>
    </w:p>
    <w:p w:rsidR="00BA2DCF" w:rsidRDefault="00BA2DCF" w:rsidP="00BA2DCF">
      <w:pPr>
        <w:pStyle w:val="ConsPlusNormal"/>
        <w:jc w:val="both"/>
      </w:pPr>
    </w:p>
    <w:p w:rsidR="00BA2DCF" w:rsidRDefault="00BA2DCF" w:rsidP="00BA2DCF">
      <w:pPr>
        <w:pStyle w:val="ConsPlusNormal"/>
        <w:numPr>
          <w:ilvl w:val="0"/>
          <w:numId w:val="1"/>
        </w:numPr>
        <w:ind w:left="0" w:firstLine="709"/>
        <w:jc w:val="both"/>
        <w:rPr>
          <w:b/>
        </w:rPr>
      </w:pPr>
      <w:r>
        <w:rPr>
          <w:b/>
        </w:rPr>
        <w:t xml:space="preserve">Новые обязанности, запреты и ограничения для субъектов предпринимательской и инвестиционной деятельности либо </w:t>
      </w:r>
      <w:r>
        <w:rPr>
          <w:b/>
        </w:rPr>
        <w:lastRenderedPageBreak/>
        <w:t>характеристику изменений содержания существующих обязанностей, запретов и ограничений для таких субъектов:</w:t>
      </w:r>
    </w:p>
    <w:p w:rsidR="00BA2DCF" w:rsidRDefault="00BA2DCF" w:rsidP="00BA2DCF">
      <w:pPr>
        <w:pStyle w:val="ConsPlusNormal"/>
        <w:numPr>
          <w:ilvl w:val="1"/>
          <w:numId w:val="1"/>
        </w:numPr>
        <w:ind w:left="0" w:firstLine="709"/>
        <w:jc w:val="both"/>
        <w:rPr>
          <w:u w:val="single"/>
        </w:rPr>
      </w:pPr>
      <w:r>
        <w:rPr>
          <w:u w:val="single"/>
        </w:rPr>
        <w:t>Группа участников отношений</w:t>
      </w:r>
      <w:r>
        <w:rPr>
          <w:u w:val="single"/>
          <w:lang w:val="en-US"/>
        </w:rPr>
        <w:t>:</w:t>
      </w:r>
    </w:p>
    <w:p w:rsidR="00BA2DCF" w:rsidRDefault="00BA2DCF" w:rsidP="00BA2DCF">
      <w:pPr>
        <w:pStyle w:val="ConsPlusNormal"/>
        <w:numPr>
          <w:ilvl w:val="2"/>
          <w:numId w:val="1"/>
        </w:numPr>
        <w:ind w:left="0" w:firstLine="709"/>
        <w:jc w:val="both"/>
      </w:pPr>
      <w:r>
        <w:t>Юридические лица, осуществляющие деятельность на территории Невьянского городского округа;</w:t>
      </w:r>
    </w:p>
    <w:p w:rsidR="00BA2DCF" w:rsidRDefault="00BA2DCF" w:rsidP="00BA2DCF">
      <w:pPr>
        <w:pStyle w:val="ConsPlusNormal"/>
        <w:ind w:firstLine="709"/>
        <w:jc w:val="both"/>
      </w:pPr>
      <w:r>
        <w:t>7.1.2. Индивидуальные предприниматели, осуществляющие деятельность на территории Невьянского городского округа.</w:t>
      </w:r>
    </w:p>
    <w:p w:rsidR="00BA2DCF" w:rsidRDefault="00BA2DCF" w:rsidP="00BA2DCF">
      <w:pPr>
        <w:pStyle w:val="ConsPlusNormal"/>
        <w:ind w:firstLine="709"/>
        <w:jc w:val="both"/>
        <w:rPr>
          <w:b/>
          <w:u w:val="single"/>
        </w:rPr>
      </w:pPr>
      <w:r>
        <w:rPr>
          <w:u w:val="single"/>
        </w:rPr>
        <w:t>Описание новых или изменения существующих функций, полномочий, обязанностей или прав</w:t>
      </w:r>
      <w:r>
        <w:t>: отсутствуют.</w:t>
      </w:r>
    </w:p>
    <w:p w:rsidR="00BA2DCF" w:rsidRDefault="00BA2DCF" w:rsidP="00BA2DCF">
      <w:pPr>
        <w:pStyle w:val="ConsPlusNormal"/>
        <w:numPr>
          <w:ilvl w:val="1"/>
          <w:numId w:val="1"/>
        </w:numPr>
        <w:ind w:left="0" w:firstLine="709"/>
        <w:jc w:val="both"/>
        <w:rPr>
          <w:u w:val="single"/>
        </w:rPr>
      </w:pPr>
      <w:r>
        <w:rPr>
          <w:u w:val="single"/>
        </w:rPr>
        <w:t xml:space="preserve">Порядок организации исполнения обязанностей и ограничений: </w:t>
      </w:r>
    </w:p>
    <w:p w:rsidR="00BA2DCF" w:rsidRDefault="00BA2DCF" w:rsidP="00BA2DCF">
      <w:pPr>
        <w:pStyle w:val="ConsPlusNormal"/>
        <w:ind w:firstLine="567"/>
        <w:jc w:val="both"/>
      </w:pPr>
      <w:r>
        <w:t>В соответствии со статьей 18 Федерального закона от 24 июля 2007 года № 209-ФЗ «О развитии малого и среднего предпринимательства в Российской Федерации».</w:t>
      </w:r>
    </w:p>
    <w:p w:rsidR="00BA2DCF" w:rsidRDefault="00BA2DCF" w:rsidP="00BA2DCF">
      <w:pPr>
        <w:pStyle w:val="ConsPlusNormal"/>
        <w:ind w:left="709"/>
        <w:jc w:val="both"/>
      </w:pPr>
    </w:p>
    <w:p w:rsidR="00BA2DCF" w:rsidRDefault="00BA2DCF" w:rsidP="00BA2DCF">
      <w:pPr>
        <w:pStyle w:val="ConsPlusNormal"/>
        <w:numPr>
          <w:ilvl w:val="0"/>
          <w:numId w:val="1"/>
        </w:numPr>
        <w:ind w:left="0" w:firstLine="709"/>
        <w:jc w:val="both"/>
        <w:rPr>
          <w:b/>
        </w:rPr>
      </w:pPr>
      <w:r>
        <w:rPr>
          <w:b/>
        </w:rPr>
        <w:t>Оценка соответствующих расходов (доходов) бюджетов бюджетной системы РФ, возникающих при муниципальном регулировании:</w:t>
      </w:r>
    </w:p>
    <w:p w:rsidR="00BA2DCF" w:rsidRDefault="00BA2DCF" w:rsidP="00BA2DCF">
      <w:pPr>
        <w:pStyle w:val="ConsPlusNormal"/>
        <w:ind w:left="709"/>
        <w:jc w:val="both"/>
      </w:pPr>
      <w:r>
        <w:t>Количественная оценка расходов (возможных поступлений) отсутствует.</w:t>
      </w:r>
    </w:p>
    <w:p w:rsidR="00BA2DCF" w:rsidRDefault="00BA2DCF" w:rsidP="00BA2DCF">
      <w:pPr>
        <w:pStyle w:val="ConsPlusNormal"/>
        <w:ind w:left="709"/>
        <w:jc w:val="both"/>
      </w:pPr>
    </w:p>
    <w:p w:rsidR="00BA2DCF" w:rsidRDefault="00BA2DCF" w:rsidP="00BA2DCF">
      <w:pPr>
        <w:pStyle w:val="ConsPlusNormal"/>
        <w:numPr>
          <w:ilvl w:val="0"/>
          <w:numId w:val="1"/>
        </w:numPr>
        <w:ind w:left="0" w:firstLine="709"/>
        <w:jc w:val="both"/>
        <w:rPr>
          <w:b/>
        </w:rPr>
      </w:pPr>
      <w:r>
        <w:rPr>
          <w:b/>
        </w:rPr>
        <w:t>Оценка расходов субъектов предпринимательской и инвестиционной деятельности в случае, когда реализация проекта НПА будет способствовать возникновению таких расходов:</w:t>
      </w:r>
    </w:p>
    <w:p w:rsidR="00BA2DCF" w:rsidRDefault="00BA2DCF" w:rsidP="00BA2DCF">
      <w:pPr>
        <w:pStyle w:val="ConsPlusNormal"/>
        <w:ind w:firstLine="709"/>
        <w:jc w:val="both"/>
      </w:pPr>
      <w:r>
        <w:t>Дополнительных расходов не предусмотрено. Расходы в рамках текущей деятельности.</w:t>
      </w:r>
    </w:p>
    <w:p w:rsidR="00BA2DCF" w:rsidRDefault="00BA2DCF" w:rsidP="00BA2DCF">
      <w:pPr>
        <w:pStyle w:val="ConsPlusNormal"/>
        <w:ind w:firstLine="709"/>
        <w:jc w:val="both"/>
        <w:rPr>
          <w:b/>
        </w:rPr>
      </w:pPr>
    </w:p>
    <w:p w:rsidR="00BA2DCF" w:rsidRDefault="00BA2DCF" w:rsidP="00BA2DCF">
      <w:pPr>
        <w:pStyle w:val="ConsPlusNormal"/>
        <w:numPr>
          <w:ilvl w:val="0"/>
          <w:numId w:val="1"/>
        </w:numPr>
        <w:ind w:left="0" w:firstLine="709"/>
        <w:jc w:val="both"/>
        <w:rPr>
          <w:b/>
        </w:rPr>
      </w:pPr>
      <w:r>
        <w:t xml:space="preserve"> </w:t>
      </w:r>
      <w:r>
        <w:rPr>
          <w:b/>
        </w:rPr>
        <w:t>Ожидаемые результаты и риски решения проблемы предложенным способом регулирования, риски негативных последствий:</w:t>
      </w:r>
    </w:p>
    <w:p w:rsidR="00BA2DCF" w:rsidRDefault="00BA2DCF" w:rsidP="00BA2DCF">
      <w:pPr>
        <w:tabs>
          <w:tab w:val="left" w:pos="1080"/>
        </w:tabs>
        <w:ind w:firstLine="360"/>
        <w:jc w:val="both"/>
        <w:rPr>
          <w:sz w:val="28"/>
          <w:szCs w:val="28"/>
        </w:rPr>
      </w:pPr>
      <w:proofErr w:type="gramStart"/>
      <w:r>
        <w:rPr>
          <w:sz w:val="28"/>
          <w:szCs w:val="28"/>
        </w:rPr>
        <w:t>Возможность у юридического лица, индивидуального предпринимателя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органов местного самоуправления организаций, в распоряжении которых находятся эти документы и (или) информация, а также возможность представлять документы и (или) информацию, запрашиваемые в рамках межведомственного информационного взаимодействия, в орган муниципального</w:t>
      </w:r>
      <w:proofErr w:type="gramEnd"/>
      <w:r>
        <w:rPr>
          <w:sz w:val="28"/>
          <w:szCs w:val="28"/>
        </w:rPr>
        <w:t xml:space="preserve"> контроля по собственной инициативе. У должностных лиц появятся дополнительные основания для проведения внеплановых проверок в отношении юридических лиц и индивидуальных предпринимателей.</w:t>
      </w:r>
    </w:p>
    <w:p w:rsidR="00BA2DCF" w:rsidRDefault="00BA2DCF" w:rsidP="00BA2DCF">
      <w:pPr>
        <w:tabs>
          <w:tab w:val="left" w:pos="1080"/>
        </w:tabs>
        <w:ind w:firstLine="360"/>
        <w:jc w:val="both"/>
        <w:rPr>
          <w:lang w:eastAsia="en-US"/>
        </w:rPr>
      </w:pPr>
    </w:p>
    <w:p w:rsidR="00BA2DCF" w:rsidRDefault="00BA2DCF" w:rsidP="00BA2DCF">
      <w:pPr>
        <w:pStyle w:val="ConsPlusNormal"/>
        <w:numPr>
          <w:ilvl w:val="0"/>
          <w:numId w:val="1"/>
        </w:numPr>
        <w:ind w:left="0" w:firstLine="709"/>
        <w:jc w:val="both"/>
        <w:rPr>
          <w:b/>
        </w:rPr>
      </w:pPr>
      <w:r>
        <w:t xml:space="preserve"> </w:t>
      </w:r>
      <w:r>
        <w:rPr>
          <w:b/>
        </w:rPr>
        <w:t xml:space="preserve">Описание </w:t>
      </w:r>
      <w:proofErr w:type="gramStart"/>
      <w:r>
        <w:rPr>
          <w:b/>
        </w:rPr>
        <w:t>методов  контроля эффективности выбранного способа достижения цели регулирования</w:t>
      </w:r>
      <w:proofErr w:type="gramEnd"/>
      <w:r>
        <w:rPr>
          <w:b/>
        </w:rPr>
        <w:t>:</w:t>
      </w:r>
    </w:p>
    <w:p w:rsidR="00BA2DCF" w:rsidRDefault="00BA2DCF" w:rsidP="00BA2DCF">
      <w:pPr>
        <w:pStyle w:val="ConsPlusNormal"/>
        <w:ind w:firstLine="709"/>
        <w:jc w:val="both"/>
      </w:pPr>
      <w:r>
        <w:lastRenderedPageBreak/>
        <w:t xml:space="preserve">В ходе проверочных мероприятий по муниципальному </w:t>
      </w:r>
      <w:proofErr w:type="gramStart"/>
      <w:r>
        <w:t>контролю за</w:t>
      </w:r>
      <w:proofErr w:type="gramEnd"/>
      <w:r>
        <w:t xml:space="preserve"> организациями и индивидуальными предпринимателями, осуществляющими деятельность на территории Невьянского городского округа.</w:t>
      </w:r>
    </w:p>
    <w:p w:rsidR="00BA2DCF" w:rsidRDefault="00BA2DCF" w:rsidP="00BA2DCF">
      <w:pPr>
        <w:pStyle w:val="ConsPlusNormal"/>
        <w:ind w:firstLine="709"/>
        <w:jc w:val="both"/>
      </w:pPr>
    </w:p>
    <w:p w:rsidR="00BA2DCF" w:rsidRDefault="00BA2DCF" w:rsidP="00BA2DCF">
      <w:pPr>
        <w:pStyle w:val="ConsPlusNormal"/>
        <w:numPr>
          <w:ilvl w:val="0"/>
          <w:numId w:val="1"/>
        </w:numPr>
        <w:ind w:left="0" w:firstLine="709"/>
        <w:jc w:val="both"/>
        <w:rPr>
          <w:b/>
        </w:rPr>
      </w:pPr>
      <w:r>
        <w:t xml:space="preserve"> </w:t>
      </w:r>
      <w:r>
        <w:rPr>
          <w:b/>
        </w:rPr>
        <w:t xml:space="preserve">Необходимые для достижения заявленных целей регулирования организационно-технические, методологические, информационные и иные мероприятия: </w:t>
      </w:r>
    </w:p>
    <w:p w:rsidR="00BA2DCF" w:rsidRDefault="00BA2DCF" w:rsidP="00BA2DCF">
      <w:pPr>
        <w:pStyle w:val="ConsPlusNormal"/>
        <w:numPr>
          <w:ilvl w:val="1"/>
          <w:numId w:val="1"/>
        </w:numPr>
        <w:ind w:left="0" w:firstLine="709"/>
        <w:jc w:val="both"/>
        <w:rPr>
          <w:rStyle w:val="a3"/>
        </w:rPr>
      </w:pPr>
      <w:r>
        <w:t xml:space="preserve">Публикация принятого нормативного правового акта на официальном сайте администрации Невьянского городского округа </w:t>
      </w:r>
      <w:hyperlink r:id="rId15" w:history="1">
        <w:r>
          <w:rPr>
            <w:rStyle w:val="a3"/>
            <w:lang w:val="en-US"/>
          </w:rPr>
          <w:t>www</w:t>
        </w:r>
        <w:r>
          <w:rPr>
            <w:rStyle w:val="a3"/>
          </w:rPr>
          <w:t>.</w:t>
        </w:r>
        <w:proofErr w:type="spellStart"/>
        <w:r>
          <w:rPr>
            <w:rStyle w:val="a3"/>
            <w:lang w:val="en-US"/>
          </w:rPr>
          <w:t>nevyansk</w:t>
        </w:r>
        <w:proofErr w:type="spellEnd"/>
        <w:r>
          <w:rPr>
            <w:rStyle w:val="a3"/>
          </w:rPr>
          <w:t>66.</w:t>
        </w:r>
        <w:proofErr w:type="spellStart"/>
        <w:r>
          <w:rPr>
            <w:rStyle w:val="a3"/>
            <w:lang w:val="en-US"/>
          </w:rPr>
          <w:t>ru</w:t>
        </w:r>
        <w:proofErr w:type="spellEnd"/>
      </w:hyperlink>
      <w:r>
        <w:rPr>
          <w:rStyle w:val="a3"/>
        </w:rPr>
        <w:t>., в информационно-телекоммуникационной сети «Интернет» и в газете «Звезда».</w:t>
      </w:r>
    </w:p>
    <w:p w:rsidR="00BA2DCF" w:rsidRDefault="00BA2DCF" w:rsidP="00BA2DCF">
      <w:pPr>
        <w:pStyle w:val="ConsPlusNormal"/>
        <w:ind w:left="709"/>
        <w:jc w:val="both"/>
        <w:rPr>
          <w:b/>
        </w:rPr>
      </w:pPr>
    </w:p>
    <w:p w:rsidR="00BA2DCF" w:rsidRDefault="00BA2DCF" w:rsidP="00BA2DCF">
      <w:pPr>
        <w:pStyle w:val="ConsPlusNormal"/>
        <w:numPr>
          <w:ilvl w:val="0"/>
          <w:numId w:val="1"/>
        </w:numPr>
        <w:ind w:left="0" w:firstLine="709"/>
        <w:jc w:val="both"/>
        <w:rPr>
          <w:b/>
        </w:rPr>
      </w:pPr>
      <w:r>
        <w:t xml:space="preserve"> </w:t>
      </w:r>
      <w:r>
        <w:rPr>
          <w:b/>
        </w:rPr>
        <w:t>Предполагаемая дата вступления в силу проекта нормативного правового акта, необходимость установления переходного периода, отсрочки вступления в силу, распространения на ранее возникшие отношения:</w:t>
      </w:r>
    </w:p>
    <w:p w:rsidR="00BA2DCF" w:rsidRDefault="00BA2DCF" w:rsidP="00BA2DCF">
      <w:pPr>
        <w:pStyle w:val="ConsPlusNormal"/>
        <w:numPr>
          <w:ilvl w:val="1"/>
          <w:numId w:val="1"/>
        </w:numPr>
        <w:ind w:left="0" w:firstLine="709"/>
        <w:jc w:val="both"/>
      </w:pPr>
      <w:r>
        <w:t xml:space="preserve">Предполагаемая дата вступления в силу проекта нормативного правового акта: </w:t>
      </w:r>
      <w:proofErr w:type="gramStart"/>
      <w:r>
        <w:t>с даты подписания</w:t>
      </w:r>
      <w:proofErr w:type="gramEnd"/>
      <w:r>
        <w:t xml:space="preserve">. </w:t>
      </w:r>
    </w:p>
    <w:p w:rsidR="00BA2DCF" w:rsidRDefault="00BA2DCF" w:rsidP="00BA2DCF">
      <w:pPr>
        <w:pStyle w:val="ConsPlusNormal"/>
        <w:numPr>
          <w:ilvl w:val="1"/>
          <w:numId w:val="1"/>
        </w:numPr>
        <w:ind w:left="0" w:firstLine="709"/>
        <w:jc w:val="both"/>
      </w:pPr>
      <w:r>
        <w:t>Необходимость установления переходного периода, отсрочки вступления в силу: не требуется.</w:t>
      </w:r>
    </w:p>
    <w:p w:rsidR="00BA2DCF" w:rsidRDefault="00BA2DCF" w:rsidP="00BA2DCF">
      <w:pPr>
        <w:pStyle w:val="ConsPlusNormal"/>
        <w:numPr>
          <w:ilvl w:val="1"/>
          <w:numId w:val="1"/>
        </w:numPr>
        <w:ind w:left="0" w:firstLine="709"/>
        <w:jc w:val="both"/>
      </w:pPr>
      <w:r>
        <w:t>Необходимость распространения на ранее возникшие отношения: отсутствует.</w:t>
      </w:r>
    </w:p>
    <w:p w:rsidR="00BA2DCF" w:rsidRDefault="00BA2DCF" w:rsidP="00BA2DCF">
      <w:pPr>
        <w:pStyle w:val="ConsPlusNormal"/>
        <w:ind w:left="1996"/>
        <w:jc w:val="both"/>
      </w:pPr>
    </w:p>
    <w:p w:rsidR="00BA2DCF" w:rsidRDefault="00BA2DCF" w:rsidP="00BA2DCF">
      <w:pPr>
        <w:pStyle w:val="ConsPlusNormal"/>
        <w:numPr>
          <w:ilvl w:val="0"/>
          <w:numId w:val="1"/>
        </w:numPr>
        <w:ind w:left="0" w:firstLine="709"/>
        <w:jc w:val="both"/>
      </w:pPr>
      <w:r>
        <w:t xml:space="preserve"> </w:t>
      </w:r>
      <w:r>
        <w:rPr>
          <w:b/>
        </w:rPr>
        <w:t xml:space="preserve">Иные сведения, которые, по мнению Разработчика, позволяют оценить обоснованность предлагаемого способа регулирования: </w:t>
      </w:r>
      <w:r>
        <w:t>отсутствуют.</w:t>
      </w:r>
    </w:p>
    <w:p w:rsidR="00BA2DCF" w:rsidRDefault="00BA2DCF" w:rsidP="00BA2DCF">
      <w:pPr>
        <w:pStyle w:val="ConsPlusNormal"/>
        <w:ind w:left="1069"/>
        <w:jc w:val="both"/>
      </w:pPr>
      <w:r>
        <w:t xml:space="preserve"> </w:t>
      </w:r>
    </w:p>
    <w:p w:rsidR="00BA2DCF" w:rsidRDefault="00BA2DCF" w:rsidP="00BA2DCF">
      <w:pPr>
        <w:tabs>
          <w:tab w:val="left" w:pos="1134"/>
        </w:tabs>
        <w:ind w:left="1069"/>
        <w:jc w:val="both"/>
        <w:rPr>
          <w:sz w:val="28"/>
          <w:szCs w:val="28"/>
        </w:rPr>
      </w:pPr>
    </w:p>
    <w:p w:rsidR="00BA2DCF" w:rsidRDefault="00BA2DCF" w:rsidP="00BA2DCF">
      <w:pPr>
        <w:tabs>
          <w:tab w:val="left" w:pos="1134"/>
        </w:tabs>
        <w:ind w:left="1069"/>
        <w:jc w:val="both"/>
        <w:rPr>
          <w:sz w:val="28"/>
          <w:szCs w:val="28"/>
        </w:rPr>
      </w:pPr>
    </w:p>
    <w:p w:rsidR="00BA2DCF" w:rsidRDefault="00BA2DCF" w:rsidP="00BA2DCF">
      <w:pPr>
        <w:rPr>
          <w:sz w:val="22"/>
          <w:szCs w:val="20"/>
        </w:rPr>
      </w:pPr>
    </w:p>
    <w:p w:rsidR="00BA2DCF" w:rsidRDefault="00BA2DCF" w:rsidP="00BA2DCF">
      <w:pPr>
        <w:rPr>
          <w:sz w:val="22"/>
          <w:szCs w:val="20"/>
        </w:rPr>
      </w:pPr>
    </w:p>
    <w:p w:rsidR="00DB06AB" w:rsidRDefault="00DB06AB"/>
    <w:sectPr w:rsidR="00DB06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CE5DBE"/>
    <w:multiLevelType w:val="hybridMultilevel"/>
    <w:tmpl w:val="1ABE52B8"/>
    <w:lvl w:ilvl="0" w:tplc="28B65ACE">
      <w:start w:val="3"/>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
    <w:nsid w:val="32DA2347"/>
    <w:multiLevelType w:val="multilevel"/>
    <w:tmpl w:val="E8AA8008"/>
    <w:lvl w:ilvl="0">
      <w:start w:val="1"/>
      <w:numFmt w:val="decimal"/>
      <w:lvlText w:val="%1."/>
      <w:lvlJc w:val="left"/>
      <w:pPr>
        <w:ind w:left="1069" w:hanging="360"/>
      </w:pPr>
      <w:rPr>
        <w:b/>
      </w:rPr>
    </w:lvl>
    <w:lvl w:ilvl="1">
      <w:start w:val="1"/>
      <w:numFmt w:val="decimal"/>
      <w:isLgl/>
      <w:lvlText w:val="%1.%2."/>
      <w:lvlJc w:val="left"/>
      <w:pPr>
        <w:ind w:left="2138" w:hanging="720"/>
      </w:pPr>
      <w:rPr>
        <w:b w:val="0"/>
      </w:rPr>
    </w:lvl>
    <w:lvl w:ilvl="2">
      <w:start w:val="1"/>
      <w:numFmt w:val="decimal"/>
      <w:isLgl/>
      <w:lvlText w:val="%1.%2.%3."/>
      <w:lvlJc w:val="left"/>
      <w:pPr>
        <w:ind w:left="2149" w:hanging="720"/>
      </w:pPr>
    </w:lvl>
    <w:lvl w:ilvl="3">
      <w:start w:val="1"/>
      <w:numFmt w:val="decimal"/>
      <w:isLgl/>
      <w:lvlText w:val="%1.%2.%3.%4."/>
      <w:lvlJc w:val="left"/>
      <w:pPr>
        <w:ind w:left="2869" w:hanging="1080"/>
      </w:pPr>
    </w:lvl>
    <w:lvl w:ilvl="4">
      <w:start w:val="1"/>
      <w:numFmt w:val="decimal"/>
      <w:isLgl/>
      <w:lvlText w:val="%1.%2.%3.%4.%5."/>
      <w:lvlJc w:val="left"/>
      <w:pPr>
        <w:ind w:left="3229" w:hanging="1080"/>
      </w:pPr>
    </w:lvl>
    <w:lvl w:ilvl="5">
      <w:start w:val="1"/>
      <w:numFmt w:val="decimal"/>
      <w:isLgl/>
      <w:lvlText w:val="%1.%2.%3.%4.%5.%6."/>
      <w:lvlJc w:val="left"/>
      <w:pPr>
        <w:ind w:left="3949" w:hanging="1440"/>
      </w:pPr>
    </w:lvl>
    <w:lvl w:ilvl="6">
      <w:start w:val="1"/>
      <w:numFmt w:val="decimal"/>
      <w:isLgl/>
      <w:lvlText w:val="%1.%2.%3.%4.%5.%6.%7."/>
      <w:lvlJc w:val="left"/>
      <w:pPr>
        <w:ind w:left="4669" w:hanging="1800"/>
      </w:pPr>
    </w:lvl>
    <w:lvl w:ilvl="7">
      <w:start w:val="1"/>
      <w:numFmt w:val="decimal"/>
      <w:isLgl/>
      <w:lvlText w:val="%1.%2.%3.%4.%5.%6.%7.%8."/>
      <w:lvlJc w:val="left"/>
      <w:pPr>
        <w:ind w:left="5029" w:hanging="1800"/>
      </w:pPr>
    </w:lvl>
    <w:lvl w:ilvl="8">
      <w:start w:val="1"/>
      <w:numFmt w:val="decimal"/>
      <w:isLgl/>
      <w:lvlText w:val="%1.%2.%3.%4.%5.%6.%7.%8.%9."/>
      <w:lvlJc w:val="left"/>
      <w:pPr>
        <w:ind w:left="5749" w:hanging="2160"/>
      </w:pPr>
    </w:lvl>
  </w:abstractNum>
  <w:abstractNum w:abstractNumId="2">
    <w:nsid w:val="3CCF23C5"/>
    <w:multiLevelType w:val="hybridMultilevel"/>
    <w:tmpl w:val="20EC7CD6"/>
    <w:lvl w:ilvl="0" w:tplc="A702A428">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DCF"/>
    <w:rsid w:val="00005E99"/>
    <w:rsid w:val="000069B2"/>
    <w:rsid w:val="0001107E"/>
    <w:rsid w:val="00012958"/>
    <w:rsid w:val="00013600"/>
    <w:rsid w:val="000139C8"/>
    <w:rsid w:val="00015D8A"/>
    <w:rsid w:val="0001781D"/>
    <w:rsid w:val="00026385"/>
    <w:rsid w:val="00031F1D"/>
    <w:rsid w:val="000327F7"/>
    <w:rsid w:val="00032D2F"/>
    <w:rsid w:val="00041EA3"/>
    <w:rsid w:val="000575BB"/>
    <w:rsid w:val="000639C3"/>
    <w:rsid w:val="0006689F"/>
    <w:rsid w:val="00070F88"/>
    <w:rsid w:val="00075F1D"/>
    <w:rsid w:val="0007606B"/>
    <w:rsid w:val="00084E93"/>
    <w:rsid w:val="00086EB1"/>
    <w:rsid w:val="00091768"/>
    <w:rsid w:val="00093597"/>
    <w:rsid w:val="00093B94"/>
    <w:rsid w:val="00095CED"/>
    <w:rsid w:val="00096A3A"/>
    <w:rsid w:val="00096E71"/>
    <w:rsid w:val="000B0749"/>
    <w:rsid w:val="000B1F6C"/>
    <w:rsid w:val="000B2888"/>
    <w:rsid w:val="000B4CB6"/>
    <w:rsid w:val="000C5258"/>
    <w:rsid w:val="000C7C37"/>
    <w:rsid w:val="000D621D"/>
    <w:rsid w:val="000E3979"/>
    <w:rsid w:val="000E3D1B"/>
    <w:rsid w:val="000E4EC2"/>
    <w:rsid w:val="000E5A3E"/>
    <w:rsid w:val="000E73FF"/>
    <w:rsid w:val="00105FE8"/>
    <w:rsid w:val="001113D5"/>
    <w:rsid w:val="001171F7"/>
    <w:rsid w:val="00117E18"/>
    <w:rsid w:val="00120F8C"/>
    <w:rsid w:val="0012267A"/>
    <w:rsid w:val="001254A9"/>
    <w:rsid w:val="001322D4"/>
    <w:rsid w:val="0014233D"/>
    <w:rsid w:val="00143263"/>
    <w:rsid w:val="001437BC"/>
    <w:rsid w:val="00156464"/>
    <w:rsid w:val="00161072"/>
    <w:rsid w:val="00162F70"/>
    <w:rsid w:val="00170729"/>
    <w:rsid w:val="00181C01"/>
    <w:rsid w:val="001828DC"/>
    <w:rsid w:val="0019413C"/>
    <w:rsid w:val="00195A3B"/>
    <w:rsid w:val="001A7483"/>
    <w:rsid w:val="001B48F2"/>
    <w:rsid w:val="001C5269"/>
    <w:rsid w:val="001E3811"/>
    <w:rsid w:val="001E694D"/>
    <w:rsid w:val="001F00E9"/>
    <w:rsid w:val="001F48E3"/>
    <w:rsid w:val="00204DDB"/>
    <w:rsid w:val="002075B1"/>
    <w:rsid w:val="00210B0A"/>
    <w:rsid w:val="002205C1"/>
    <w:rsid w:val="00224AFF"/>
    <w:rsid w:val="0022634A"/>
    <w:rsid w:val="0023627F"/>
    <w:rsid w:val="0023699C"/>
    <w:rsid w:val="00237539"/>
    <w:rsid w:val="002378E9"/>
    <w:rsid w:val="00242C5B"/>
    <w:rsid w:val="00245119"/>
    <w:rsid w:val="00245D69"/>
    <w:rsid w:val="00246659"/>
    <w:rsid w:val="00246BAD"/>
    <w:rsid w:val="0024742A"/>
    <w:rsid w:val="00250C07"/>
    <w:rsid w:val="00261157"/>
    <w:rsid w:val="00263580"/>
    <w:rsid w:val="00276000"/>
    <w:rsid w:val="0028621D"/>
    <w:rsid w:val="002868B5"/>
    <w:rsid w:val="00290893"/>
    <w:rsid w:val="002978E5"/>
    <w:rsid w:val="002A27B3"/>
    <w:rsid w:val="002A2A72"/>
    <w:rsid w:val="002A2EF0"/>
    <w:rsid w:val="002A41C3"/>
    <w:rsid w:val="002A6AC7"/>
    <w:rsid w:val="002B230C"/>
    <w:rsid w:val="002B2821"/>
    <w:rsid w:val="002C121D"/>
    <w:rsid w:val="002E37E4"/>
    <w:rsid w:val="002E5DB3"/>
    <w:rsid w:val="002E72AE"/>
    <w:rsid w:val="002F51A0"/>
    <w:rsid w:val="00302FFA"/>
    <w:rsid w:val="003037DA"/>
    <w:rsid w:val="00303E3A"/>
    <w:rsid w:val="00306E77"/>
    <w:rsid w:val="00307512"/>
    <w:rsid w:val="00314595"/>
    <w:rsid w:val="00316513"/>
    <w:rsid w:val="00320AF3"/>
    <w:rsid w:val="0032101D"/>
    <w:rsid w:val="0032259F"/>
    <w:rsid w:val="00330CB1"/>
    <w:rsid w:val="00331CC7"/>
    <w:rsid w:val="00334511"/>
    <w:rsid w:val="00340E41"/>
    <w:rsid w:val="00341520"/>
    <w:rsid w:val="00341F52"/>
    <w:rsid w:val="00345D13"/>
    <w:rsid w:val="003515EF"/>
    <w:rsid w:val="00355FE5"/>
    <w:rsid w:val="00356DAF"/>
    <w:rsid w:val="00371552"/>
    <w:rsid w:val="003731E5"/>
    <w:rsid w:val="00374D37"/>
    <w:rsid w:val="0037511B"/>
    <w:rsid w:val="00377FD9"/>
    <w:rsid w:val="003830CB"/>
    <w:rsid w:val="0038549E"/>
    <w:rsid w:val="00390D4A"/>
    <w:rsid w:val="003A204B"/>
    <w:rsid w:val="003A2CC9"/>
    <w:rsid w:val="003A70D0"/>
    <w:rsid w:val="003B0A9A"/>
    <w:rsid w:val="003B2034"/>
    <w:rsid w:val="003B2456"/>
    <w:rsid w:val="003C1880"/>
    <w:rsid w:val="003C7177"/>
    <w:rsid w:val="003D0B97"/>
    <w:rsid w:val="003D18BE"/>
    <w:rsid w:val="003D1A63"/>
    <w:rsid w:val="003D29B1"/>
    <w:rsid w:val="003E1234"/>
    <w:rsid w:val="003E3CDF"/>
    <w:rsid w:val="003E60A2"/>
    <w:rsid w:val="003E7F14"/>
    <w:rsid w:val="003F2F9D"/>
    <w:rsid w:val="003F3271"/>
    <w:rsid w:val="004170C9"/>
    <w:rsid w:val="00430A50"/>
    <w:rsid w:val="004347A5"/>
    <w:rsid w:val="00456174"/>
    <w:rsid w:val="00463457"/>
    <w:rsid w:val="004738B4"/>
    <w:rsid w:val="0047399D"/>
    <w:rsid w:val="00475DC3"/>
    <w:rsid w:val="00485AF3"/>
    <w:rsid w:val="00486E1B"/>
    <w:rsid w:val="0049083C"/>
    <w:rsid w:val="004925DA"/>
    <w:rsid w:val="00494109"/>
    <w:rsid w:val="004A4360"/>
    <w:rsid w:val="004A5846"/>
    <w:rsid w:val="004A5E51"/>
    <w:rsid w:val="004B430C"/>
    <w:rsid w:val="004B539E"/>
    <w:rsid w:val="004C06F9"/>
    <w:rsid w:val="004C36EF"/>
    <w:rsid w:val="004E0016"/>
    <w:rsid w:val="004E1004"/>
    <w:rsid w:val="004E55EC"/>
    <w:rsid w:val="004E5B22"/>
    <w:rsid w:val="004F055E"/>
    <w:rsid w:val="004F4A45"/>
    <w:rsid w:val="004F6322"/>
    <w:rsid w:val="004F7217"/>
    <w:rsid w:val="0050426B"/>
    <w:rsid w:val="005075BA"/>
    <w:rsid w:val="00510819"/>
    <w:rsid w:val="005142AE"/>
    <w:rsid w:val="00514E32"/>
    <w:rsid w:val="0052167B"/>
    <w:rsid w:val="00522163"/>
    <w:rsid w:val="00523805"/>
    <w:rsid w:val="00525EC2"/>
    <w:rsid w:val="005420FC"/>
    <w:rsid w:val="005440B1"/>
    <w:rsid w:val="00555234"/>
    <w:rsid w:val="00563501"/>
    <w:rsid w:val="0056618A"/>
    <w:rsid w:val="00571137"/>
    <w:rsid w:val="005712DC"/>
    <w:rsid w:val="00571340"/>
    <w:rsid w:val="00573C54"/>
    <w:rsid w:val="00575C88"/>
    <w:rsid w:val="0057619E"/>
    <w:rsid w:val="005856C2"/>
    <w:rsid w:val="00586ACD"/>
    <w:rsid w:val="00587DE4"/>
    <w:rsid w:val="005962F3"/>
    <w:rsid w:val="005A4EFA"/>
    <w:rsid w:val="005A6698"/>
    <w:rsid w:val="005A67FB"/>
    <w:rsid w:val="005A6C07"/>
    <w:rsid w:val="005B031B"/>
    <w:rsid w:val="005B3479"/>
    <w:rsid w:val="005B4E34"/>
    <w:rsid w:val="005B59E1"/>
    <w:rsid w:val="005B7D69"/>
    <w:rsid w:val="005B7DD6"/>
    <w:rsid w:val="005C0FBF"/>
    <w:rsid w:val="005C3C2B"/>
    <w:rsid w:val="005C6599"/>
    <w:rsid w:val="005D19EC"/>
    <w:rsid w:val="005D2B08"/>
    <w:rsid w:val="005D2E88"/>
    <w:rsid w:val="005D3A89"/>
    <w:rsid w:val="005D60FD"/>
    <w:rsid w:val="005E0772"/>
    <w:rsid w:val="005E1678"/>
    <w:rsid w:val="005E39D3"/>
    <w:rsid w:val="005F0153"/>
    <w:rsid w:val="005F4407"/>
    <w:rsid w:val="006150EE"/>
    <w:rsid w:val="00615885"/>
    <w:rsid w:val="006166FE"/>
    <w:rsid w:val="00625AAA"/>
    <w:rsid w:val="0063179C"/>
    <w:rsid w:val="006343F2"/>
    <w:rsid w:val="00636864"/>
    <w:rsid w:val="00640447"/>
    <w:rsid w:val="0064472B"/>
    <w:rsid w:val="00644D50"/>
    <w:rsid w:val="006459C6"/>
    <w:rsid w:val="00645B23"/>
    <w:rsid w:val="00646DDC"/>
    <w:rsid w:val="006505F4"/>
    <w:rsid w:val="006525A3"/>
    <w:rsid w:val="0065393E"/>
    <w:rsid w:val="0065585F"/>
    <w:rsid w:val="0066542B"/>
    <w:rsid w:val="006812CC"/>
    <w:rsid w:val="0068436C"/>
    <w:rsid w:val="006867FC"/>
    <w:rsid w:val="006914B1"/>
    <w:rsid w:val="00693990"/>
    <w:rsid w:val="006A1224"/>
    <w:rsid w:val="006A3BF8"/>
    <w:rsid w:val="006A44BF"/>
    <w:rsid w:val="006A6057"/>
    <w:rsid w:val="006B498D"/>
    <w:rsid w:val="006B6FDE"/>
    <w:rsid w:val="006D1034"/>
    <w:rsid w:val="006D144E"/>
    <w:rsid w:val="006D348C"/>
    <w:rsid w:val="006E1C8E"/>
    <w:rsid w:val="006E2920"/>
    <w:rsid w:val="006E7124"/>
    <w:rsid w:val="006F41C7"/>
    <w:rsid w:val="006F4236"/>
    <w:rsid w:val="00701DF8"/>
    <w:rsid w:val="00704EA1"/>
    <w:rsid w:val="007065CD"/>
    <w:rsid w:val="00717EA7"/>
    <w:rsid w:val="00721486"/>
    <w:rsid w:val="00721CD4"/>
    <w:rsid w:val="00726396"/>
    <w:rsid w:val="00734FCB"/>
    <w:rsid w:val="00736EBE"/>
    <w:rsid w:val="007405C6"/>
    <w:rsid w:val="0074267C"/>
    <w:rsid w:val="00742896"/>
    <w:rsid w:val="007444C1"/>
    <w:rsid w:val="007471AB"/>
    <w:rsid w:val="00750659"/>
    <w:rsid w:val="00752ED5"/>
    <w:rsid w:val="007611A5"/>
    <w:rsid w:val="007671D0"/>
    <w:rsid w:val="0077099B"/>
    <w:rsid w:val="007718DF"/>
    <w:rsid w:val="00772B2F"/>
    <w:rsid w:val="007779A3"/>
    <w:rsid w:val="00777D9D"/>
    <w:rsid w:val="007801D8"/>
    <w:rsid w:val="00780D84"/>
    <w:rsid w:val="00781563"/>
    <w:rsid w:val="00781F9D"/>
    <w:rsid w:val="0078340E"/>
    <w:rsid w:val="007906BE"/>
    <w:rsid w:val="00790E1E"/>
    <w:rsid w:val="0079648C"/>
    <w:rsid w:val="007A144F"/>
    <w:rsid w:val="007A7D93"/>
    <w:rsid w:val="007B0804"/>
    <w:rsid w:val="007B3985"/>
    <w:rsid w:val="007C0238"/>
    <w:rsid w:val="007C07C6"/>
    <w:rsid w:val="007C0927"/>
    <w:rsid w:val="007C1C5D"/>
    <w:rsid w:val="007C466F"/>
    <w:rsid w:val="007C4961"/>
    <w:rsid w:val="007C585F"/>
    <w:rsid w:val="007C5D52"/>
    <w:rsid w:val="007D7AEA"/>
    <w:rsid w:val="007D7FDA"/>
    <w:rsid w:val="007E0866"/>
    <w:rsid w:val="007E37F9"/>
    <w:rsid w:val="007F0487"/>
    <w:rsid w:val="007F45D9"/>
    <w:rsid w:val="007F5B16"/>
    <w:rsid w:val="008023AB"/>
    <w:rsid w:val="008075A0"/>
    <w:rsid w:val="0081049F"/>
    <w:rsid w:val="00810D6F"/>
    <w:rsid w:val="00811C42"/>
    <w:rsid w:val="008149EB"/>
    <w:rsid w:val="0082195C"/>
    <w:rsid w:val="00823C33"/>
    <w:rsid w:val="008418D6"/>
    <w:rsid w:val="00841A5E"/>
    <w:rsid w:val="00842654"/>
    <w:rsid w:val="00844139"/>
    <w:rsid w:val="00847155"/>
    <w:rsid w:val="0085191F"/>
    <w:rsid w:val="008520AF"/>
    <w:rsid w:val="00854826"/>
    <w:rsid w:val="008626D8"/>
    <w:rsid w:val="0087178A"/>
    <w:rsid w:val="008718E0"/>
    <w:rsid w:val="00873ED1"/>
    <w:rsid w:val="00875C96"/>
    <w:rsid w:val="00880BA9"/>
    <w:rsid w:val="008854F8"/>
    <w:rsid w:val="00891EC9"/>
    <w:rsid w:val="0089288E"/>
    <w:rsid w:val="008A536C"/>
    <w:rsid w:val="008B00BF"/>
    <w:rsid w:val="008B4245"/>
    <w:rsid w:val="008B46AF"/>
    <w:rsid w:val="008C1E71"/>
    <w:rsid w:val="008C2A80"/>
    <w:rsid w:val="008C2E41"/>
    <w:rsid w:val="008C4761"/>
    <w:rsid w:val="008C57C4"/>
    <w:rsid w:val="008D21CD"/>
    <w:rsid w:val="008D2B5B"/>
    <w:rsid w:val="008E3781"/>
    <w:rsid w:val="00903E0D"/>
    <w:rsid w:val="00904C31"/>
    <w:rsid w:val="00904EB2"/>
    <w:rsid w:val="00914404"/>
    <w:rsid w:val="00914D74"/>
    <w:rsid w:val="00917B27"/>
    <w:rsid w:val="009231F4"/>
    <w:rsid w:val="00924B18"/>
    <w:rsid w:val="0092541E"/>
    <w:rsid w:val="0092587B"/>
    <w:rsid w:val="00926A7F"/>
    <w:rsid w:val="009275EF"/>
    <w:rsid w:val="00930AED"/>
    <w:rsid w:val="0093228F"/>
    <w:rsid w:val="00937462"/>
    <w:rsid w:val="00945241"/>
    <w:rsid w:val="00945533"/>
    <w:rsid w:val="009476D3"/>
    <w:rsid w:val="009507EF"/>
    <w:rsid w:val="00951233"/>
    <w:rsid w:val="009515D1"/>
    <w:rsid w:val="00951A68"/>
    <w:rsid w:val="009521DA"/>
    <w:rsid w:val="00955B94"/>
    <w:rsid w:val="009609F7"/>
    <w:rsid w:val="0096383C"/>
    <w:rsid w:val="0096466F"/>
    <w:rsid w:val="009719FB"/>
    <w:rsid w:val="00972552"/>
    <w:rsid w:val="0097450D"/>
    <w:rsid w:val="00977284"/>
    <w:rsid w:val="0098026A"/>
    <w:rsid w:val="009939BD"/>
    <w:rsid w:val="009953EE"/>
    <w:rsid w:val="009A24A1"/>
    <w:rsid w:val="009A2B0D"/>
    <w:rsid w:val="009A65CC"/>
    <w:rsid w:val="009A7BF3"/>
    <w:rsid w:val="009A7ED9"/>
    <w:rsid w:val="009B4929"/>
    <w:rsid w:val="009B555A"/>
    <w:rsid w:val="009B7A07"/>
    <w:rsid w:val="009C6BC7"/>
    <w:rsid w:val="009C7BF0"/>
    <w:rsid w:val="009D06C3"/>
    <w:rsid w:val="009D16AA"/>
    <w:rsid w:val="009D4D45"/>
    <w:rsid w:val="009D742F"/>
    <w:rsid w:val="009E2831"/>
    <w:rsid w:val="009E34DC"/>
    <w:rsid w:val="009F2FE2"/>
    <w:rsid w:val="009F4F80"/>
    <w:rsid w:val="009F54B7"/>
    <w:rsid w:val="009F610A"/>
    <w:rsid w:val="009F701D"/>
    <w:rsid w:val="00A02090"/>
    <w:rsid w:val="00A04CF5"/>
    <w:rsid w:val="00A04DEE"/>
    <w:rsid w:val="00A05034"/>
    <w:rsid w:val="00A23022"/>
    <w:rsid w:val="00A2373D"/>
    <w:rsid w:val="00A259F2"/>
    <w:rsid w:val="00A27141"/>
    <w:rsid w:val="00A3015B"/>
    <w:rsid w:val="00A31112"/>
    <w:rsid w:val="00A34FDE"/>
    <w:rsid w:val="00A357E1"/>
    <w:rsid w:val="00A4028F"/>
    <w:rsid w:val="00A41B7A"/>
    <w:rsid w:val="00A44EA4"/>
    <w:rsid w:val="00A46ECF"/>
    <w:rsid w:val="00A616B9"/>
    <w:rsid w:val="00A64072"/>
    <w:rsid w:val="00A824EC"/>
    <w:rsid w:val="00A839A8"/>
    <w:rsid w:val="00A85913"/>
    <w:rsid w:val="00A86EE0"/>
    <w:rsid w:val="00A931C4"/>
    <w:rsid w:val="00A93826"/>
    <w:rsid w:val="00AA62A3"/>
    <w:rsid w:val="00AA7237"/>
    <w:rsid w:val="00AB293D"/>
    <w:rsid w:val="00AC1B2B"/>
    <w:rsid w:val="00AD0BFE"/>
    <w:rsid w:val="00AD1E25"/>
    <w:rsid w:val="00AD220E"/>
    <w:rsid w:val="00AD635F"/>
    <w:rsid w:val="00AE1774"/>
    <w:rsid w:val="00AE18EC"/>
    <w:rsid w:val="00AE20D0"/>
    <w:rsid w:val="00AE245C"/>
    <w:rsid w:val="00AE25AE"/>
    <w:rsid w:val="00AE26A6"/>
    <w:rsid w:val="00AE49F1"/>
    <w:rsid w:val="00AE5101"/>
    <w:rsid w:val="00AE7248"/>
    <w:rsid w:val="00AF0740"/>
    <w:rsid w:val="00AF27F9"/>
    <w:rsid w:val="00AF4068"/>
    <w:rsid w:val="00AF7838"/>
    <w:rsid w:val="00B0104B"/>
    <w:rsid w:val="00B10920"/>
    <w:rsid w:val="00B242B2"/>
    <w:rsid w:val="00B263C0"/>
    <w:rsid w:val="00B34ECE"/>
    <w:rsid w:val="00B42A91"/>
    <w:rsid w:val="00B4621B"/>
    <w:rsid w:val="00B57A26"/>
    <w:rsid w:val="00B62348"/>
    <w:rsid w:val="00B66009"/>
    <w:rsid w:val="00B70651"/>
    <w:rsid w:val="00B83AD1"/>
    <w:rsid w:val="00B83EF9"/>
    <w:rsid w:val="00B85074"/>
    <w:rsid w:val="00B869B0"/>
    <w:rsid w:val="00B86C83"/>
    <w:rsid w:val="00B902C0"/>
    <w:rsid w:val="00B907F5"/>
    <w:rsid w:val="00B92E51"/>
    <w:rsid w:val="00B97DCD"/>
    <w:rsid w:val="00BA2DCF"/>
    <w:rsid w:val="00BA3E3C"/>
    <w:rsid w:val="00BA78BE"/>
    <w:rsid w:val="00BA790E"/>
    <w:rsid w:val="00BB286D"/>
    <w:rsid w:val="00BB7C86"/>
    <w:rsid w:val="00BC2813"/>
    <w:rsid w:val="00BC2C01"/>
    <w:rsid w:val="00BD1413"/>
    <w:rsid w:val="00BD302A"/>
    <w:rsid w:val="00BD5D06"/>
    <w:rsid w:val="00BD6D12"/>
    <w:rsid w:val="00BD6D67"/>
    <w:rsid w:val="00BE095B"/>
    <w:rsid w:val="00BE28EE"/>
    <w:rsid w:val="00BE7140"/>
    <w:rsid w:val="00C0104A"/>
    <w:rsid w:val="00C0637D"/>
    <w:rsid w:val="00C1052B"/>
    <w:rsid w:val="00C138B8"/>
    <w:rsid w:val="00C16B08"/>
    <w:rsid w:val="00C17078"/>
    <w:rsid w:val="00C20168"/>
    <w:rsid w:val="00C2187E"/>
    <w:rsid w:val="00C24A98"/>
    <w:rsid w:val="00C256EB"/>
    <w:rsid w:val="00C26098"/>
    <w:rsid w:val="00C26888"/>
    <w:rsid w:val="00C27198"/>
    <w:rsid w:val="00C30279"/>
    <w:rsid w:val="00C3258A"/>
    <w:rsid w:val="00C32769"/>
    <w:rsid w:val="00C345A5"/>
    <w:rsid w:val="00C40AC5"/>
    <w:rsid w:val="00C53994"/>
    <w:rsid w:val="00C54F2A"/>
    <w:rsid w:val="00C55D9A"/>
    <w:rsid w:val="00C5732D"/>
    <w:rsid w:val="00C60337"/>
    <w:rsid w:val="00C6069F"/>
    <w:rsid w:val="00C631B3"/>
    <w:rsid w:val="00C6407B"/>
    <w:rsid w:val="00C679AD"/>
    <w:rsid w:val="00C711CD"/>
    <w:rsid w:val="00C7732B"/>
    <w:rsid w:val="00C84F8D"/>
    <w:rsid w:val="00C84FD9"/>
    <w:rsid w:val="00C8649F"/>
    <w:rsid w:val="00C90B96"/>
    <w:rsid w:val="00C93925"/>
    <w:rsid w:val="00C943AD"/>
    <w:rsid w:val="00C95718"/>
    <w:rsid w:val="00C97831"/>
    <w:rsid w:val="00CA011C"/>
    <w:rsid w:val="00CA21E8"/>
    <w:rsid w:val="00CA3595"/>
    <w:rsid w:val="00CA46BD"/>
    <w:rsid w:val="00CB1A11"/>
    <w:rsid w:val="00CB2C4B"/>
    <w:rsid w:val="00CB31C2"/>
    <w:rsid w:val="00CB321B"/>
    <w:rsid w:val="00CB5052"/>
    <w:rsid w:val="00CB6109"/>
    <w:rsid w:val="00CB6C7A"/>
    <w:rsid w:val="00CC4AB1"/>
    <w:rsid w:val="00CC77C9"/>
    <w:rsid w:val="00CD52F8"/>
    <w:rsid w:val="00CE094A"/>
    <w:rsid w:val="00CE1209"/>
    <w:rsid w:val="00CE2863"/>
    <w:rsid w:val="00CE4305"/>
    <w:rsid w:val="00CE7291"/>
    <w:rsid w:val="00CE7FA3"/>
    <w:rsid w:val="00CF2A85"/>
    <w:rsid w:val="00CF2BD1"/>
    <w:rsid w:val="00CF6F4D"/>
    <w:rsid w:val="00D0375E"/>
    <w:rsid w:val="00D1713C"/>
    <w:rsid w:val="00D17A1C"/>
    <w:rsid w:val="00D20E4B"/>
    <w:rsid w:val="00D228C2"/>
    <w:rsid w:val="00D25852"/>
    <w:rsid w:val="00D25A0C"/>
    <w:rsid w:val="00D25F28"/>
    <w:rsid w:val="00D31174"/>
    <w:rsid w:val="00D31278"/>
    <w:rsid w:val="00D3390A"/>
    <w:rsid w:val="00D3706B"/>
    <w:rsid w:val="00D43724"/>
    <w:rsid w:val="00D441FE"/>
    <w:rsid w:val="00D447B8"/>
    <w:rsid w:val="00D4551D"/>
    <w:rsid w:val="00D52475"/>
    <w:rsid w:val="00D55102"/>
    <w:rsid w:val="00D551B5"/>
    <w:rsid w:val="00D567F0"/>
    <w:rsid w:val="00D6668F"/>
    <w:rsid w:val="00D66B31"/>
    <w:rsid w:val="00D715CC"/>
    <w:rsid w:val="00D7279D"/>
    <w:rsid w:val="00D766AB"/>
    <w:rsid w:val="00D941D1"/>
    <w:rsid w:val="00D95031"/>
    <w:rsid w:val="00D96DD6"/>
    <w:rsid w:val="00DA1838"/>
    <w:rsid w:val="00DA3611"/>
    <w:rsid w:val="00DA5844"/>
    <w:rsid w:val="00DB047D"/>
    <w:rsid w:val="00DB06AB"/>
    <w:rsid w:val="00DC0026"/>
    <w:rsid w:val="00DC23DC"/>
    <w:rsid w:val="00DC454A"/>
    <w:rsid w:val="00DC7355"/>
    <w:rsid w:val="00DD63C0"/>
    <w:rsid w:val="00DE0F0F"/>
    <w:rsid w:val="00DE3039"/>
    <w:rsid w:val="00DE37E2"/>
    <w:rsid w:val="00DF010A"/>
    <w:rsid w:val="00DF1B72"/>
    <w:rsid w:val="00DF36E8"/>
    <w:rsid w:val="00DF46F0"/>
    <w:rsid w:val="00DF5E23"/>
    <w:rsid w:val="00DF6A94"/>
    <w:rsid w:val="00E03C46"/>
    <w:rsid w:val="00E104A1"/>
    <w:rsid w:val="00E11310"/>
    <w:rsid w:val="00E14A07"/>
    <w:rsid w:val="00E152F8"/>
    <w:rsid w:val="00E1554B"/>
    <w:rsid w:val="00E16231"/>
    <w:rsid w:val="00E1691D"/>
    <w:rsid w:val="00E2562B"/>
    <w:rsid w:val="00E4392D"/>
    <w:rsid w:val="00E4452A"/>
    <w:rsid w:val="00E459AC"/>
    <w:rsid w:val="00E46B6A"/>
    <w:rsid w:val="00E54D6C"/>
    <w:rsid w:val="00E6051E"/>
    <w:rsid w:val="00E62371"/>
    <w:rsid w:val="00E630CC"/>
    <w:rsid w:val="00E656D0"/>
    <w:rsid w:val="00E66CE1"/>
    <w:rsid w:val="00E74D7D"/>
    <w:rsid w:val="00E75FF0"/>
    <w:rsid w:val="00E8615E"/>
    <w:rsid w:val="00E93479"/>
    <w:rsid w:val="00E95881"/>
    <w:rsid w:val="00E95FBA"/>
    <w:rsid w:val="00E96615"/>
    <w:rsid w:val="00EA5DDA"/>
    <w:rsid w:val="00EA6B16"/>
    <w:rsid w:val="00EB1D56"/>
    <w:rsid w:val="00EB5EE2"/>
    <w:rsid w:val="00EB6633"/>
    <w:rsid w:val="00EB73D6"/>
    <w:rsid w:val="00EC7307"/>
    <w:rsid w:val="00ED0FAD"/>
    <w:rsid w:val="00ED1535"/>
    <w:rsid w:val="00ED6709"/>
    <w:rsid w:val="00EE7BFB"/>
    <w:rsid w:val="00EE7D4C"/>
    <w:rsid w:val="00EF35C2"/>
    <w:rsid w:val="00EF45A7"/>
    <w:rsid w:val="00EF7FA7"/>
    <w:rsid w:val="00F01E30"/>
    <w:rsid w:val="00F06614"/>
    <w:rsid w:val="00F07032"/>
    <w:rsid w:val="00F070A9"/>
    <w:rsid w:val="00F12244"/>
    <w:rsid w:val="00F16510"/>
    <w:rsid w:val="00F167D5"/>
    <w:rsid w:val="00F22207"/>
    <w:rsid w:val="00F338D1"/>
    <w:rsid w:val="00F35646"/>
    <w:rsid w:val="00F3691B"/>
    <w:rsid w:val="00F37FA9"/>
    <w:rsid w:val="00F42379"/>
    <w:rsid w:val="00F55250"/>
    <w:rsid w:val="00F608E4"/>
    <w:rsid w:val="00F60A98"/>
    <w:rsid w:val="00F6308B"/>
    <w:rsid w:val="00F64699"/>
    <w:rsid w:val="00F64E4A"/>
    <w:rsid w:val="00F66DE3"/>
    <w:rsid w:val="00F67D62"/>
    <w:rsid w:val="00F70475"/>
    <w:rsid w:val="00F82C7B"/>
    <w:rsid w:val="00F84753"/>
    <w:rsid w:val="00F87EA2"/>
    <w:rsid w:val="00F91729"/>
    <w:rsid w:val="00F94A38"/>
    <w:rsid w:val="00F95B0A"/>
    <w:rsid w:val="00FA6DAB"/>
    <w:rsid w:val="00FA7112"/>
    <w:rsid w:val="00FB0578"/>
    <w:rsid w:val="00FB083D"/>
    <w:rsid w:val="00FD2F75"/>
    <w:rsid w:val="00FD3F39"/>
    <w:rsid w:val="00FD4106"/>
    <w:rsid w:val="00FD7572"/>
    <w:rsid w:val="00FD797E"/>
    <w:rsid w:val="00FE0134"/>
    <w:rsid w:val="00FE18C3"/>
    <w:rsid w:val="00FE18FB"/>
    <w:rsid w:val="00FE6D69"/>
    <w:rsid w:val="00FF0208"/>
    <w:rsid w:val="00FF1A4F"/>
    <w:rsid w:val="00FF1D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2DC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BA2DCF"/>
    <w:rPr>
      <w:color w:val="0000FF"/>
      <w:u w:val="single"/>
    </w:rPr>
  </w:style>
  <w:style w:type="paragraph" w:styleId="a4">
    <w:name w:val="Body Text Indent"/>
    <w:basedOn w:val="a"/>
    <w:link w:val="a5"/>
    <w:semiHidden/>
    <w:unhideWhenUsed/>
    <w:rsid w:val="00BA2DCF"/>
    <w:pPr>
      <w:ind w:left="851"/>
    </w:pPr>
    <w:rPr>
      <w:szCs w:val="20"/>
    </w:rPr>
  </w:style>
  <w:style w:type="character" w:customStyle="1" w:styleId="a5">
    <w:name w:val="Основной текст с отступом Знак"/>
    <w:basedOn w:val="a0"/>
    <w:link w:val="a4"/>
    <w:semiHidden/>
    <w:rsid w:val="00BA2DCF"/>
    <w:rPr>
      <w:rFonts w:ascii="Times New Roman" w:eastAsia="Times New Roman" w:hAnsi="Times New Roman" w:cs="Times New Roman"/>
      <w:sz w:val="24"/>
      <w:szCs w:val="20"/>
      <w:lang w:eastAsia="ru-RU"/>
    </w:rPr>
  </w:style>
  <w:style w:type="paragraph" w:customStyle="1" w:styleId="ConsPlusNormal">
    <w:name w:val="ConsPlusNormal"/>
    <w:rsid w:val="00BA2DCF"/>
    <w:pPr>
      <w:autoSpaceDE w:val="0"/>
      <w:autoSpaceDN w:val="0"/>
      <w:adjustRightInd w:val="0"/>
      <w:spacing w:after="0" w:line="240" w:lineRule="auto"/>
    </w:pPr>
    <w:rPr>
      <w:rFonts w:ascii="Times New Roman" w:eastAsia="Calibri" w:hAnsi="Times New Roman"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2DC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BA2DCF"/>
    <w:rPr>
      <w:color w:val="0000FF"/>
      <w:u w:val="single"/>
    </w:rPr>
  </w:style>
  <w:style w:type="paragraph" w:styleId="a4">
    <w:name w:val="Body Text Indent"/>
    <w:basedOn w:val="a"/>
    <w:link w:val="a5"/>
    <w:semiHidden/>
    <w:unhideWhenUsed/>
    <w:rsid w:val="00BA2DCF"/>
    <w:pPr>
      <w:ind w:left="851"/>
    </w:pPr>
    <w:rPr>
      <w:szCs w:val="20"/>
    </w:rPr>
  </w:style>
  <w:style w:type="character" w:customStyle="1" w:styleId="a5">
    <w:name w:val="Основной текст с отступом Знак"/>
    <w:basedOn w:val="a0"/>
    <w:link w:val="a4"/>
    <w:semiHidden/>
    <w:rsid w:val="00BA2DCF"/>
    <w:rPr>
      <w:rFonts w:ascii="Times New Roman" w:eastAsia="Times New Roman" w:hAnsi="Times New Roman" w:cs="Times New Roman"/>
      <w:sz w:val="24"/>
      <w:szCs w:val="20"/>
      <w:lang w:eastAsia="ru-RU"/>
    </w:rPr>
  </w:style>
  <w:style w:type="paragraph" w:customStyle="1" w:styleId="ConsPlusNormal">
    <w:name w:val="ConsPlusNormal"/>
    <w:rsid w:val="00BA2DCF"/>
    <w:pPr>
      <w:autoSpaceDE w:val="0"/>
      <w:autoSpaceDN w:val="0"/>
      <w:adjustRightInd w:val="0"/>
      <w:spacing w:after="0" w:line="240" w:lineRule="auto"/>
    </w:pPr>
    <w:rPr>
      <w:rFonts w:ascii="Times New Roman" w:eastAsia="Calibri"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5782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B6C847206C7537B4B3B778F44A191C25829804E04404B53BC2715D94D58F59822EDCC5EB2E11F85eE3BJ" TargetMode="External"/><Relationship Id="rId13" Type="http://schemas.openxmlformats.org/officeDocument/2006/relationships/hyperlink" Target="consultantplus://offline/ref=A211640A42F552735F321CACFDC75C9AB10C9F02C61880DA45B68097E103C43C4E08E610C565yAG" TargetMode="External"/><Relationship Id="rId3" Type="http://schemas.microsoft.com/office/2007/relationships/stylesWithEffects" Target="stylesWithEffects.xml"/><Relationship Id="rId7" Type="http://schemas.openxmlformats.org/officeDocument/2006/relationships/hyperlink" Target="consultantplus://offline/ref=4B6C847206C7537B4B3B778F44A191C258298F4202414B53BC2715D94D58F59822EDCC56eB33J" TargetMode="External"/><Relationship Id="rId12" Type="http://schemas.openxmlformats.org/officeDocument/2006/relationships/hyperlink" Target="consultantplus://offline/ref=20A806E73A630786DD16C1E8B3A1DE01069842C2F686EDDD6368B0503BCC2A2Bj4Z5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4B6C847206C7537B4B3B778F44A191C258298F430D4F4B53BC2715D94D58F59822EDCC5CB4eE34J" TargetMode="External"/><Relationship Id="rId11" Type="http://schemas.openxmlformats.org/officeDocument/2006/relationships/hyperlink" Target="consultantplus://offline/ref=EAAD076B108532CA6063E6C6ED3DEC4ECD71BBA4B019508985EB06389C408985F0I0CAD" TargetMode="External"/><Relationship Id="rId5" Type="http://schemas.openxmlformats.org/officeDocument/2006/relationships/webSettings" Target="webSettings.xml"/><Relationship Id="rId15" Type="http://schemas.openxmlformats.org/officeDocument/2006/relationships/hyperlink" Target="http://www.nevyansk66.ru" TargetMode="External"/><Relationship Id="rId10" Type="http://schemas.openxmlformats.org/officeDocument/2006/relationships/hyperlink" Target="consultantplus://offline/ref=4B6C847206C7537B4B3B778F44A191C2582E8E4B00444B53BC2715D94De538J" TargetMode="External"/><Relationship Id="rId4" Type="http://schemas.openxmlformats.org/officeDocument/2006/relationships/settings" Target="settings.xml"/><Relationship Id="rId9" Type="http://schemas.openxmlformats.org/officeDocument/2006/relationships/hyperlink" Target="consultantplus://offline/ref=4B6C847206C7537B4B3B778F44A191C2582F864D03444B53BC2715D94De538J" TargetMode="External"/><Relationship Id="rId14" Type="http://schemas.openxmlformats.org/officeDocument/2006/relationships/hyperlink" Target="consultantplus://offline/ref=A211640A42F552735F321CACFDC75C9AB10C9F02C61880DA45B68097E103C43C4E08E610CD65y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3834</Words>
  <Characters>21858</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ponomarevaea</dc:creator>
  <cp:keywords/>
  <dc:description/>
  <cp:lastModifiedBy>ponomarevaea</cp:lastModifiedBy>
  <cp:revision>1</cp:revision>
  <dcterms:created xsi:type="dcterms:W3CDTF">2017-06-21T03:17:00Z</dcterms:created>
  <dcterms:modified xsi:type="dcterms:W3CDTF">2017-06-21T03:22:00Z</dcterms:modified>
</cp:coreProperties>
</file>