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044B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334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03.04.2020 N 440</w:t>
            </w:r>
            <w:r>
              <w:rPr>
                <w:sz w:val="48"/>
                <w:szCs w:val="48"/>
              </w:rPr>
              <w:br/>
              <w:t>(ред. от 22.04.2020)</w:t>
            </w:r>
            <w:r>
              <w:rPr>
                <w:sz w:val="48"/>
                <w:szCs w:val="48"/>
              </w:rPr>
              <w:br/>
              <w:t>"О продлении действия разрешений и иных особенностях в отношении разрешительной деятельности в 2020 году"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3340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33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3406">
      <w:pPr>
        <w:pStyle w:val="ConsPlusNormal"/>
        <w:jc w:val="both"/>
        <w:outlineLvl w:val="0"/>
      </w:pPr>
    </w:p>
    <w:p w:rsidR="00000000" w:rsidRDefault="00A334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33406">
      <w:pPr>
        <w:pStyle w:val="ConsPlusTitle"/>
        <w:jc w:val="center"/>
      </w:pPr>
    </w:p>
    <w:p w:rsidR="00000000" w:rsidRDefault="00A33406">
      <w:pPr>
        <w:pStyle w:val="ConsPlusTitle"/>
        <w:jc w:val="center"/>
      </w:pPr>
      <w:r>
        <w:t>ПОСТАНОВЛЕНИЕ</w:t>
      </w:r>
    </w:p>
    <w:p w:rsidR="00000000" w:rsidRDefault="00A33406">
      <w:pPr>
        <w:pStyle w:val="ConsPlusTitle"/>
        <w:jc w:val="center"/>
      </w:pPr>
      <w:r>
        <w:t>от 3 апреля 2020 г. N 440</w:t>
      </w:r>
    </w:p>
    <w:p w:rsidR="00000000" w:rsidRDefault="00A33406">
      <w:pPr>
        <w:pStyle w:val="ConsPlusTitle"/>
        <w:jc w:val="center"/>
      </w:pPr>
    </w:p>
    <w:p w:rsidR="00000000" w:rsidRDefault="00A33406">
      <w:pPr>
        <w:pStyle w:val="ConsPlusTitle"/>
        <w:jc w:val="center"/>
      </w:pPr>
      <w:r>
        <w:t>О ПРОДЛЕНИИ</w:t>
      </w:r>
    </w:p>
    <w:p w:rsidR="00000000" w:rsidRDefault="00A33406">
      <w:pPr>
        <w:pStyle w:val="ConsPlusTitle"/>
        <w:jc w:val="center"/>
      </w:pPr>
      <w:r>
        <w:t>ДЕЙСТВИЯ РАЗРЕШЕНИЙ И ИНЫХ ОСОБЕННОСТЯХ В ОТНОШЕНИИ</w:t>
      </w:r>
    </w:p>
    <w:p w:rsidR="00000000" w:rsidRDefault="00A33406">
      <w:pPr>
        <w:pStyle w:val="ConsPlusTitle"/>
        <w:jc w:val="center"/>
      </w:pPr>
      <w:r>
        <w:t>РАЗРЕШИТЕЛЬНОЙ ДЕЯТЕЛЬНОСТИ В 2020 ГОДУ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пунктом 2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</w:t>
      </w:r>
      <w:r>
        <w:t>ительство Российской Федерации постановляет: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1. Продлить действие срочных лицензий и иных разрешений по перечню срочных лицензий и иных разрешений, сроки действия которых истекают (истекли) в период с 15 марта по 31 декабря 2020 г. и действие которых продл</w:t>
      </w:r>
      <w:r>
        <w:t xml:space="preserve">евается на 12 месяцев, согласно </w:t>
      </w:r>
      <w:hyperlink w:anchor="Par48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2. Установить, что в отношении форм разрешительной деятельности по перечню согласно </w:t>
      </w:r>
      <w:hyperlink w:anchor="Par70" w:tooltip="ПЕРЕЧЕНЬ ФОРМ РАЗРЕШИТЕЛЬНОЙ ДЕЯТЕЛЬНОСТИ" w:history="1">
        <w:r>
          <w:rPr>
            <w:color w:val="0000FF"/>
          </w:rPr>
          <w:t>приложению N 2</w:t>
        </w:r>
      </w:hyperlink>
      <w:r>
        <w:t xml:space="preserve"> феде</w:t>
      </w:r>
      <w:r>
        <w:t>ральным органом исполнительной власти, уполномоченным на осуществление нормативного правового регулирования в соответствующей сфере деятельности, принимается одно из следующих решений: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при наступлении в период действия настоящего постановления срока подтве</w:t>
      </w:r>
      <w:r>
        <w:t>рждения соответствия юридического лица, физического лица, индивидуального предпринимателя обязательным требованиям, предусматривающим переоформление разрешения или периодическое подтверждение соответствия (компетентности), повторную аккредитацию, переаттес</w:t>
      </w:r>
      <w:r>
        <w:t>тацию, повторную сертификацию, повторную экспертизу, с учетом специфики сферы общественных отношений, в которой действует разрешение, - решение о переносе сроков прохождения данных процедур на период до 12 месяцев;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очередное подтверждение соответствия юрид</w:t>
      </w:r>
      <w:r>
        <w:t>ического лица, физического лица, индивидуального предпринимателя обязательным требованиям, предусматривающим переоформление разрешения или периодическое подтверждение соответствия (компетентности), переаттестацию, повторную сертификацию, повторную эксперти</w:t>
      </w:r>
      <w:r>
        <w:t>зу, считается пройденным. В данном случае срок следующего прохождения указанной процедуры определяется в соответствии с регулирующим его нормативным правовым актом, разрешение считается действующим.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3. Федеральным органам исполнительной власти, уполномочен</w:t>
      </w:r>
      <w:r>
        <w:t>ным на ведение реестров разрешений,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</w:t>
      </w:r>
      <w:r>
        <w:t xml:space="preserve">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Выездные проверки соискателей лицензии, лицензиатов, проведение которых является обязательным в соответстви</w:t>
      </w:r>
      <w:r>
        <w:t xml:space="preserve">и с Федеральным </w:t>
      </w:r>
      <w:hyperlink r:id="rId11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а также выездные проверочные мероприятия, необходимые для получения, переоформления, продления действия разрешений, проводят</w:t>
      </w:r>
      <w:r>
        <w:t>ся посредством использования дистанционных средств контроля, средств фото-, аудио- и видеофиксации, видео-конференц-связи.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 исключительных случаях, когда установление соответствия соискателей лицензии, лицензиатов лицензионным требованиям посредством испо</w:t>
      </w:r>
      <w:r>
        <w:t>льзования дистанционных средств контроля, средств фото-, аудио- и видеофиксации, видео-конференц-связи невозможно, допускается выезд должностных лиц федеральных органов исполнительной власти, уполномоченных на предоставление лицензии в отношении: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lastRenderedPageBreak/>
        <w:t>эксплуата</w:t>
      </w:r>
      <w:r>
        <w:t>ции взрывопожароопасных и химически опасных производственных объектов I и II классов опасности;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деятельности, связанной с обращением взрывчатых материалов промышленного назначения (на опасные производственные объекты I и II классов опасности);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деятельности</w:t>
      </w:r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</w:t>
      </w:r>
      <w:r>
        <w:t>ти, осуществляемой в замкнутых системах.</w:t>
      </w:r>
    </w:p>
    <w:p w:rsidR="00000000" w:rsidRDefault="00A33406">
      <w:pPr>
        <w:pStyle w:val="ConsPlusNormal"/>
        <w:jc w:val="both"/>
      </w:pPr>
      <w:r>
        <w:t xml:space="preserve">(п. 4 в ред. </w:t>
      </w:r>
      <w:hyperlink r:id="rId12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</w:t>
      </w:r>
      <w:r>
        <w:t>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Федеральным органом исполнительной власти, уполномоченным на осуществление нормативного правового регулирования в отношении вида деятельности, являющегося предметом лицензии, разрешения, регулируемого настоящим постановлением, и Государст</w:t>
      </w:r>
      <w:r>
        <w:t>венной корпорацией по космической деятельности "Роскосмос" могут быть приняты следующие решения:</w:t>
      </w:r>
    </w:p>
    <w:p w:rsidR="00000000" w:rsidRDefault="00A33406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о временном сокращении перечня лицензионных требований (требований применительно к деятельности, действиям, в отношении которых получено разрешение);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о подаче и принятии заявлений и иных мат</w:t>
      </w:r>
      <w:r>
        <w:t>ериалов для оформления разрешений, переоформления разрешений, продления действия разрешений, а также о временном порядке взаимодействия в электронном виде с заявителями.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6. В отношении лицензий, разрешений, перечисленных в </w:t>
      </w:r>
      <w:hyperlink r:id="rId14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лицензировании отдельных видов деятельности", предусмотренных </w:t>
      </w:r>
      <w:hyperlink w:anchor="Par48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70" w:tooltip="ПЕРЕЧЕНЬ ФОРМ РАЗРЕШИТЕЛЬНОЙ ДЕЯТЕЛЬНОСТИ" w:history="1">
        <w:r>
          <w:rPr>
            <w:color w:val="0000FF"/>
          </w:rPr>
          <w:t>2</w:t>
        </w:r>
      </w:hyperlink>
      <w:r>
        <w:t xml:space="preserve"> к настоящему постановлению,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 или деятельности, в отношении которой выдано разр</w:t>
      </w:r>
      <w:r>
        <w:t>ешение, связанного с переименованием географического объекта, переименованием улицы, площади или иной территории, изменением нумерации, переоформление лицензии, разрешения не требуется.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7. В отношении лицензий, разрешений, перечисленных в </w:t>
      </w:r>
      <w:hyperlink r:id="rId15" w:tooltip="Федеральный закон от 04.05.2011 N 99-ФЗ (ред. от 18.02.2020) &quot;О лицензировании отдельных видов деятельности&quot; (с изм. и доп., вступ. в силу с 28.03.2020){КонсультантПлюс}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лицензировании отдельных видов деятельности", а также видов деятельности, разрешений, предусмотренных </w:t>
      </w:r>
      <w:hyperlink w:anchor="Par48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70" w:tooltip="ПЕРЕЧЕНЬ ФОРМ РАЗРЕШИТЕЛЬНОЙ ДЕЯТЕЛЬНОСТИ" w:history="1">
        <w:r>
          <w:rPr>
            <w:color w:val="0000FF"/>
          </w:rPr>
          <w:t>2</w:t>
        </w:r>
      </w:hyperlink>
      <w:r>
        <w:t xml:space="preserve"> к настоящему постановлению, в случае изменения наименования юридического лица или его реорганизации в форме преобразования, слияния или присоединения, переоформле</w:t>
      </w:r>
      <w:r>
        <w:t>ния лицензии, разрешения не требуется.</w:t>
      </w:r>
    </w:p>
    <w:p w:rsidR="00000000" w:rsidRDefault="00A33406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</w:t>
      </w:r>
      <w:r>
        <w:t xml:space="preserve">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8. Особенности применения разрешительных режимов, предусмотренных федеральными законами, указанными в </w:t>
      </w:r>
      <w:hyperlink r:id="rId17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пункте 2 части 1 статьи 17</w:t>
        </w:r>
      </w:hyperlink>
      <w:r>
        <w:t xml:space="preserve"> Федерального</w:t>
      </w:r>
      <w:r>
        <w:t xml:space="preserve"> закона "О внесении изменений в отдельные законодательные акты Российской Федерации по вопросам предупреждения и ликвидации чрезвычайных ситуаций", устанавливаются согласно </w:t>
      </w:r>
      <w:hyperlink w:anchor="Par114" w:tooltip="ОСОБЕННОСТИ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ar332" w:tooltip="ОСОБЕННОСТИ" w:history="1">
        <w:r>
          <w:rPr>
            <w:color w:val="0000FF"/>
          </w:rPr>
          <w:t>12</w:t>
        </w:r>
      </w:hyperlink>
      <w:r>
        <w:t>.</w:t>
      </w:r>
    </w:p>
    <w:p w:rsidR="00000000" w:rsidRDefault="00A33406">
      <w:pPr>
        <w:pStyle w:val="ConsPlusNormal"/>
        <w:jc w:val="both"/>
      </w:pPr>
      <w:r>
        <w:t xml:space="preserve">(п. 8 в ред. </w:t>
      </w:r>
      <w:hyperlink r:id="rId18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</w:pPr>
      <w:r>
        <w:t>Председатель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М.МИШУСТИН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1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bookmarkStart w:id="0" w:name="Par48"/>
      <w:bookmarkEnd w:id="0"/>
      <w:r>
        <w:t>ПЕРЕЧЕ</w:t>
      </w:r>
      <w:r>
        <w:t>НЬ</w:t>
      </w:r>
    </w:p>
    <w:p w:rsidR="00000000" w:rsidRDefault="00A33406">
      <w:pPr>
        <w:pStyle w:val="ConsPlusTitle"/>
        <w:jc w:val="center"/>
      </w:pPr>
      <w:r>
        <w:t>СРОЧНЫХ ЛИЦЕНЗИЙ И ИНЫХ РАЗРЕШЕНИЙ, СРОКИ ДЕЙСТВИЯ КОТОРЫХ</w:t>
      </w:r>
    </w:p>
    <w:p w:rsidR="00000000" w:rsidRDefault="00A33406">
      <w:pPr>
        <w:pStyle w:val="ConsPlusTitle"/>
        <w:jc w:val="center"/>
      </w:pPr>
      <w:r>
        <w:t>ИСТЕКАЮТ (ИСТЕКЛИ) В ПЕРИОД С 15 МАРТА ПО 31 ДЕКАБРЯ</w:t>
      </w:r>
    </w:p>
    <w:p w:rsidR="00000000" w:rsidRDefault="00A33406">
      <w:pPr>
        <w:pStyle w:val="ConsPlusTitle"/>
        <w:jc w:val="center"/>
      </w:pPr>
      <w:r>
        <w:t>2020 Г. И ДЕЙСТВИЕ КОТОРЫХ ПРОДЛЕВАЕТСЯ НА 12 МЕСЯЦЕВ</w:t>
      </w:r>
    </w:p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>1. Лицензии на производство и оборот этилового спирта, алкогольной и спиртосодержащей продукции (в том числе лицензий на розничную продажу алкогольной продукции).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Лицензии на пользование недрами.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3. Лицензии на оказание услуг связи, телевизионное вещани</w:t>
      </w:r>
      <w:r>
        <w:t>е и (или) радиовещание.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Лицензии на осуществление частной детективной (сыскной) деятельности и частной охранной деятельности.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Государственная регистрация лекарственных препаратов для ветеринарного применения.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6. Разрешения на судовые радиостанции, ис</w:t>
      </w:r>
      <w:r>
        <w:t>пользуемые на морских судах, судах внутреннего плавания и судах смешанного (река-море) плавания.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7. Государственная регистрация лекарственного препарата для медицинского применения.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2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 xml:space="preserve">от </w:t>
      </w:r>
      <w:r>
        <w:t>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bookmarkStart w:id="1" w:name="Par70"/>
      <w:bookmarkEnd w:id="1"/>
      <w:r>
        <w:t>ПЕРЕЧЕНЬ ФОРМ РАЗРЕШИТЕЛЬНОЙ ДЕЯТЕЛЬНОСТИ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>1. Аккредитация органов по сертификации и испытательных лабораторий (центров), выполняющих работы по оценке (подтверждению) соответствия в отношении продукции (работ, услуг), используемой в целях защиты сведений, составляющих государственную тайну или отно</w:t>
      </w:r>
      <w:r>
        <w:t>симых к охраняемой в соответствии с законодательством Российской Федерации иной информации ограниченного доступа, и продукции (работ, услуг), сведения о которой составляют государственную тайну.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Аккредитация специалистов на право осуществления медицинск</w:t>
      </w:r>
      <w:r>
        <w:t>ой деятельности и фармацевтической деятельности.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3. Аккредитация юридических лиц в качестве подразделений транспортной безопасности.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Аккредитация юридических лиц для проведения проверки в целях принятия органами аттестации решения об аттестации сил обес</w:t>
      </w:r>
      <w:r>
        <w:t>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Аккредитация юридических ли</w:t>
      </w:r>
      <w:r>
        <w:t>ц для проведения оценки уязвимости объектов транспортной инфраструктуры и транспортных средств.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lastRenderedPageBreak/>
        <w:t>6. Аккредитация юридических лиц и индивидуальных предпринимателей в национальной системе аккредитации.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7. Аттестация должностных лиц, осуществляющих деятельност</w:t>
      </w:r>
      <w:r>
        <w:t>ь в области оценки пожарного риска.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8. Аттестация на право проведения экспертизы проектной документации.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9. Аттестация экспертов на право проведения биомедицинской экспертизы биомедицинских клеточных продуктов.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10. Аттестация экспертов на право проведения </w:t>
      </w:r>
      <w:r>
        <w:t>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11. Аттестация экспертов на право проведения экспертизы лекарственных средс</w:t>
      </w:r>
      <w:r>
        <w:t>тв.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12. Исключен. - </w:t>
      </w:r>
      <w:hyperlink r:id="rId20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22.04.2020 N 557.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13. Выдача удостове</w:t>
      </w:r>
      <w:r>
        <w:t>рения частного охранника и присвоение квалификации частному охраннику.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14. Допуск российских перевозчиков к осуществлению международных автомобильных перевозок.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15. Аттестация экспертов в области промышленной безопасности.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16. Аттестация экспертов по культ</w:t>
      </w:r>
      <w:r>
        <w:t>урным ценностям.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17. Аттестация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18. Государственная аккредитация образовательной деятельности.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19. Сертификация медицинских работников.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20. Выдача разрешительных документов в сфере оборота оружия.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21. Аттестация сил обеспечения транспортной безопасности.</w:t>
      </w:r>
    </w:p>
    <w:p w:rsidR="00000000" w:rsidRDefault="00A33406">
      <w:pPr>
        <w:pStyle w:val="ConsPlusNormal"/>
        <w:jc w:val="both"/>
      </w:pPr>
      <w:r>
        <w:t xml:space="preserve">(п. 21 введен </w:t>
      </w:r>
      <w:hyperlink r:id="rId21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22. Аттестация экспертов по аккредитации.</w:t>
      </w:r>
    </w:p>
    <w:p w:rsidR="00000000" w:rsidRDefault="00A33406">
      <w:pPr>
        <w:pStyle w:val="ConsPlusNormal"/>
        <w:jc w:val="both"/>
      </w:pPr>
      <w:r>
        <w:t xml:space="preserve">(п. 22 введен </w:t>
      </w:r>
      <w:hyperlink r:id="rId22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23. Аккредитация медицинских организаци</w:t>
      </w:r>
      <w:r>
        <w:t>й на право проведения клинических исследований лекарственных препаратов для медицинского применения.</w:t>
      </w:r>
    </w:p>
    <w:p w:rsidR="00000000" w:rsidRDefault="00A33406">
      <w:pPr>
        <w:pStyle w:val="ConsPlusNormal"/>
        <w:jc w:val="both"/>
      </w:pPr>
      <w:r>
        <w:t xml:space="preserve">(п. 23 введен </w:t>
      </w:r>
      <w:hyperlink r:id="rId23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24. Выдача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</w:t>
      </w:r>
      <w:r>
        <w:t>о исследования лекарственного препарата для медицинского применения (при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применения).</w:t>
      </w:r>
    </w:p>
    <w:p w:rsidR="00000000" w:rsidRDefault="00A33406">
      <w:pPr>
        <w:pStyle w:val="ConsPlusNormal"/>
        <w:jc w:val="both"/>
      </w:pPr>
      <w:r>
        <w:t xml:space="preserve">(п. 24 введен </w:t>
      </w:r>
      <w:hyperlink r:id="rId24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25. Выдача разрешений на ввоз на территорию</w:t>
      </w:r>
      <w:r>
        <w:t xml:space="preserve"> Российской Федерации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 (при условии действующего на соответствующий календарный период </w:t>
      </w:r>
      <w:r>
        <w:t>разрешения на проведение клинических исследований лекарственных препаратов для медицинского применения).</w:t>
      </w:r>
    </w:p>
    <w:p w:rsidR="00000000" w:rsidRDefault="00A33406">
      <w:pPr>
        <w:pStyle w:val="ConsPlusNormal"/>
        <w:jc w:val="both"/>
      </w:pPr>
      <w:r>
        <w:t xml:space="preserve">(п. 25 введен </w:t>
      </w:r>
      <w:hyperlink r:id="rId25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3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bookmarkStart w:id="2" w:name="Par114"/>
      <w:bookmarkEnd w:id="2"/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ГРАДОСТРОИТЕЛЬНЫМ </w:t>
      </w:r>
      <w:hyperlink r:id="rId26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>1. Установить, что: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 один год продлевается срок действия разрешений на строительство, срок действия которых истекает после дня вступления в силу настоящего постановления до 1 января 2021 г.;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с 5 до 6 лет про</w:t>
      </w:r>
      <w:r>
        <w:t xml:space="preserve">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28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</w:t>
      </w:r>
      <w:r>
        <w:t>сийской Федерации, срок действия которых истекает после дня вступления в силу настоящего постановления до 1 января 2021 г.;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 один год продлевается срок применения проекта планировки территории, градостроительного плана земельного участка для целей, преду</w:t>
      </w:r>
      <w:r>
        <w:t xml:space="preserve">смотренных </w:t>
      </w:r>
      <w:hyperlink r:id="rId29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частью 5.2 статьи 49</w:t>
        </w:r>
      </w:hyperlink>
      <w:r>
        <w:t xml:space="preserve"> Градостроительного кодекса Российской Федерации, в случае, если указанный срок истекает после дня вступления в силу настоящего постановления до 1 января 2021 г.;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 один год продлевается срок использования ин</w:t>
      </w:r>
      <w:r>
        <w:t xml:space="preserve">формации, указанной в градостроительном плане земельного участка, для целей, предусмотренных </w:t>
      </w:r>
      <w:hyperlink r:id="rId30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31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2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4 части 21.15 статьи 51</w:t>
        </w:r>
      </w:hyperlink>
      <w:r>
        <w:t xml:space="preserve">, </w:t>
      </w:r>
      <w:hyperlink r:id="rId33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части 10 статьи 57.3</w:t>
        </w:r>
      </w:hyperlink>
      <w:r>
        <w:t xml:space="preserve"> Градостроительного ко</w:t>
      </w:r>
      <w:r>
        <w:t>декса Российской Федерации, в случае, если указанный срок истекает после дня вступления в силу настоящего постановления до 1 января 2021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В период со дня вступления в силу настоящего постановления до 1 января 2021 г.: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оказание государственной услуги п</w:t>
      </w:r>
      <w:r>
        <w:t>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 осуществляется исключительно в электронном виде с использованием в том числе единого портала го</w:t>
      </w:r>
      <w:r>
        <w:t>сударственных и муниципальных услуг;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выдача квалификационных аттестатов, подтверждающих право на осуществление профессиональной деятельности по проведению экспертизы проектной документации и (или) экспертизы результатов инженерных изысканий, на бумажном но</w:t>
      </w:r>
      <w:r>
        <w:t>сителе не осуществляется. Сведения о лицах, имеющих право на осуществление профессиональной деятельности по проведению экспертизы проектной документации и (или) экспертизы результатов инженерных изысканий включаются в реестр лиц, аттестованных на право под</w:t>
      </w:r>
      <w:r>
        <w:t>готовки заключений экспертизы проектной документации и (или) экспертизы результатов инженерных изысканий, размещенный на официальном сайте Министерства строительства и жилищно-коммунального хозяйства Российской Федерации в информационно-телекоммуникационно</w:t>
      </w:r>
      <w:r>
        <w:t>й сети "Интернет".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3.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</w:t>
      </w:r>
      <w:r>
        <w:t xml:space="preserve">документации (включая проектную документацию, в </w:t>
      </w:r>
      <w:r>
        <w:lastRenderedPageBreak/>
        <w:t xml:space="preserve">которой учтены изменения, внесенные в соответствии с </w:t>
      </w:r>
      <w:hyperlink r:id="rId34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35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предусмотренного </w:t>
      </w:r>
      <w:hyperlink r:id="rId36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пунктом 9 части</w:t>
        </w:r>
        <w:r>
          <w:rPr>
            <w:color w:val="0000FF"/>
          </w:rPr>
          <w:t xml:space="preserve"> 3 статьи 55</w:t>
        </w:r>
      </w:hyperlink>
      <w:r>
        <w:t xml:space="preserve"> Градостроительного кодекса Российской Федерации, проводится в виде выездных проверок исключительно по основанию, установленному </w:t>
      </w:r>
      <w:hyperlink r:id="rId37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подпунктом "а" пункта 3 части 5 статьи 54</w:t>
        </w:r>
      </w:hyperlink>
      <w:r>
        <w:t xml:space="preserve"> Градостроительного кодекса Российской Федерации, а также</w:t>
      </w:r>
      <w:r>
        <w:t xml:space="preserve"> по извещению от застройщика (заказчика) об окончании строительства в соответствии с </w:t>
      </w:r>
      <w:hyperlink r:id="rId38" w:tooltip="&quot;Градостроительный кодекс Российской Федерации&quot; от 29.12.2004 N 190-ФЗ (ред. от 27.12.2019){КонсультантПлюс}" w:history="1">
        <w:r>
          <w:rPr>
            <w:color w:val="0000FF"/>
          </w:rPr>
          <w:t>подпунктом "а" пункта 2 части 5 статьи 54</w:t>
        </w:r>
      </w:hyperlink>
      <w:r>
        <w:t xml:space="preserve"> Градостроительного кодекса Российской Федерации.</w:t>
      </w:r>
    </w:p>
    <w:p w:rsidR="00000000" w:rsidRDefault="00A33406">
      <w:pPr>
        <w:pStyle w:val="ConsPlusNormal"/>
        <w:jc w:val="both"/>
      </w:pPr>
      <w:r>
        <w:t xml:space="preserve">(п. 3 введен </w:t>
      </w:r>
      <w:hyperlink r:id="rId39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4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 xml:space="preserve">ПРИМЕНЕНИЯ РАЗРЕШИТЕЛЬНЫХ РЕЖИМОВ, ПРЕДУСМОТРЕННЫХ </w:t>
      </w:r>
      <w:hyperlink r:id="rId40" w:tooltip="Закон РФ от 21.02.1992 N 2395-1 (ред. от 27.12.2019) &quot;О недрах&quot; (с изм. и доп., вступ. в силу с 03.02.2020){КонсультантПлюс}" w:history="1">
        <w:r>
          <w:rPr>
            <w:color w:val="0000FF"/>
          </w:rPr>
          <w:t>ЗАКОНОМ</w:t>
        </w:r>
      </w:hyperlink>
    </w:p>
    <w:p w:rsidR="00000000" w:rsidRDefault="00A33406">
      <w:pPr>
        <w:pStyle w:val="ConsPlusTitle"/>
        <w:jc w:val="center"/>
      </w:pPr>
      <w:r>
        <w:t>РОССИЙСКОЙ ФЕДЕРАЦИИ "О НЕДРАХ"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t>1. В 2020 году право пользования недрами не прекращается, в том числе в связи с истечением установленного в лицензии срока ее действия (за исключением прекращения по заявлению обладателя разрешения).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В период с 15 марта по 31 декабря 2020 г. приостанавл</w:t>
      </w:r>
      <w:r>
        <w:t>ивается течение предельных сроков подачи документов, связанных с получением права пользования недрами в целях разведки и добычи полезных ископаемых.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3. Со дня вступления в силу </w:t>
      </w:r>
      <w:hyperlink r:id="rId42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апреля 2020 г. N 557 "О внесении изменений в некоторые акты Правительства Российской Федерации в части установления особенностей осуществ</w:t>
      </w:r>
      <w:r>
        <w:t>ления контрольно-надзорной и разрешительной деятельности в 2020 году" возможно приостановление и ограничение права пользования недрами сроком до 2 лет по заявке пользователя недр, направленной в орган, предоставивший лицензию.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4. Срок устранения нарушений </w:t>
      </w:r>
      <w:r>
        <w:t xml:space="preserve">условий пользования недрами, предусмотренный письменным уведомлением о допущенных нарушениях, выданным в соответствии с </w:t>
      </w:r>
      <w:hyperlink r:id="rId43" w:tooltip="Закон РФ от 21.02.1992 N 2395-1 (ред. от 27.12.2019) &quot;О недрах&quot; (с изм. и доп., вступ. в силу с 03.02.2020){КонсультантПлюс}" w:history="1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недрах", в соответствии с которым сроки устранен</w:t>
      </w:r>
      <w:r>
        <w:t>ия таких нарушений истекают в период с 15 марта 2020 г. по 31 декабря 2020 г., продлевается на один год.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5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</w:t>
      </w:r>
      <w:r>
        <w:t>МОТРЕННЫХ</w:t>
      </w:r>
    </w:p>
    <w:p w:rsidR="00000000" w:rsidRDefault="00A33406">
      <w:pPr>
        <w:pStyle w:val="ConsPlusTitle"/>
        <w:jc w:val="center"/>
      </w:pPr>
      <w:r>
        <w:t xml:space="preserve">ФЕДЕРАЛЬНЫМ </w:t>
      </w:r>
      <w:hyperlink r:id="rId44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</w:t>
      </w:r>
    </w:p>
    <w:p w:rsidR="00000000" w:rsidRDefault="00A33406">
      <w:pPr>
        <w:pStyle w:val="ConsPlusTitle"/>
        <w:jc w:val="center"/>
      </w:pPr>
      <w:r>
        <w:t>ПРОИЗВОДСТВЕННЫХ ОБЪЕКТОВ"</w:t>
      </w:r>
    </w:p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>1. Эксплуатация взрывопожароопасных и химически опасных производственных объектов I, II и III кла</w:t>
      </w:r>
      <w:r>
        <w:t xml:space="preserve">ссов опасности и деятельность, связанная с обращением взрывчатых материалов промышленного назначения, осуществляются без переоформления соответствующих лицензий в связи с изменением адреса места осуществления лицензируемого вида деятельности, указанного в </w:t>
      </w:r>
      <w:r>
        <w:t>лицензии.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Эксплуатация опасных производственных объектов по решению руководителей (заместителей руководителей) организаций, эксплуатирующих их, либо руководителей обособленных подразделений юридических лиц (в случаях, предусмотренных положениями о таких</w:t>
      </w:r>
      <w:r>
        <w:t xml:space="preserve"> обособленных подразделениях) осуществляется без проведения экспертизы промышленной безопасности технических устройств, применяемых на опасных производственных объектах, зданий и сооружений на опасных производственных объектах до 1 июля 2020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3. После 1 </w:t>
      </w:r>
      <w:r>
        <w:t>июля 2020 г. экспертиза промышленной безопасности технических устройств, применяемых на опасных производственных объектах, зданий и сооружений на опасных производственных объектах может проводиться с использованием средств дистанционного взаимодействия экс</w:t>
      </w:r>
      <w:r>
        <w:t>пертов в области промышленной безопасности и работников организаций, эксплуатирующих опасные производственные объекты.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Первичная аттестация в области промышленной безопасности проводится не позднее 3 месяцев с даты: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назначения на соответствующую должнос</w:t>
      </w:r>
      <w:r>
        <w:t>ть;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заключения трудового договора с другим работодателем, если при исполнении трудовых обязанностей на этой р</w:t>
      </w:r>
      <w:r>
        <w:t>аботе требуется проведение аттестации по другим областям аттестации.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Имеющаяся аттестация в области промышленной безопасности продлевается и считается действующей до 1 октября 2020 г.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6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ФЕДЕРАЛЬНЫМ </w:t>
      </w:r>
      <w:hyperlink r:id="rId45" w:tooltip="Федеральный закон от 21.07.1997 N 117-ФЗ (ред. от 29.07.2018) &quot;О безопасности гидротехнических сооружений&quot;{КонсультантПлюс}" w:history="1">
        <w:r>
          <w:rPr>
            <w:color w:val="0000FF"/>
          </w:rPr>
          <w:t>ЗАКОНОМ</w:t>
        </w:r>
      </w:hyperlink>
      <w:r>
        <w:t xml:space="preserve"> "О БЕЗОПАСНОСТИ</w:t>
      </w:r>
    </w:p>
    <w:p w:rsidR="00000000" w:rsidRDefault="00A33406">
      <w:pPr>
        <w:pStyle w:val="ConsPlusTitle"/>
        <w:jc w:val="center"/>
      </w:pPr>
      <w:r>
        <w:t>ГИДРОТЕХНИЧЕСКИХ СООРУЖЕНИЙ"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>1. Эксплуатация гидротехнических соор</w:t>
      </w:r>
      <w:r>
        <w:t>ужений временно осуществляется без предоставления их собственниками и (или) эксплуатирующими их организациями в федеральный орган исполнительной власти, осуществляющий в пределах своих полномочий федеральный государственный надзор в области безопасности ги</w:t>
      </w:r>
      <w:r>
        <w:t>дротехнических сооружений, декларации безопасности гидротехнических сооружений и проведения ее государственной экспертизы.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lastRenderedPageBreak/>
        <w:t>2. Первичная аттестация по вопросам безопасности гидротехнических сооружений проводится не позднее 3 месяцев с даты: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назначения на со</w:t>
      </w:r>
      <w:r>
        <w:t>ответствующую должность;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заключения трудового договора с другим работодателем, если при исполнении трудовых о</w:t>
      </w:r>
      <w:r>
        <w:t>бязанностей на этой работе требуется проведение аттестации по другим областям аттестации.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3. Имеющаяся аттестация по вопросам безопасности гидротехнических сооружений продлевается и считается действующей до 1 октября 2020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В 2020 году допускается эксп</w:t>
      </w:r>
      <w:r>
        <w:t>луатация гидротехнического сооружения без внесения и (или) обновления сведений в Российском регистре гидротехнических сооружений и соответствующего разрешения на эксплуатацию гидротехнического сооружения.</w:t>
      </w:r>
    </w:p>
    <w:p w:rsidR="00000000" w:rsidRDefault="00A33406">
      <w:pPr>
        <w:pStyle w:val="ConsPlusNormal"/>
        <w:jc w:val="both"/>
      </w:pPr>
      <w:r>
        <w:t xml:space="preserve">(п. 4 введен </w:t>
      </w:r>
      <w:hyperlink r:id="rId47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7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ФЕДЕРАЛЬНЫМ </w:t>
      </w:r>
      <w:hyperlink r:id="rId48" w:tooltip="Федеральный закон от 29.07.1998 N 135-ФЗ (ред. от 18.03.2020) &quot;Об оценочной деятельност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ОЦЕНОЧНОЙ ДЕЯТЕЛЬНОСТИ</w:t>
      </w:r>
    </w:p>
    <w:p w:rsidR="00000000" w:rsidRDefault="00A33406">
      <w:pPr>
        <w:pStyle w:val="ConsPlusTitle"/>
        <w:jc w:val="center"/>
      </w:pPr>
      <w:r>
        <w:t>В РОССИЙСКОЙ ФЕДЕРАЦИИ"</w:t>
      </w:r>
    </w:p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r>
        <w:t xml:space="preserve">1. Мораторий на подтверждение квалификации путем пересдачи </w:t>
      </w:r>
      <w:r>
        <w:t>квалификационного экзамена в области оценочной деятельности для действующих оценщиков (далее соответственно - мораторий, квалификационный экзамен) вводится сроком на 6 месяцев.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Физические лица, не имеющие квалификационного аттестата по результатам ранее сд</w:t>
      </w:r>
      <w:r>
        <w:t xml:space="preserve">анного квалификационного экзамена, вправе сдать квалификационный экзамен в установленном законодательством Российской Федерации </w:t>
      </w:r>
      <w:hyperlink r:id="rId49" w:tooltip="Приказ Минэкономразвития России от 29.05.2017 N 257 (ред. от 04.02.2019) &quot;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числе порядка уч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 по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В период действия моратория прием регистрационных анкет на участие в квалификационном экзамене органом, уполномоченным Правительством Российской Федерации на проведение квалификационного э</w:t>
      </w:r>
      <w:r>
        <w:t>кзамена, или подведомственной ему организацией, осуществляющей полномочия такого органа на основании решения органа, уполномоченного Правительством Российской Федерации на проведение квалификационного экзамена (далее - уполномоченный орган (организация), д</w:t>
      </w:r>
      <w:r>
        <w:t>ля подтверждения квалификации действующего оценщика путем пересдачи указанного экзамена не осуществляется.</w:t>
      </w:r>
    </w:p>
    <w:p w:rsidR="00000000" w:rsidRDefault="00A33406">
      <w:pPr>
        <w:pStyle w:val="ConsPlusNormal"/>
        <w:spacing w:before="200"/>
        <w:ind w:firstLine="540"/>
        <w:jc w:val="both"/>
      </w:pPr>
      <w:bookmarkStart w:id="3" w:name="Par216"/>
      <w:bookmarkEnd w:id="3"/>
      <w:r>
        <w:t>3. В случае подачи регистрационных анкет для пересдачи действующим оценщиком квалификационного экзамена до вступления в силу настоящего п</w:t>
      </w:r>
      <w:r>
        <w:t>остановления, в соответствии с которыми уполномоченным органом (организацией) не обеспечена регистрация претендентов на сдачу квалификационного экзамена, уполномоченный орган (организация) отказывает в регистрации претендентов.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Уполномоченный орган (органи</w:t>
      </w:r>
      <w:r>
        <w:t xml:space="preserve">зация) направляет уведомление об отказе в регистрации претендента с указанием причины такого отказа в соответствии с </w:t>
      </w:r>
      <w:hyperlink w:anchor="Par216" w:tooltip="3. В случае подачи регистрационных анкет для пересдачи действующим оценщиком квалификационного экзамена до вступления в силу настоящего постановления, в соответствии с которыми уполномоченным органом (организацией) не обеспечена регистрация претендентов на сдачу квалификационного экзамена, уполномоченный орган (организация) отказывает в регистрации претендентов." w:history="1">
        <w:r>
          <w:rPr>
            <w:color w:val="0000FF"/>
          </w:rPr>
          <w:t>абзац</w:t>
        </w:r>
        <w:r>
          <w:rPr>
            <w:color w:val="0000FF"/>
          </w:rPr>
          <w:t>ем первым</w:t>
        </w:r>
      </w:hyperlink>
      <w:r>
        <w:t xml:space="preserve"> настоящего пункта на адрес электронной почты, который указан претендентом при заполнении регистрационной анкеты, в срок, </w:t>
      </w:r>
      <w:r>
        <w:lastRenderedPageBreak/>
        <w:t>установленный законодательством, регулирующим оценочную деятельность в Российской Федерации.</w:t>
      </w:r>
    </w:p>
    <w:p w:rsidR="00000000" w:rsidRDefault="00A33406">
      <w:pPr>
        <w:pStyle w:val="ConsPlusNormal"/>
        <w:spacing w:before="200"/>
        <w:ind w:firstLine="540"/>
        <w:jc w:val="both"/>
      </w:pPr>
      <w:bookmarkStart w:id="4" w:name="Par218"/>
      <w:bookmarkEnd w:id="4"/>
      <w:r>
        <w:t>4. Если уполномоч</w:t>
      </w:r>
      <w:r>
        <w:t>енным органом (организацией)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экзамена, уполномоченный орган (ор</w:t>
      </w:r>
      <w:r>
        <w:t>ганизация) отменяет регистрацию претендента.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Уполномоченный орган (организация) направляет уведомление об отмене регистрации претендента с указанием причины такой отмены в соответствии с </w:t>
      </w:r>
      <w:hyperlink w:anchor="Par218" w:tooltip="4. Если уполномоченным органом (организацией)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, уполномоченный орган (организация) отменяет регистрацию претендента." w:history="1">
        <w:r>
          <w:rPr>
            <w:color w:val="0000FF"/>
          </w:rPr>
          <w:t>абзацем первым</w:t>
        </w:r>
      </w:hyperlink>
      <w:r>
        <w:t xml:space="preserve"> настоящего пункта на адрес электронной почты, который указан претендентом при заполнении регистрационной анкеты, в срок, не превышающий 5 рабочих дней со дня вступления в силу настоящего постановления.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Срок действия к</w:t>
      </w:r>
      <w:r>
        <w:t>валификационных аттестатов продлевается: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 6 месяцев - в отношении квалификационных аттестатов, выданных до 31 октября 2017 г.;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 3 месяца - в отношении квалификационных аттестатов, выданных с 1 ноября 2017 г. по 31 января 2018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Переоформление ранее вы</w:t>
      </w:r>
      <w:r>
        <w:t>данных квалификационных аттестатов в связи с продлением срока их действия не осуществляется.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6. В период действия моратория выдача квалификационных аттестатов, в том числе переоформленных квалификационных аттестатов (по основаниям, отличным от продления срока действия в связи с введением моратория), дубликатов квалификационных аттестатов может осу</w:t>
      </w:r>
      <w:r>
        <w:t>ществляться уполномоченным органом (организацией) посредством почтового отправления с уведомлением о вручении и описью вложений на основании письменных заявлений лиц.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 таком письменном заявлении помимо сведений, предусмотренных законодательством Российско</w:t>
      </w:r>
      <w:r>
        <w:t>й Федерации, регулирующим оценочную деятельность, должен быть указан почтовый адрес, по которому уполномоченным органом (организацией) направляется квалификационный аттестат (переоформленный квалификационный аттестат, дубликат квалификационного аттестата).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7. Уполномоченный орган (организация) обеспечивает направление квалификационного аттестата (переоформленного квалификационного аттестата, дубликата квалификационного аттестата) посредством почтового отправления с уведомлением о вручении и описью вложений </w:t>
      </w:r>
      <w:r>
        <w:t>не позднее 10 рабочих дней с даты поступления заявления о направлении квалификационного аттестата (переоформленного квалификационного аттестата, дубликата квалификационного аттестата) посредством почтового отправления.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8. Сведения о направлении квалификаци</w:t>
      </w:r>
      <w:r>
        <w:t>онного аттестата (переоформленного квалификационного аттестата, дубликата квалификационного аттестата)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</w:t>
      </w:r>
      <w:r>
        <w:t>о отправления и подписью уполномоченного должностного лица уполномоченного органа (организации), которым внесена соответствующая запись.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8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</w:t>
      </w:r>
      <w:r>
        <w:t>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ФЕДЕРАЛЬНЫМ </w:t>
      </w:r>
      <w:hyperlink r:id="rId50" w:tooltip="Федеральный закон от 26.03.2003 N 35-ФЗ (ред. от 27.12.2019) &quot;Об электроэнергетике&quot;{КонсультантПлюс}" w:history="1">
        <w:r>
          <w:rPr>
            <w:color w:val="0000FF"/>
          </w:rPr>
          <w:t>ЗАКОНОМ</w:t>
        </w:r>
      </w:hyperlink>
      <w:r>
        <w:t xml:space="preserve"> "ОБ ЭЛЕКТРОЭНЕРГЕТИКЕ"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t>1. Временный фактический прием (подача) напряжения и мощности в ходе технологического присоединения к объектам электросетевого хозяйства энергопринимающих устройств, объектов по пр</w:t>
      </w:r>
      <w:r>
        <w:t>оизводству электрической энергии, а также объектов электросетевого хозяйства, принадлежащих сетевым организациям и иным лицам, временное подключение (технологическое присоединение) объекта теплоснабжения осуществляются без получения разрешения уполномоченн</w:t>
      </w:r>
      <w:r>
        <w:t>ого органа федерального государственного энергетического надзора на допуск к эксплуатации указанных объектов.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Первичная аттестация по вопросам безопасности в сфере электроэнергетики проводится не позднее 3 месяцев с даты: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назначения на соответствующую д</w:t>
      </w:r>
      <w:r>
        <w:t>олжность;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заключения трудового договора с другим работодателем, если при исполнении трудовых обязанностей на </w:t>
      </w:r>
      <w:r>
        <w:t>этой работе требуется проведение аттестации по другим областям аттестации.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3. Имеющаяся аттестация по вопросам безопасности в сфере электроэнергетики продлевается до 1 октября 2020 г. и считается действующей.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4. Проверка знаний требований охраны труда и др</w:t>
      </w:r>
      <w:r>
        <w:t>угих требований безопасности, предъявляемых к организации и выполнению работ в электроустановках, до 1 октября 2020 г. не проводится.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9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ФЕДЕРАЛЬНЫМ </w:t>
      </w:r>
      <w:hyperlink r:id="rId51" w:tooltip="Федеральный закон от 21.11.2011 N 323-ФЗ (ред. от 01.04.2020) &quot;Об основах охраны здоровья граждан в Российской Федерации&quot; (с изм. и доп., вступ. в силу с 12.04.2020)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</w:t>
      </w:r>
    </w:p>
    <w:p w:rsidR="00000000" w:rsidRDefault="00A33406">
      <w:pPr>
        <w:pStyle w:val="ConsPlusTitle"/>
        <w:jc w:val="center"/>
      </w:pPr>
      <w:r>
        <w:t>В РОССИЙСКОЙ ФЕДЕРАЦИИ"</w:t>
      </w:r>
    </w:p>
    <w:p w:rsidR="00000000" w:rsidRDefault="00A33406">
      <w:pPr>
        <w:pStyle w:val="ConsPlusNormal"/>
        <w:jc w:val="center"/>
      </w:pPr>
    </w:p>
    <w:p w:rsidR="00000000" w:rsidRDefault="00A33406">
      <w:pPr>
        <w:pStyle w:val="ConsPlusNormal"/>
        <w:ind w:firstLine="540"/>
        <w:jc w:val="both"/>
      </w:pPr>
      <w:bookmarkStart w:id="5" w:name="Par264"/>
      <w:bookmarkEnd w:id="5"/>
      <w:r>
        <w:t>1. Медицинская дея</w:t>
      </w:r>
      <w:r>
        <w:t>тельность, направленная на профилактику, диагностику и лечение новой коронавирусной инфекции, осуществляется медицинскими и иными организациями, включенными в перечень медицинских и иных организаций, в которых планируется и (или) осуществляется медицинская</w:t>
      </w:r>
      <w:r>
        <w:t xml:space="preserve"> деятельность, направленная на профилактику, диагностику и лечение новой коронавирусной инфекции (далее - Перечень), которые ведет Федеральная служба по надзору в сфере здравоохранения, на основании информации, представляемой федеральными органами исполнит</w:t>
      </w:r>
      <w:r>
        <w:t xml:space="preserve">ельной власти (в отношении организаций, предусмотренных </w:t>
      </w:r>
      <w:hyperlink r:id="rId52" w:tooltip="Постановление Правительства РФ от 16.04.2012 N 291 (ред. от 21.02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 xml:space="preserve">абзацем вторым </w:t>
        </w:r>
        <w:r>
          <w:rPr>
            <w:color w:val="0000FF"/>
          </w:rPr>
          <w:t>подпункта "а" пункта 2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</w:t>
      </w:r>
      <w:r>
        <w:t>го центра "Сколково"),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</w:t>
      </w:r>
      <w:r>
        <w:t>ациями, входящими в частную систему здравоохранения, на территории инновационного центра "Сколково") в соответствии с подведомственностью и органами государственной власти субъектов Российской Федерации, осуществляющими полномочия в сфере охраны здоровья (</w:t>
      </w:r>
      <w:r>
        <w:t xml:space="preserve">за исключением организаций, предусмотренных </w:t>
      </w:r>
      <w:hyperlink r:id="rId53" w:tooltip="Постановление Правительства РФ от 16.04.2012 N 291 (ред. от 21.02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абзацем вторым подпункта "а</w:t>
        </w:r>
        <w:r>
          <w:rPr>
            <w:color w:val="0000FF"/>
          </w:rPr>
          <w:t>" пункта 2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lastRenderedPageBreak/>
        <w:t>"С</w:t>
      </w:r>
      <w:r>
        <w:t>колково"),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</w:t>
      </w:r>
      <w:r>
        <w:t>ящими в частную систему здравоохранения, на территории инновационного центра "Сколково"), на основании имеющейся лицензии на медицинскую деятельность без переоформления лицензии.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вправе утвердить минимальны</w:t>
      </w:r>
      <w:r>
        <w:t xml:space="preserve">е требования к осуществлению деятельности, указанной в </w:t>
      </w:r>
      <w:hyperlink w:anchor="Par264" w:tooltip="1. Медицинская деятельность, направленная на профилактику, диагностику и лечение новой коронавирусной инфекции, осуществляется медицинскими и иными организациями, включенными в перечень медицинских и иных организаций, в которых планируется и (или) осуществляется медицинская деятельность, направленная на профилактику, диагностику и лечение новой коронавирусной инфекции (далее - Перечень), которые ведет Федеральная служба по надзору в сфере здравоохранения, на основании информации, представляемой федеральн...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Информация о включении медицинских и иных организаций в Перечень направляется в электронном виде федеральными органами исполнительной власт</w:t>
      </w:r>
      <w:r>
        <w:t>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</w:t>
      </w:r>
      <w:r>
        <w:t>ия и размещается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2. Министерство здравоохранения Российской Федерации в отношении сертификата специалиста или свидетельства об </w:t>
      </w:r>
      <w:hyperlink r:id="rId54" w:tooltip="Приказ Минздрава России от 02.06.2016 N 334н (ред. от 20.01.2020) &quot;Об утверждении Положения об аккредитации специалистов&quot; (Зарегистрировано в Минюсте России 16.06.2016 N 42550){КонсультантПлюс}" w:history="1">
        <w:r>
          <w:rPr>
            <w:color w:val="0000FF"/>
          </w:rPr>
          <w:t>аккредитации</w:t>
        </w:r>
      </w:hyperlink>
      <w:r>
        <w:t xml:space="preserve"> специалиста вправе принять следующее решение (решения):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определить случаи и условия, когда физические лица могут быть допущены к осуществл</w:t>
      </w:r>
      <w:r>
        <w:t>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 не предусмотренным сертификатом специалиста или свидетельством об аккредитации специалис</w:t>
      </w:r>
      <w:r>
        <w:t>та;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(или) сертификата специалиста;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при истечении в период действия настоящего постановления срока се</w:t>
      </w:r>
      <w:r>
        <w:t>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10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 xml:space="preserve">РАЗРЕШИТЕЛЬНЫХ РЕЖИМОВ, ПРЕДУСМОТРЕННЫХ ФЕДЕРАЛЬНЫМ </w:t>
      </w:r>
      <w:hyperlink r:id="rId55" w:tooltip="Федеральный закон от 29.12.2012 N 273-ФЗ (ред. от 01.03.2020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</w:p>
    <w:p w:rsidR="00000000" w:rsidRDefault="00A33406">
      <w:pPr>
        <w:pStyle w:val="ConsPlusTitle"/>
        <w:jc w:val="center"/>
      </w:pPr>
      <w:r>
        <w:t>"ОБ ОБРАЗОВАНИИ В РОССИЙСКОЙ ФЕДЕРАЦИИ"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t>1. Продлить на 1 год государственную аккредитацию образовательных программ, реализуемых организациями, осуще</w:t>
      </w:r>
      <w:r>
        <w:t>ствляющими образовательную деятельность, срок действия свидетельств о государственной аккредитации которых истекает в период с 15 марта по 31 декабря 2020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2. Установить, что со дня вступления в силу </w:t>
      </w:r>
      <w:hyperlink r:id="rId57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апреля 2020 г. N 557 "О внесении изменений в некоторые акт</w:t>
      </w:r>
      <w:r>
        <w:t>ы Правительства Российской Федерации в части установления особенностей осуществления контрольно-надзорной и разрешительной деятельности в 2020 году" все аккредитационные экспертизы в рамках государственной аккредитации образовательных программ проводятся с</w:t>
      </w:r>
      <w:r>
        <w:t xml:space="preserve"> использованием дистанционных технологий без выезда в организации, </w:t>
      </w:r>
      <w:r>
        <w:lastRenderedPageBreak/>
        <w:t>осуществляющие образовательную деятельность, по месту проживания экспертов.</w:t>
      </w:r>
    </w:p>
    <w:p w:rsidR="00000000" w:rsidRDefault="00A33406">
      <w:pPr>
        <w:pStyle w:val="ConsPlusNormal"/>
        <w:jc w:val="both"/>
      </w:pPr>
      <w:r>
        <w:t xml:space="preserve">(п. 2 в ред. </w:t>
      </w:r>
      <w:hyperlink r:id="rId58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11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jc w:val="right"/>
      </w:pPr>
    </w:p>
    <w:p w:rsidR="00000000" w:rsidRDefault="00A33406">
      <w:pPr>
        <w:pStyle w:val="ConsPlusTitle"/>
        <w:jc w:val="center"/>
      </w:pPr>
      <w:r>
        <w:t>ОСОБЕННОСТИ</w:t>
      </w:r>
    </w:p>
    <w:p w:rsidR="00000000" w:rsidRDefault="00A33406">
      <w:pPr>
        <w:pStyle w:val="ConsPlusTitle"/>
        <w:jc w:val="center"/>
      </w:pPr>
      <w:r>
        <w:t>РАЗРЕШИТЕЛЬНЫХ РЕЖИМОВ, ПРЕД</w:t>
      </w:r>
      <w:r>
        <w:t xml:space="preserve">УСМОТРЕННЫХ ФЕДЕРАЛЬНЫМ </w:t>
      </w:r>
      <w:hyperlink r:id="rId59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ЗАКОНОМ</w:t>
        </w:r>
      </w:hyperlink>
    </w:p>
    <w:p w:rsidR="00000000" w:rsidRDefault="00A33406">
      <w:pPr>
        <w:pStyle w:val="ConsPlusTitle"/>
        <w:jc w:val="center"/>
      </w:pPr>
      <w:r>
        <w:t>"ОБ АККРЕДИТАЦИИ В НАЦИОНАЛЬНОЙ СИСТЕМЕ АККРЕДИТАЦИИ"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0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t xml:space="preserve">1. Аккредитованные в национальной системе аккредитации испытательные лаборатории (центры), органы инспекции, подведомственные Правительству Российской Федерации, федеральным органам исполнительной власти, органам исполнительной власти субъектов Российской </w:t>
      </w:r>
      <w:r>
        <w:t>Федерации и органам местного самоуправления, вправе выполнять в 2020 году работы по исследованиям (испытаниям) и измерениям, оценке соответствия, связанные с мероприятиями по защите здоровья населения и предотвращением причинения вреда жизни, здоровью граж</w:t>
      </w:r>
      <w:r>
        <w:t>дан в условиях угрозы распространения новой коронавирусной инфекции, в соответствии с документами, устанавливающими правила и методы исследований (испытаний) и измерений, методы инспекции, не включенными в утвержденную область аккредитации, без прохождения</w:t>
      </w:r>
      <w:r>
        <w:t xml:space="preserve"> процедуры расширения области аккредитации при условии соблюдения в ходе выполнения работ критериев аккредитации.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2. Установить, что сроки прохождения аккредитованными лицами процедуры подтверждения компетентности, определенные </w:t>
      </w:r>
      <w:hyperlink r:id="rId61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аккредитации в национальной системе аккредитации", наступающие (наступившие) в 2020 году, увеличиваются: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 отношении аккредитованных лиц (органов по серт</w:t>
      </w:r>
      <w:r>
        <w:t>ификации и испытательных лабораторий), выполняющих работы в области обязательного подтверждения соответствия, за исключением государственных и муниципальных учреждений, - на 6 месяцев;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 отношении иных аккредитованных лиц - на 12 месяцев.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Заявление о прове</w:t>
      </w:r>
      <w:r>
        <w:t>дении процедуры подтверждения компетентности аккредитованного лица подается не ранее чем за месяц до наступления срока, исчисленного с учетом положений настоящего пункта.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3. Министерством экономического развития Российской Федерации могут быть установлены </w:t>
      </w:r>
      <w:r>
        <w:t>особенности рассмотрения заявлений о прохождении процедуры подтверждения компетентности, поданных на дату вступления в силу настоящего постановления, включая основания для их возврата, подаваемых в 2020 году заявлений об аккредитации и расширении области а</w:t>
      </w:r>
      <w:r>
        <w:t>ккредитации, изменении места осуществления деятельности, в том числе в части особенностей отбора экспертов по аккредитации.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4. В 2020 году Федеральная служба по аккредитации в случае выявления в ходе процедуры подтверждения компетентности аккредитованного </w:t>
      </w:r>
      <w:r>
        <w:t xml:space="preserve">лица несоответствий критериям аккредитации, в том числе относящихся к </w:t>
      </w:r>
      <w:hyperlink r:id="rId62" w:tooltip="Приказ Минэкономразвития России от 18.01.2019 N 14 &quot;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&quot; (Зарегистрировано в Минюсте России 06.03.2019 N 53982){КонсультантПлюс}" w:history="1">
        <w:r>
          <w:rPr>
            <w:color w:val="0000FF"/>
          </w:rPr>
          <w:t>перечню</w:t>
        </w:r>
      </w:hyperlink>
      <w:r>
        <w:t xml:space="preserve"> несоответствий, влекущих за собой приостановление действия а</w:t>
      </w:r>
      <w:r>
        <w:t xml:space="preserve">ккредитации, принимает решения в соответствии с </w:t>
      </w:r>
      <w:hyperlink r:id="rId63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пунктом 3 части 19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Федеральная служба по ак</w:t>
      </w:r>
      <w:r>
        <w:t xml:space="preserve">кредитации вправе пересмотреть по основанию, установленному </w:t>
      </w:r>
      <w:r>
        <w:lastRenderedPageBreak/>
        <w:t>настоящим пунктом, решения о приостановлении аккредитации, которые были приняты в 2020 году до вступления в силу настоящего постановления.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5. Установить, что при наличии в Федеральной службе по ак</w:t>
      </w:r>
      <w:r>
        <w:t>кредитации подтвержденных сведений о нарушениях, связанных с заведомо незаконной выдачей аккредитованным лицом сертификатов соответствия в сфере обязательной сертификации, протоколов испытаний, проводятся внеплановые (выездные или документарные) проверки а</w:t>
      </w:r>
      <w:r>
        <w:t>ккредитованных лиц, при этом требуется предварительное согласование с органом прокуратуры по месту осуществления деятельности аккредитованных лиц. Также могут проводиться внеплановые проверки, направленные на проверку исполнения предписания, выданного аккр</w:t>
      </w:r>
      <w:r>
        <w:t xml:space="preserve">едитованному лицу, или при поступлении от аккредитованного лица отчета об устранении несоответствия критериям аккредитации в соответствии с </w:t>
      </w:r>
      <w:hyperlink r:id="rId64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5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>
          <w:rPr>
            <w:color w:val="0000FF"/>
          </w:rPr>
          <w:t>3 части 19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000000" w:rsidRDefault="00A33406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 xml:space="preserve">6. Установить, что </w:t>
      </w:r>
      <w:hyperlink r:id="rId67" w:tooltip="Постановление Правительства РФ от 21.09.2019 N 1236 (ред. от 23.03.2020) &quot;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&quot; (вместе с &quot;Правилами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{КонсультантПлюс}" w:history="1">
        <w:r>
          <w:rPr>
            <w:color w:val="0000FF"/>
          </w:rPr>
          <w:t>основанием</w:t>
        </w:r>
      </w:hyperlink>
      <w:r>
        <w:t xml:space="preserve">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(внесении изменен</w:t>
      </w:r>
      <w:r>
        <w:t>ий сведений о нем) по заявлениям, поступившим в Федеральную службу по аккредитации до 1 апреля 2020 г., является установленное на день принятия такого решения соответствие аккредитованного лица критериям включения. Наличие положительного решения о возможно</w:t>
      </w:r>
      <w:r>
        <w:t xml:space="preserve">сти работы аккредитованного лица в области обязательной оценки (подтверждения) соответствия продукции требованиям права Евразийского экономического союза, принятого Межведомственным советом национальной инфраструктуры качества, для принятия такого решения </w:t>
      </w:r>
      <w:r>
        <w:t>не требуется.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 отношении аккредитованных лиц,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(внесении изменений в сведения о них), устанавливается обяз</w:t>
      </w:r>
      <w:r>
        <w:t xml:space="preserve">анность до 31 декабря 2020 г. по прохождению переоценки в порядке, предусмотренном </w:t>
      </w:r>
      <w:hyperlink r:id="rId68" w:tooltip="Постановление Правительства РФ от 21.09.2019 N 1236 (ред. от 23.03.2020) &quot;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&quot; (вместе с &quot;Правилами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</w:t>
      </w:r>
      <w:r>
        <w:t>асть Единого реестра органов по оценке соответствия Евразийского экономического союза и об их исключении из него".</w:t>
      </w:r>
    </w:p>
    <w:p w:rsidR="00000000" w:rsidRDefault="00A33406">
      <w:pPr>
        <w:pStyle w:val="ConsPlusNormal"/>
        <w:jc w:val="both"/>
      </w:pPr>
      <w:r>
        <w:t xml:space="preserve">(абзац введен </w:t>
      </w:r>
      <w:hyperlink r:id="rId69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7. Для экспертов по аккредитации, у которых 5-летний срок аттестации истекает в период с 15 марта 2020 г. до 31 декабря 2020 г., срок аттестации продлевается на 12 м</w:t>
      </w:r>
      <w:r>
        <w:t>есяцев.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информационно-телекоммуникационной сети "Интернет".</w:t>
      </w:r>
    </w:p>
    <w:p w:rsidR="00000000" w:rsidRDefault="00A33406">
      <w:pPr>
        <w:pStyle w:val="ConsPlusNormal"/>
        <w:jc w:val="both"/>
      </w:pPr>
      <w:r>
        <w:t xml:space="preserve">(п. 7 введен </w:t>
      </w:r>
      <w:hyperlink r:id="rId70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22.04.2020 N 557)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jc w:val="right"/>
        <w:outlineLvl w:val="0"/>
      </w:pPr>
      <w:r>
        <w:t>Приложение N 12</w:t>
      </w:r>
    </w:p>
    <w:p w:rsidR="00000000" w:rsidRDefault="00A33406">
      <w:pPr>
        <w:pStyle w:val="ConsPlusNormal"/>
        <w:jc w:val="right"/>
      </w:pPr>
      <w:r>
        <w:t>к постановлению Правительства</w:t>
      </w:r>
    </w:p>
    <w:p w:rsidR="00000000" w:rsidRDefault="00A33406">
      <w:pPr>
        <w:pStyle w:val="ConsPlusNormal"/>
        <w:jc w:val="right"/>
      </w:pPr>
      <w:r>
        <w:t>Российской Федерации</w:t>
      </w:r>
    </w:p>
    <w:p w:rsidR="00000000" w:rsidRDefault="00A33406">
      <w:pPr>
        <w:pStyle w:val="ConsPlusNormal"/>
        <w:jc w:val="right"/>
      </w:pPr>
      <w:r>
        <w:t>от 3 апреля 2020 г. N 440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Title"/>
        <w:jc w:val="center"/>
      </w:pPr>
      <w:bookmarkStart w:id="6" w:name="Par332"/>
      <w:bookmarkEnd w:id="6"/>
      <w:r>
        <w:t>ОСОБЕННОСТИ</w:t>
      </w:r>
    </w:p>
    <w:p w:rsidR="00000000" w:rsidRDefault="00A33406">
      <w:pPr>
        <w:pStyle w:val="ConsPlusTitle"/>
        <w:jc w:val="center"/>
      </w:pPr>
      <w:r>
        <w:t>ПРИМЕНЕНИЯ РАЗРЕШИТЕЛЬНЫХ РЕЖИМОВ, ПРЕДУСМОТРЕННЫХ</w:t>
      </w:r>
    </w:p>
    <w:p w:rsidR="00000000" w:rsidRDefault="00A33406">
      <w:pPr>
        <w:pStyle w:val="ConsPlusTitle"/>
        <w:jc w:val="center"/>
      </w:pPr>
      <w:r>
        <w:t xml:space="preserve">ВОЗДУШНЫМ </w:t>
      </w:r>
      <w:hyperlink r:id="rId71" w:tooltip="&quot;Воздушный кодекс Российской Федерации&quot; от 19.03.1997 N 60-ФЗ (ред. от 01.04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000000" w:rsidRDefault="00A334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3340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72" w:tooltip="Постановление Правительства РФ от 22.04.2020 N 557 &quot;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22.04.2020 N 557)</w:t>
            </w:r>
          </w:p>
        </w:tc>
      </w:tr>
    </w:tbl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  <w:r>
        <w:lastRenderedPageBreak/>
        <w:t>1. Продлить до 31 декабря 2020 г. срок действия: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а) документов, подтверждающих соответствие аэродромов требованиям федеральных авиационных правил, срок действия которых истекает (истек) в период с 1 апреля 2020 г. по 20 декабря 2020 г.;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б) документов, подтверждающих соответствие юридического лица, осущес</w:t>
      </w:r>
      <w:r>
        <w:t>твляющего обеспечение авиационной безопасности, требованиям федеральных авиационных правил, срок действия которых истекает (истек) в период с 1 апреля 2020 г. по 20 декабря 2020 г.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2. Установить, что в период действия режима повышенной готовности или чрезв</w:t>
      </w:r>
      <w:r>
        <w:t>ычайной ситуации Министерство транспорта Российской Федерации вправе: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а)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ситуации: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сроки д</w:t>
      </w:r>
      <w:r>
        <w:t>ействия медицинских заключений специалистов авиационного персонала гражданской авиации;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сроки прохождения периодической подготовки сотрудниками служб авиационной безопасности для выполнения возложенных на них обязанностей;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сроки периодической подготовки сп</w:t>
      </w:r>
      <w:r>
        <w:t>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б) принимать решение о прохождении членами экипажей воздушных судов теоретического этапа подготовки и</w:t>
      </w:r>
      <w:r>
        <w:t xml:space="preserve"> контроля знаний, предусмотренного программами подготовки, с применением средств электронного обучения и дистанционных образовательных технологий;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в) принимать решение о переносе сроков прохождения диспетчерами управления воздушным движением курсов повышен</w:t>
      </w:r>
      <w:r>
        <w:t>ия квалификации и языковой аттестации по английскому языку на срок до 9 месяцев;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г) принимать решение о применении дистанционных технологий контроля уровня знаний диспетчеров управления воздушным движением;</w:t>
      </w:r>
    </w:p>
    <w:p w:rsidR="00000000" w:rsidRDefault="00A33406">
      <w:pPr>
        <w:pStyle w:val="ConsPlusNormal"/>
        <w:spacing w:before="200"/>
        <w:ind w:firstLine="540"/>
        <w:jc w:val="both"/>
      </w:pPr>
      <w:r>
        <w:t>д) продлевать поэтапно на 90 дней до 31 декабря 2</w:t>
      </w:r>
      <w:r>
        <w:t>020 г. срок действия сертификатов летной годности экземпляров воздушных судов на основе документарной проверки и представляемых фото- и видеоматериалов.</w:t>
      </w:r>
    </w:p>
    <w:p w:rsidR="00000000" w:rsidRDefault="00A33406">
      <w:pPr>
        <w:pStyle w:val="ConsPlusNormal"/>
        <w:ind w:firstLine="540"/>
        <w:jc w:val="both"/>
      </w:pPr>
    </w:p>
    <w:p w:rsidR="00000000" w:rsidRDefault="00A33406">
      <w:pPr>
        <w:pStyle w:val="ConsPlusNormal"/>
        <w:ind w:firstLine="540"/>
        <w:jc w:val="both"/>
      </w:pPr>
    </w:p>
    <w:p w:rsidR="00A33406" w:rsidRDefault="00A33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3406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06" w:rsidRDefault="00A33406">
      <w:pPr>
        <w:spacing w:after="0" w:line="240" w:lineRule="auto"/>
      </w:pPr>
      <w:r>
        <w:separator/>
      </w:r>
    </w:p>
  </w:endnote>
  <w:endnote w:type="continuationSeparator" w:id="1">
    <w:p w:rsidR="00A33406" w:rsidRDefault="00A3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34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4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4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4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044BF">
            <w:rPr>
              <w:rFonts w:ascii="Tahoma" w:hAnsi="Tahoma" w:cs="Tahoma"/>
            </w:rPr>
            <w:fldChar w:fldCharType="separate"/>
          </w:r>
          <w:r w:rsidR="005044BF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044BF">
            <w:rPr>
              <w:rFonts w:ascii="Tahoma" w:hAnsi="Tahoma" w:cs="Tahoma"/>
            </w:rPr>
            <w:fldChar w:fldCharType="separate"/>
          </w:r>
          <w:r w:rsidR="005044BF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334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06" w:rsidRDefault="00A33406">
      <w:pPr>
        <w:spacing w:after="0" w:line="240" w:lineRule="auto"/>
      </w:pPr>
      <w:r>
        <w:separator/>
      </w:r>
    </w:p>
  </w:footnote>
  <w:footnote w:type="continuationSeparator" w:id="1">
    <w:p w:rsidR="00A33406" w:rsidRDefault="00A3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4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440</w:t>
          </w:r>
          <w:r>
            <w:rPr>
              <w:rFonts w:ascii="Tahoma" w:hAnsi="Tahoma" w:cs="Tahoma"/>
              <w:sz w:val="16"/>
              <w:szCs w:val="16"/>
            </w:rPr>
            <w:br/>
            <w:t>(ред. от 22.04.2020)</w:t>
          </w:r>
          <w:r>
            <w:rPr>
              <w:rFonts w:ascii="Tahoma" w:hAnsi="Tahoma" w:cs="Tahoma"/>
              <w:sz w:val="16"/>
              <w:szCs w:val="16"/>
            </w:rPr>
            <w:br/>
            <w:t>"О продлени</w:t>
          </w:r>
          <w:r>
            <w:rPr>
              <w:rFonts w:ascii="Tahoma" w:hAnsi="Tahoma" w:cs="Tahoma"/>
              <w:sz w:val="16"/>
              <w:szCs w:val="16"/>
            </w:rPr>
            <w:t>и действия разрешений и иных особенно...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34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28.04.2020</w:t>
          </w:r>
        </w:p>
      </w:tc>
    </w:tr>
  </w:tbl>
  <w:p w:rsidR="00000000" w:rsidRDefault="00A334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34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24652"/>
    <w:rsid w:val="00324652"/>
    <w:rsid w:val="005044BF"/>
    <w:rsid w:val="00A3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5BF5EE72A0D5D20D25B892A7385F8A3096AEC4F2A2AD81C37ECC32D7CBB4DD67279A35DFE62A34CBECB6C669CF7B333FBE156DBEAB7A3075G7N" TargetMode="External"/><Relationship Id="rId18" Type="http://schemas.openxmlformats.org/officeDocument/2006/relationships/hyperlink" Target="consultantplus://offline/ref=5B5BF5EE72A0D5D20D25B892A7385F8A3096AEC4F2A2AD81C37ECC32D7CBB4DD67279A35DFE62A34C9ECB6C669CF7B333FBE156DBEAB7A3075G7N" TargetMode="External"/><Relationship Id="rId26" Type="http://schemas.openxmlformats.org/officeDocument/2006/relationships/hyperlink" Target="consultantplus://offline/ref=5B5BF5EE72A0D5D20D25B892A7385F8A3097ADC4F3A0AD81C37ECC32D7CBB4DD7527C239DDEE3436CBF9E0972F79GAN" TargetMode="External"/><Relationship Id="rId39" Type="http://schemas.openxmlformats.org/officeDocument/2006/relationships/hyperlink" Target="consultantplus://offline/ref=5B5BF5EE72A0D5D20D25B892A7385F8A3096AEC4F2A2AD81C37ECC32D7CBB4DD67279A35DFE62A35C9ECB6C669CF7B333FBE156DBEAB7A3075G7N" TargetMode="External"/><Relationship Id="rId21" Type="http://schemas.openxmlformats.org/officeDocument/2006/relationships/hyperlink" Target="consultantplus://offline/ref=5B5BF5EE72A0D5D20D25B892A7385F8A3096AEC4F2A2AD81C37ECC32D7CBB4DD67279A35DFE62A35CFECB6C669CF7B333FBE156DBEAB7A3075G7N" TargetMode="External"/><Relationship Id="rId34" Type="http://schemas.openxmlformats.org/officeDocument/2006/relationships/hyperlink" Target="consultantplus://offline/ref=5B5BF5EE72A0D5D20D25B892A7385F8A3097ADC4F3A0AD81C37ECC32D7CBB4DD67279A37DFE32E3D9BB6A6C220987E2F37A40B6BA0AB77GAN" TargetMode="External"/><Relationship Id="rId42" Type="http://schemas.openxmlformats.org/officeDocument/2006/relationships/hyperlink" Target="consultantplus://offline/ref=5B5BF5EE72A0D5D20D25B892A7385F8A3096AEC4F2A2AD81C37ECC32D7CBB4DD7527C239DDEE3436CBF9E0972F79GAN" TargetMode="External"/><Relationship Id="rId47" Type="http://schemas.openxmlformats.org/officeDocument/2006/relationships/hyperlink" Target="consultantplus://offline/ref=5B5BF5EE72A0D5D20D25B892A7385F8A3096AEC4F2A2AD81C37ECC32D7CBB4DD67279A35DFE62A32CAECB6C669CF7B333FBE156DBEAB7A3075G7N" TargetMode="External"/><Relationship Id="rId50" Type="http://schemas.openxmlformats.org/officeDocument/2006/relationships/hyperlink" Target="consultantplus://offline/ref=5B5BF5EE72A0D5D20D25B892A7385F8A3097ADC4F4A3AD81C37ECC32D7CBB4DD7527C239DDEE3436CBF9E0972F79GAN" TargetMode="External"/><Relationship Id="rId55" Type="http://schemas.openxmlformats.org/officeDocument/2006/relationships/hyperlink" Target="consultantplus://offline/ref=5B5BF5EE72A0D5D20D25B892A7385F8A3097A9C3F6A6AD81C37ECC32D7CBB4DD7527C239DDEE3436CBF9E0972F79GAN" TargetMode="External"/><Relationship Id="rId63" Type="http://schemas.openxmlformats.org/officeDocument/2006/relationships/hyperlink" Target="consultantplus://offline/ref=5B5BF5EE72A0D5D20D25B892A7385F8A3093ACCCF9A8AD81C37ECC32D7CBB4DD67279A30D7ED7E678BB2EF952584763529A2156B7AG0N" TargetMode="External"/><Relationship Id="rId68" Type="http://schemas.openxmlformats.org/officeDocument/2006/relationships/hyperlink" Target="consultantplus://offline/ref=5B5BF5EE72A0D5D20D25B892A7385F8A3097A7C1F4A2AD81C37ECC32D7CBB4DD7527C239DDEE3436CBF9E0972F79GAN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B5BF5EE72A0D5D20D25B892A7385F8A3097A6C5F5A2AD81C37ECC32D7CBB4DD7527C239DDEE3436CBF9E0972F79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BF5EE72A0D5D20D25B892A7385F8A3096AEC4F2A2AD81C37ECC32D7CBB4DD67279A35DFE62A34CAECB6C669CF7B333FBE156DBEAB7A3075G7N" TargetMode="External"/><Relationship Id="rId29" Type="http://schemas.openxmlformats.org/officeDocument/2006/relationships/hyperlink" Target="consultantplus://offline/ref=5B5BF5EE72A0D5D20D25B892A7385F8A3097ADC4F3A0AD81C37ECC32D7CBB4DD67279A37DFE0293D9BB6A6C220987E2F37A40B6BA0AB77GAN" TargetMode="External"/><Relationship Id="rId11" Type="http://schemas.openxmlformats.org/officeDocument/2006/relationships/hyperlink" Target="consultantplus://offline/ref=5B5BF5EE72A0D5D20D25B892A7385F8A3097ADC5F9A8AD81C37ECC32D7CBB4DD7527C239DDEE3436CBF9E0972F79GAN" TargetMode="External"/><Relationship Id="rId24" Type="http://schemas.openxmlformats.org/officeDocument/2006/relationships/hyperlink" Target="consultantplus://offline/ref=5B5BF5EE72A0D5D20D25B892A7385F8A3096AEC4F2A2AD81C37ECC32D7CBB4DD67279A35DFE62A35CBECB6C669CF7B333FBE156DBEAB7A3075G7N" TargetMode="External"/><Relationship Id="rId32" Type="http://schemas.openxmlformats.org/officeDocument/2006/relationships/hyperlink" Target="consultantplus://offline/ref=5B5BF5EE72A0D5D20D25B892A7385F8A3097ADC4F3A0AD81C37ECC32D7CBB4DD67279A36DAE1283D9BB6A6C220987E2F37A40B6BA0AB77GAN" TargetMode="External"/><Relationship Id="rId37" Type="http://schemas.openxmlformats.org/officeDocument/2006/relationships/hyperlink" Target="consultantplus://offline/ref=5B5BF5EE72A0D5D20D25B892A7385F8A3097ADC4F3A0AD81C37ECC32D7CBB4DD67279A30DFE521629EA3B79A2F92683133BE1769A27AG9N" TargetMode="External"/><Relationship Id="rId40" Type="http://schemas.openxmlformats.org/officeDocument/2006/relationships/hyperlink" Target="consultantplus://offline/ref=5B5BF5EE72A0D5D20D25B892A7385F8A3090A9C3F7A4AD81C37ECC32D7CBB4DD7527C239DDEE3436CBF9E0972F79GAN" TargetMode="External"/><Relationship Id="rId45" Type="http://schemas.openxmlformats.org/officeDocument/2006/relationships/hyperlink" Target="consultantplus://offline/ref=5B5BF5EE72A0D5D20D25B892A7385F8A3093ACC2F3A7AD81C37ECC32D7CBB4DD7527C239DDEE3436CBF9E0972F79GAN" TargetMode="External"/><Relationship Id="rId53" Type="http://schemas.openxmlformats.org/officeDocument/2006/relationships/hyperlink" Target="consultantplus://offline/ref=5B5BF5EE72A0D5D20D25B892A7385F8A3097A9C7F4A1AD81C37ECC32D7CBB4DD67279A35DFE62832CFECB6C669CF7B333FBE156DBEAB7A3075G7N" TargetMode="External"/><Relationship Id="rId58" Type="http://schemas.openxmlformats.org/officeDocument/2006/relationships/hyperlink" Target="consultantplus://offline/ref=5B5BF5EE72A0D5D20D25B892A7385F8A3096AEC4F2A2AD81C37ECC32D7CBB4DD67279A35DFE62A32C8ECB6C669CF7B333FBE156DBEAB7A3075G7N" TargetMode="External"/><Relationship Id="rId66" Type="http://schemas.openxmlformats.org/officeDocument/2006/relationships/hyperlink" Target="consultantplus://offline/ref=5B5BF5EE72A0D5D20D25B892A7385F8A3096AEC4F2A2AD81C37ECC32D7CBB4DD67279A35DFE62A33CFECB6C669CF7B333FBE156DBEAB7A3075G7N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5BF5EE72A0D5D20D25B892A7385F8A3097ADC5F9A8AD81C37ECC32D7CBB4DD67279A35DFE62B36CFECB6C669CF7B333FBE156DBEAB7A3075G7N" TargetMode="External"/><Relationship Id="rId23" Type="http://schemas.openxmlformats.org/officeDocument/2006/relationships/hyperlink" Target="consultantplus://offline/ref=5B5BF5EE72A0D5D20D25B892A7385F8A3096AEC4F2A2AD81C37ECC32D7CBB4DD67279A35DFE62A35CCECB6C669CF7B333FBE156DBEAB7A3075G7N" TargetMode="External"/><Relationship Id="rId28" Type="http://schemas.openxmlformats.org/officeDocument/2006/relationships/hyperlink" Target="consultantplus://offline/ref=5B5BF5EE72A0D5D20D25B892A7385F8A3097ADC4F3A0AD81C37ECC32D7CBB4DD67279A31DEEF21629EA3B79A2F92683133BE1769A27AG9N" TargetMode="External"/><Relationship Id="rId36" Type="http://schemas.openxmlformats.org/officeDocument/2006/relationships/hyperlink" Target="consultantplus://offline/ref=5B5BF5EE72A0D5D20D25B892A7385F8A3097ADC4F3A0AD81C37ECC32D7CBB4DD67279A37DFE1223D9BB6A6C220987E2F37A40B6BA0AB77GAN" TargetMode="External"/><Relationship Id="rId49" Type="http://schemas.openxmlformats.org/officeDocument/2006/relationships/hyperlink" Target="consultantplus://offline/ref=5B5BF5EE72A0D5D20D25B892A7385F8A3092A6C0F5A3AD81C37ECC32D7CBB4DD67279A35DFE62A32CAECB6C669CF7B333FBE156DBEAB7A3075G7N" TargetMode="External"/><Relationship Id="rId57" Type="http://schemas.openxmlformats.org/officeDocument/2006/relationships/hyperlink" Target="consultantplus://offline/ref=5B5BF5EE72A0D5D20D25B892A7385F8A3096AEC4F2A2AD81C37ECC32D7CBB4DD7527C239DDEE3436CBF9E0972F79GAN" TargetMode="External"/><Relationship Id="rId61" Type="http://schemas.openxmlformats.org/officeDocument/2006/relationships/hyperlink" Target="consultantplus://offline/ref=5B5BF5EE72A0D5D20D25B892A7385F8A3093ACCCF9A8AD81C37ECC32D7CBB4DD67279A35DFE62932CEECB6C669CF7B333FBE156DBEAB7A3075G7N" TargetMode="External"/><Relationship Id="rId10" Type="http://schemas.openxmlformats.org/officeDocument/2006/relationships/hyperlink" Target="consultantplus://offline/ref=5B5BF5EE72A0D5D20D25B892A7385F8A3097A6C4F8A0AD81C37ECC32D7CBB4DD67279A35DFE62B3ECFECB6C669CF7B333FBE156DBEAB7A3075G7N" TargetMode="External"/><Relationship Id="rId19" Type="http://schemas.openxmlformats.org/officeDocument/2006/relationships/hyperlink" Target="consultantplus://offline/ref=5B5BF5EE72A0D5D20D25B892A7385F8A3096AEC4F2A2AD81C37ECC32D7CBB4DD67279A35DFE62A34C7ECB6C669CF7B333FBE156DBEAB7A3075G7N" TargetMode="External"/><Relationship Id="rId31" Type="http://schemas.openxmlformats.org/officeDocument/2006/relationships/hyperlink" Target="consultantplus://offline/ref=5B5BF5EE72A0D5D20D25B892A7385F8A3097ADC4F3A0AD81C37ECC32D7CBB4DD67279A36DAE12B3D9BB6A6C220987E2F37A40B6BA0AB77GAN" TargetMode="External"/><Relationship Id="rId44" Type="http://schemas.openxmlformats.org/officeDocument/2006/relationships/hyperlink" Target="consultantplus://offline/ref=5B5BF5EE72A0D5D20D25B892A7385F8A3093ACC2F3A8AD81C37ECC32D7CBB4DD7527C239DDEE3436CBF9E0972F79GAN" TargetMode="External"/><Relationship Id="rId52" Type="http://schemas.openxmlformats.org/officeDocument/2006/relationships/hyperlink" Target="consultantplus://offline/ref=5B5BF5EE72A0D5D20D25B892A7385F8A3097A9C7F4A1AD81C37ECC32D7CBB4DD67279A35DFE62832CFECB6C669CF7B333FBE156DBEAB7A3075G7N" TargetMode="External"/><Relationship Id="rId60" Type="http://schemas.openxmlformats.org/officeDocument/2006/relationships/hyperlink" Target="consultantplus://offline/ref=5B5BF5EE72A0D5D20D25B892A7385F8A3096AEC4F2A2AD81C37ECC32D7CBB4DD67279A35DFE62A32C6ECB6C669CF7B333FBE156DBEAB7A3075G7N" TargetMode="External"/><Relationship Id="rId65" Type="http://schemas.openxmlformats.org/officeDocument/2006/relationships/hyperlink" Target="consultantplus://offline/ref=5B5BF5EE72A0D5D20D25B892A7385F8A3093ACCCF9A8AD81C37ECC32D7CBB4DD67279A30D7ED7E678BB2EF952584763529A2156B7AG0N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5BF5EE72A0D5D20D25B892A7385F8A3096AEC4F2A2AD81C37ECC32D7CBB4DD67279A35DFE62A37C8ECB6C669CF7B333FBE156DBEAB7A3075G7N" TargetMode="External"/><Relationship Id="rId14" Type="http://schemas.openxmlformats.org/officeDocument/2006/relationships/hyperlink" Target="consultantplus://offline/ref=5B5BF5EE72A0D5D20D25B892A7385F8A3097ADC5F9A8AD81C37ECC32D7CBB4DD67279A35DFE62B36CFECB6C669CF7B333FBE156DBEAB7A3075G7N" TargetMode="External"/><Relationship Id="rId22" Type="http://schemas.openxmlformats.org/officeDocument/2006/relationships/hyperlink" Target="consultantplus://offline/ref=5B5BF5EE72A0D5D20D25B892A7385F8A3096AEC4F2A2AD81C37ECC32D7CBB4DD67279A35DFE62A35CDECB6C669CF7B333FBE156DBEAB7A3075G7N" TargetMode="External"/><Relationship Id="rId27" Type="http://schemas.openxmlformats.org/officeDocument/2006/relationships/hyperlink" Target="consultantplus://offline/ref=5B5BF5EE72A0D5D20D25B892A7385F8A3096AEC4F2A2AD81C37ECC32D7CBB4DD67279A35DFE62A35C9ECB6C669CF7B333FBE156DBEAB7A3075G7N" TargetMode="External"/><Relationship Id="rId30" Type="http://schemas.openxmlformats.org/officeDocument/2006/relationships/hyperlink" Target="consultantplus://offline/ref=5B5BF5EE72A0D5D20D25B892A7385F8A3097ADC4F3A0AD81C37ECC32D7CBB4DD67279A36D7E1223D9BB6A6C220987E2F37A40B6BA0AB77GAN" TargetMode="External"/><Relationship Id="rId35" Type="http://schemas.openxmlformats.org/officeDocument/2006/relationships/hyperlink" Target="consultantplus://offline/ref=5B5BF5EE72A0D5D20D25B892A7385F8A3097ADC4F3A0AD81C37ECC32D7CBB4DD67279A37DFE02A3D9BB6A6C220987E2F37A40B6BA0AB77GAN" TargetMode="External"/><Relationship Id="rId43" Type="http://schemas.openxmlformats.org/officeDocument/2006/relationships/hyperlink" Target="consultantplus://offline/ref=5B5BF5EE72A0D5D20D25B892A7385F8A3090A9C3F7A4AD81C37ECC32D7CBB4DD67279A36DDEF21629EA3B79A2F92683133BE1769A27AG9N" TargetMode="External"/><Relationship Id="rId48" Type="http://schemas.openxmlformats.org/officeDocument/2006/relationships/hyperlink" Target="consultantplus://offline/ref=5B5BF5EE72A0D5D20D25B892A7385F8A3097A7C4F0A8AD81C37ECC32D7CBB4DD67279A32DBE121629EA3B79A2F92683133BE1769A27AG9N" TargetMode="External"/><Relationship Id="rId56" Type="http://schemas.openxmlformats.org/officeDocument/2006/relationships/hyperlink" Target="consultantplus://offline/ref=5B5BF5EE72A0D5D20D25B892A7385F8A3096AEC4F2A2AD81C37ECC32D7CBB4DD67279A35DFE62A32C8ECB6C669CF7B333FBE156DBEAB7A3075G7N" TargetMode="External"/><Relationship Id="rId64" Type="http://schemas.openxmlformats.org/officeDocument/2006/relationships/hyperlink" Target="consultantplus://offline/ref=5B5BF5EE72A0D5D20D25B892A7385F8A3093ACCCF9A8AD81C37ECC32D7CBB4DD67279A30D8ED7E678BB2EF952584763529A2156B7AG0N" TargetMode="External"/><Relationship Id="rId69" Type="http://schemas.openxmlformats.org/officeDocument/2006/relationships/hyperlink" Target="consultantplus://offline/ref=5B5BF5EE72A0D5D20D25B892A7385F8A3096AEC4F2A2AD81C37ECC32D7CBB4DD67279A35DFE62A33CEECB6C669CF7B333FBE156DBEAB7A3075G7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B5BF5EE72A0D5D20D25B892A7385F8A3097A6C6F7A2AD81C37ECC32D7CBB4DD67279A35DFE62C3ECAECB6C669CF7B333FBE156DBEAB7A3075G7N" TargetMode="External"/><Relationship Id="rId72" Type="http://schemas.openxmlformats.org/officeDocument/2006/relationships/hyperlink" Target="consultantplus://offline/ref=5B5BF5EE72A0D5D20D25B892A7385F8A3096AEC4F2A2AD81C37ECC32D7CBB4DD67279A35DFE62A33C9ECB6C669CF7B333FBE156DBEAB7A3075G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5BF5EE72A0D5D20D25B892A7385F8A3096AEC4F2A2AD81C37ECC32D7CBB4DD67279A35DFE62A37C7ECB6C669CF7B333FBE156DBEAB7A3075G7N" TargetMode="External"/><Relationship Id="rId17" Type="http://schemas.openxmlformats.org/officeDocument/2006/relationships/hyperlink" Target="consultantplus://offline/ref=5B5BF5EE72A0D5D20D25B892A7385F8A3097A6C4F8A0AD81C37ECC32D7CBB4DD67279A35DFE62B3ECFECB6C669CF7B333FBE156DBEAB7A3075G7N" TargetMode="External"/><Relationship Id="rId25" Type="http://schemas.openxmlformats.org/officeDocument/2006/relationships/hyperlink" Target="consultantplus://offline/ref=5B5BF5EE72A0D5D20D25B892A7385F8A3096AEC4F2A2AD81C37ECC32D7CBB4DD67279A35DFE62A35CAECB6C669CF7B333FBE156DBEAB7A3075G7N" TargetMode="External"/><Relationship Id="rId33" Type="http://schemas.openxmlformats.org/officeDocument/2006/relationships/hyperlink" Target="consultantplus://offline/ref=5B5BF5EE72A0D5D20D25B892A7385F8A3097ADC4F3A0AD81C37ECC32D7CBB4DD67279A35D6E52C3D9BB6A6C220987E2F37A40B6BA0AB77GAN" TargetMode="External"/><Relationship Id="rId38" Type="http://schemas.openxmlformats.org/officeDocument/2006/relationships/hyperlink" Target="consultantplus://offline/ref=5B5BF5EE72A0D5D20D25B892A7385F8A3097ADC4F3A0AD81C37ECC32D7CBB4DD67279A30DFE621629EA3B79A2F92683133BE1769A27AG9N" TargetMode="External"/><Relationship Id="rId46" Type="http://schemas.openxmlformats.org/officeDocument/2006/relationships/hyperlink" Target="consultantplus://offline/ref=5B5BF5EE72A0D5D20D25B892A7385F8A3096AEC4F2A2AD81C37ECC32D7CBB4DD67279A35DFE62A32CAECB6C669CF7B333FBE156DBEAB7A3075G7N" TargetMode="External"/><Relationship Id="rId59" Type="http://schemas.openxmlformats.org/officeDocument/2006/relationships/hyperlink" Target="consultantplus://offline/ref=5B5BF5EE72A0D5D20D25B892A7385F8A3093ACCCF9A8AD81C37ECC32D7CBB4DD67279A35DFE62B3EC9ECB6C669CF7B333FBE156DBEAB7A3075G7N" TargetMode="External"/><Relationship Id="rId67" Type="http://schemas.openxmlformats.org/officeDocument/2006/relationships/hyperlink" Target="consultantplus://offline/ref=5B5BF5EE72A0D5D20D25B892A7385F8A3097A7C1F4A2AD81C37ECC32D7CBB4DD67279A35DFE62A37C7ECB6C669CF7B333FBE156DBEAB7A3075G7N" TargetMode="External"/><Relationship Id="rId20" Type="http://schemas.openxmlformats.org/officeDocument/2006/relationships/hyperlink" Target="consultantplus://offline/ref=5B5BF5EE72A0D5D20D25B892A7385F8A3096AEC4F2A2AD81C37ECC32D7CBB4DD67279A35DFE62A34C6ECB6C669CF7B333FBE156DBEAB7A3075G7N" TargetMode="External"/><Relationship Id="rId41" Type="http://schemas.openxmlformats.org/officeDocument/2006/relationships/hyperlink" Target="consultantplus://offline/ref=5B5BF5EE72A0D5D20D25B892A7385F8A3096AEC4F2A2AD81C37ECC32D7CBB4DD67279A35DFE62A35C7ECB6C669CF7B333FBE156DBEAB7A3075G7N" TargetMode="External"/><Relationship Id="rId54" Type="http://schemas.openxmlformats.org/officeDocument/2006/relationships/hyperlink" Target="consultantplus://offline/ref=5B5BF5EE72A0D5D20D25B892A7385F8A3097A9C5F1A6AD81C37ECC32D7CBB4DD67279A35DFE62A37CEECB6C669CF7B333FBE156DBEAB7A3075G7N" TargetMode="External"/><Relationship Id="rId62" Type="http://schemas.openxmlformats.org/officeDocument/2006/relationships/hyperlink" Target="consultantplus://offline/ref=5B5BF5EE72A0D5D20D25B892A7385F8A3092A6C3F1A3AD81C37ECC32D7CBB4DD67279A35DFE62A32CDECB6C669CF7B333FBE156DBEAB7A3075G7N" TargetMode="External"/><Relationship Id="rId70" Type="http://schemas.openxmlformats.org/officeDocument/2006/relationships/hyperlink" Target="consultantplus://offline/ref=5B5BF5EE72A0D5D20D25B892A7385F8A3096AEC4F2A2AD81C37ECC32D7CBB4DD67279A35DFE62A33CCECB6C669CF7B333FBE156DBEAB7A3075G7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9933</Words>
  <Characters>56622</Characters>
  <Application>Microsoft Office Word</Application>
  <DocSecurity>2</DocSecurity>
  <Lines>471</Lines>
  <Paragraphs>132</Paragraphs>
  <ScaleCrop>false</ScaleCrop>
  <Company>КонсультантПлюс Версия 4019.00.23</Company>
  <LinksUpToDate>false</LinksUpToDate>
  <CharactersWithSpaces>66423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440(ред. от 22.04.2020)"О продлении действия разрешений и иных особенностях в отношении разрешительной деятельности в 2020 году"</dc:title>
  <dc:creator>nord</dc:creator>
  <cp:lastModifiedBy>nord</cp:lastModifiedBy>
  <cp:revision>2</cp:revision>
  <dcterms:created xsi:type="dcterms:W3CDTF">2020-04-29T04:00:00Z</dcterms:created>
  <dcterms:modified xsi:type="dcterms:W3CDTF">2020-04-29T04:00:00Z</dcterms:modified>
</cp:coreProperties>
</file>