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Распоряжение Правительства РФ от 15.12.2020 N 3340-р</w:t>
              <w:br/>
              <w:t xml:space="preserve">(ред. от 06.10.2022)</w:t>
              <w:br/>
              <w:t xml:space="preserve">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декабря 2020 г. N 3340-р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Ф от 28.07.2021 N 2080-р &lt;О внесении изменений в распоряжение Правительства РФ от 15.12.2020 N 3340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28.07.2021 N 2080-р,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РФ от 02.10.2021 </w:t>
            </w:r>
            <w:hyperlink w:history="0" r:id="rId8" w:tooltip="Постановление Правительства РФ от 02.10.2021 N 16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1673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9" w:tooltip="Постановление Правительства РФ от 24.12.2021 N 24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0" w:tooltip="Постановление Правительства РФ от 06.10.2022 N 1769 &quot;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частью 1 статьи 15</w:t>
        </w:r>
      </w:hyperlink>
      <w:r>
        <w:rPr>
          <w:sz w:val="20"/>
        </w:rPr>
        <w:t xml:space="preserve"> Федерального закона "Об обязательных требованиях в Российской Федерации" 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декабря 2020 г. N 3340-р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ГОСУДАРСТВЕННОГО КОНТРОЛЯ (НАДЗОРА), В РАМКАХ КОТОРЫХ</w:t>
      </w:r>
    </w:p>
    <w:p>
      <w:pPr>
        <w:pStyle w:val="2"/>
        <w:jc w:val="center"/>
      </w:pPr>
      <w:r>
        <w:rPr>
          <w:sz w:val="20"/>
        </w:rPr>
        <w:t xml:space="preserve">ОБЕСПЕЧИВАЮТСЯ ПРИЗНАНИЕ УТРАТИВШИМИ СИЛУ, НЕ ДЕЙСТВУЮЩИМИ</w:t>
      </w:r>
    </w:p>
    <w:p>
      <w:pPr>
        <w:pStyle w:val="2"/>
        <w:jc w:val="center"/>
      </w:pPr>
      <w:r>
        <w:rPr>
          <w:sz w:val="20"/>
        </w:rPr>
        <w:t xml:space="preserve">НА ТЕРРИТОРИИ РОССИЙСКОЙ ФЕДЕРАЦИИ И ОТМЕНА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ПРАВИТЕЛЬСТВА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ФЕДЕРАЛЬНЫХ ОРГАНОВ ИСПОЛНИТЕЛЬНОЙ ВЛАСТИ, ПРАВОВЫХ АКТОВ</w:t>
      </w:r>
    </w:p>
    <w:p>
      <w:pPr>
        <w:pStyle w:val="2"/>
        <w:jc w:val="center"/>
      </w:pPr>
      <w:r>
        <w:rPr>
          <w:sz w:val="20"/>
        </w:rPr>
        <w:t xml:space="preserve">ИСПОЛНИТЕЛЬНЫХ И РАСПОРЯДИТЕЛЬНЫХ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РСФСР И СОЮЗА ССР, СОДЕРЖАЩИХ ОБЯЗАТЕЛЬНЫЕ</w:t>
      </w:r>
    </w:p>
    <w:p>
      <w:pPr>
        <w:pStyle w:val="2"/>
        <w:jc w:val="center"/>
      </w:pPr>
      <w:r>
        <w:rPr>
          <w:sz w:val="20"/>
        </w:rPr>
        <w:t xml:space="preserve">ТРЕБОВАНИЯ, СОБЛЮДЕНИЕ КОТОРЫХ ОЦЕНИВАЕТСЯ</w:t>
      </w:r>
    </w:p>
    <w:p>
      <w:pPr>
        <w:pStyle w:val="2"/>
        <w:jc w:val="center"/>
      </w:pPr>
      <w:r>
        <w:rPr>
          <w:sz w:val="20"/>
        </w:rPr>
        <w:t xml:space="preserve">ПРИ ОСУЩЕСТВЛЕНИИ ГОСУДАРСТВЕННОГО КОНТРОЛЯ (НАДЗОРА)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РФ от 28.07.2021 N 2080-р &lt;О внесении изменений в распоряжение Правительства РФ от 15.12.2020 N 3340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28.07.2021 N 2080-р,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РФ от 02.10.2021 </w:t>
            </w:r>
            <w:hyperlink w:history="0" r:id="rId13" w:tooltip="Постановление Правительства РФ от 02.10.2021 N 16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14" w:tooltip="Постановление Правительства РФ от 24.12.2021 N 24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2456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5" w:tooltip="Постановление Правительства РФ от 06.10.2022 N 1769 &quot;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5613"/>
        <w:gridCol w:w="2665"/>
      </w:tblGrid>
      <w:tr>
        <w:tblPrEx>
          <w:tblBorders>
            <w:insideV w:val="single" w:sz="4"/>
          </w:tblBorders>
        </w:tblPrEx>
        <w:tc>
          <w:tcPr>
            <w:gridSpan w:val="2"/>
            <w:tcW w:w="6314" w:type="dxa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государственного контроля (надзора)</w:t>
            </w:r>
          </w:p>
        </w:tc>
        <w:tc>
          <w:tcPr>
            <w:tcW w:w="2665" w:type="dxa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органы исполнительной власти, осуществляющие контрольно-надзорные функции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в области безопасности дорожного движения </w:t>
            </w:r>
            <w:hyperlink w:history="0" w:anchor="P538" w:tooltip="&lt;*****&gt; В отношении федерального государственного контроля (надзора) в области безопасности дорожного движения не производится признание утратившим силу постановления Совета Министров - Правительства Российской Федерации от 23 октября 1993 г. N 1090 &quot;О правилах дорожного движения&quot;.">
              <w:r>
                <w:rPr>
                  <w:sz w:val="20"/>
                  <w:color w:val="0000ff"/>
                </w:rPr>
                <w:t xml:space="preserve">&lt;*****&gt;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</w:t>
            </w:r>
          </w:p>
        </w:tc>
      </w:tr>
      <w:tr>
        <w:tc>
          <w:tcPr>
            <w:gridSpan w:val="3"/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6" w:tooltip="Постановление Правительства РФ от 06.10.2022 N 1769 &quot;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06.10.2022 N 1769)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пожарный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ФССП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в сфере обращения лекарственных средств,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в сфере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сфере обращения лекарственных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за обращением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качества и безопасности медицинской деятельности </w:t>
            </w:r>
            <w:hyperlink w:history="0" w:anchor="P536" w:tooltip=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 силу постановления Правительства Российской Федерации от 4 июля 2013 г. N 565 &quot;Об утверждении Положения о военно-врачебной экспертизе&quot;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gridSpan w:val="3"/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17" w:tooltip="Постановление Правительства РФ от 24.12.2021 N 24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24.12.2021 N 2456)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в сфере обращения донорской крови и (или) ее компонентов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ФМБА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и надзор за деятельностью аккредитованных государством организаций, осуществляющих коллективное управление авторскими и смежными правами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и надзор за соблюдением законодательства Российской Федерации об авторском праве и смежных правах в установленной сфере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за соблюдением особого режима хранения и использования национального библиотечного фонда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и надзор за состоянием Музейного фонда Российской Федерации и деятельностью негосударственных музеев 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и надзор за соблюдением законодательства Российской Федерации в отношении культурных ценностей, перемещенных в Союз ССР в результате Второй мировой войны и находящихся на территории Российской Федерации, а также за сохранностью перемещенных культурных ценностей и их учетом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проведением работ по активному воздействию на метеорологические и другие геофизические процессы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Росгидромет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Росгидромет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работами по активному воздействию на гидрометеорологические и геофизические процессы и явления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Росгидромет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экологический надзор, осуществляемый в рамках: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федерального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земельного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охраны атмосферного воздуха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использования и охраны водных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федерального государственного лесного надзора (лесной охраны)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федерального государственного охотничьего надзора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26.9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обращения с отходами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26.10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экологического надзора на континентальном шельфе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экологического надзора во внутренних морских водах и в территориальном море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экологического надзора в исключительной экономической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экологического надзора в области охраны озера Байкал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федерального государственного контроля (надзора)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за соблюдением требований к обращению с веществами, разрушающими озоновый слой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безопасного обращения с пестицидами и агрохимикатами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пожарный надзор в лесах при осуществлении федерального государственного лесного надзора (лесной охраны) в лесах, расположенных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семеноводства в отношении семян лесных растений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правильностью исчисления платы за негативное воздействие на окружающую среду, полнотой и своевременностью ее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правильностью исчисления суммы экологического сбора, полнотой и своевременностью его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правил обращения с ломом и отходами цветных металлов и их отчуждения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экологический надзор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на искусственных земельных участках на водных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лесной надзор (лесная охрана)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Рослесхоз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пожарный надзор в лесах, осуществляемый в рамках федерального государственного лесного надзора (лесной охраны) в лесах, расположенных на землях лесного фонда, в отношении лесничеств и лесопарков, указанных в </w:t>
            </w:r>
            <w:hyperlink w:history="0" r:id="rId18" w:tooltip="&quot;Лесной кодекс Российской Федерации&quot; от 04.12.2006 N 200-ФЗ (ред. от 29.12.2022) {КонсультантПлюс}">
              <w:r>
                <w:rPr>
                  <w:sz w:val="20"/>
                  <w:color w:val="0000ff"/>
                </w:rPr>
                <w:t xml:space="preserve">части 2 статьи 83</w:t>
              </w:r>
            </w:hyperlink>
            <w:r>
              <w:rPr>
                <w:sz w:val="20"/>
              </w:rPr>
              <w:t xml:space="preserve"> Лесного кодекса Российской Федерации, в случае, когда соответствующие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соответствии с </w:t>
            </w:r>
            <w:hyperlink w:history="0" r:id="rId19" w:tooltip="&quot;Лесной кодекс Российской Федерации&quot; от 04.12.2006 N 200-ФЗ (ред. от 29.12.2022) {КонсультантПлюс}">
              <w:r>
                <w:rPr>
                  <w:sz w:val="20"/>
                  <w:color w:val="0000ff"/>
                </w:rPr>
                <w:t xml:space="preserve">частью 1 статьи 83</w:t>
              </w:r>
            </w:hyperlink>
            <w:r>
              <w:rPr>
                <w:sz w:val="20"/>
              </w:rPr>
      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 расположенных на землях обороны и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Рослесхоз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семеноводства в отношении семян лесных растений, осуществляемый в рамках федерального государственного лесного надзора (лесной охраны)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Рослесхоз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метрологический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и надзор за соблюдением обязательных требований национальных стандартов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отношении саморегулируемых организаций ревизионных союзов сельскохозяйственных кооперативов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ветеринарный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сфере обращения лекарственных средств в отношении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производству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безопасного обращения с пестицидами и агрохимикатами, осуществляемый в рамках федерального государственного ветеринарного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земельный надзор в отношении земель сельскохозяйственного назначения, оборот которых регулируется Федеральным </w:t>
            </w:r>
            <w:hyperlink w:history="0" r:id="rId20" w:tooltip="Федеральный закон от 24.07.2002 N 101-ФЗ (ред. от 29.12.2022) &quot;Об обороте земель сельскохозяйственного назначения&quot;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обороте земель сельскохозяйственного назначения", и виноградопригодных земель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карантинный фитосанитарный контроль (надзор)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выполнением работ по карантинному фитосанитарному обеззараживанию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ввозом на территорию Российской Федерации генно-инженерно-модифицированных организмов и семян в пунктах пропуска через государственную границу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семеноводства в отношении семян сельскохозяйственных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содержанию и использованию животных в зоопарках, зоосадах, цирках, зоотеатрах, дельфинариях, океанариумах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в области рыболовства и сохранения водных биологических ресурсов, за исключением морских водных биологических ресурсов и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соблюдением международных договоров Российской Федерации, относящихся к торговому мореплаванию,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саморегулируемых организаций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транспортный надзор,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гражданской авиации, а также государственный контроль (надзор) в области использования воздушного пространства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осуществлением международных автомобильных перевозок в стационарных и передвижных контрольных пунктах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автомобильного транспорта и городского наземного электрического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железнодорожного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торговым мореплаванием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внутреннего водного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обеспечением сохранности автомобильных дорог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обеспечением доступности для инвалидов объектов транспортной инфраструктуры и предоставляемых услуг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в области транспортной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перевозкам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погрузочно-разгрузочной деятельностью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перевозкам пассажиров и иных лиц автобусами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погрузочно-разгрузочной деятельностью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безопасности гидротехнических сооружений - в отношении судоходных и портовых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исполнением перевозчиком обязанностей, установленных Федеральным </w:t>
            </w:r>
            <w:hyperlink w:history="0" r:id="rId21" w:tooltip="Федеральный закон от 14.06.2012 N 67-ФЗ (ред. от 18.12.2018) &quot;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Весовой и габаритный контроль транспортных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Роструд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в сфере социального обслуживания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Роструд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деятельностью саморегулируемых организаций аудиторов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производству и реализации защищенной от подделок полиграфической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организации и проведения азартных игр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организации и проведению азартных игр в букмекерских конторах или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за проведением лотерей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Росалкогольрегулирование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сфере электронной подписи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связи </w:t>
            </w:r>
            <w:hyperlink w:history="0" w:anchor="P532" w:tooltip="&lt;**&gt; В отношении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законом &quot;О внесении изменений в Федеральный закон &quot;О связи&quot; и Федеральным законом &quot;Об информации, информационных технологиях и о защите информации&quot;, а также постановления Правительства Российс..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gridSpan w:val="3"/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87 в ред. </w:t>
            </w:r>
            <w:hyperlink w:history="0" r:id="rId22" w:tooltip="Распоряжение Правительства РФ от 28.07.2021 N 2080-р &lt;О внесении изменений в распоряжение Правительства РФ от 15.12.2020 N 3340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28.07.2021 N 2080-р)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в связи с распространением информации в информационно-телекоммуникационной сети "Интернет"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сфере туристской деятельности,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Ростуризм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туроператоров и объединения туроператоров в сфере выездного туризма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саморегулируемых организаций в области энергетического обследования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контроль за деятельностью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геодезии и картографии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Надзор за деятельностью саморегулируемых организаций оценщиков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за деятельностью саморегулируемых организаций операторов электронных площадок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за проведением государственной кадастровой оценки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геодезической и картографической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порядка и условий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за деятельностью представительств иностранных государственных органов и организаций по усыновлению (удочерению) детей на территории Российской Федерации и представительств иностранных некоммерческих неправительственных организаций, осуществляющих деятельность по усыновлению (удочерению) детей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сфере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образовательной деятельностью (за исключением указанной деятельности, осуществляемой частными образовательными организациями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за соблюдением антимонопольного законодательства </w:t>
            </w:r>
            <w:hyperlink w:history="0" w:anchor="P534" w:tooltip="&lt;***&gt; В отношении государственного контроля (надзора) за соблюдением антимонопольного законодательства не производится признание утратившим силу постановления Правительства Российской Федерации от 25 ноября 2003 г. N 710 &quot;Об утверждении Правил недискриминационного доступа перевозчиков к инфраструктуре железнодорожного транспорта общего пользования&quot;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ФАС России</w:t>
            </w:r>
          </w:p>
        </w:tc>
      </w:tr>
      <w:tr>
        <w:tc>
          <w:tcPr>
            <w:gridSpan w:val="3"/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107 в ред. </w:t>
            </w:r>
            <w:hyperlink w:history="0" r:id="rId23" w:tooltip="Постановление Правительства РФ от 02.10.2021 N 167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02.10.2021 N 1673)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в сферах естественной монополии </w:t>
            </w:r>
            <w:hyperlink w:history="0" w:anchor="P531" w:tooltip="&lt;*&gt; В отношении государственного контроля (надзора) в сферах естественной монополи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 в сфере ценового регулирования, определения (установления) цен (тарифов) или их предельного уровн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сфере рекламы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ФАС России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санитарно-эпидемиологический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защиты прав потребителей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в области использования источников ионизирующего излучения (генерирующих) (за исключением случаев, если эти источники используются в медицинской деятельности)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обеспечения радиационной безопасности,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законодательства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воздействие, при осуществлении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в области безопасного обращения с пестицидами и агрохимикатами,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промышленной безопасности на опасных производственных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строительный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государственный энергетический надзор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контроль (надзор) за соблюдением требований законодательства Российской Федерации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 по проведению экспертизы промышленной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деятельностью, связанной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Лицензионный контроль за производством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безопасным ведением работ, связанных с пользованием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31" w:name="P531"/>
    <w:bookmarkEnd w:id="5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отношении государственного контроля (надзора) в сферах естественной монополии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 в сфере ценового регулирования, определения (установления) цен (тарифов) или их предельного уровня.</w:t>
      </w:r>
    </w:p>
    <w:bookmarkStart w:id="532" w:name="P532"/>
    <w:bookmarkEnd w:id="5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 отношении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</w:t>
      </w:r>
      <w:hyperlink w:history="0" r:id="rId24" w:tooltip="Федеральный закон от 01.05.2019 N 90-ФЗ &quot;О внесении изменений в Федеральный закон &quot;О связи&quot; и Федеральный закон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Федеральный закон "О связи" и Федеральным законом "Об информации, информационных технологиях и о защите информации", а также </w:t>
      </w:r>
      <w:hyperlink w:history="0" r:id="rId25" w:tooltip="Постановление Правительства РФ от 27.08.2005 N 538 (ред. от 17.04.2021) &quot;Об утверждении Правил взаимодействия операторов связи с уполномоченными государственными органами, осуществляющими оперативно-разыскную деятельность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оперативно-разыскную деятельность".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6" w:tooltip="Распоряжение Правительства РФ от 28.07.2021 N 2080-р &lt;О внесении изменений в распоряжение Правительства РФ от 15.12.2020 N 3340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28.07.2021 N 2080-р)</w:t>
      </w:r>
    </w:p>
    <w:bookmarkStart w:id="534" w:name="P534"/>
    <w:bookmarkEnd w:id="5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В отношении государственного контроля (надзора) за соблюдением антимонопольного законодательства не производится признание утратившим силу </w:t>
      </w:r>
      <w:hyperlink w:history="0" r:id="rId27" w:tooltip="Постановление Правительства РФ от 25.11.2003 N 710 (ред. от 02.10.2021, с изм. от 06.03.2022) &quot;Об утверждении Правил недискриминационного доступа перевозчиков к инфраструктуре железнодорожного транспорта общего поль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25 ноября 2003 г. N 710 "Об утверждении Правил недискриминационного доступа перевозчиков к инфраструктуре железнодорожного транспорта общего пользования".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8" w:tooltip="Постановление Правительства РФ от 02.10.2021 N 167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02.10.2021 N 1673)</w:t>
      </w:r>
    </w:p>
    <w:bookmarkStart w:id="536" w:name="P536"/>
    <w:bookmarkEnd w:id="5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 силу </w:t>
      </w:r>
      <w:hyperlink w:history="0" r:id="rId29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0" w:tooltip="Постановление Правительства РФ от 24.12.2021 N 24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24.12.2021 N 2456)</w:t>
      </w:r>
    </w:p>
    <w:bookmarkStart w:id="538" w:name="P538"/>
    <w:bookmarkEnd w:id="5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&lt;*****&gt; В отношении федерального государственного контроля (надзора) в области безопасности дорожного движения не производится признание утратившим силу </w:t>
      </w:r>
      <w:hyperlink w:history="0" r:id="rId31" w:tooltip="Постановление Правительства РФ от 23.10.1993 N 1090 (ред. от 24.10.2022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- Правительства Российской Федерации от 23 октября 1993 г. N 1090 "О правилах дорожного движения".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2" w:tooltip="Постановление Правительства РФ от 06.10.2022 N 1769 &quot;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06.10.2022 N 1769)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15.12.2020 N 3340-р</w:t>
            <w:br/>
            <w:t>(ред. от 06.10.2022)</w:t>
            <w:br/>
            <w:t>&lt;Об утверждении перечня видов государственного...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C4DFC23DB1724D6C15A7B487F7C4102227BD8FEAB155953C0E85B94CB788DD227EE55A5FB1A69242B161832A7AF69C9B9ABA6D320F900Cs8J7I" TargetMode = "External"/>
	<Relationship Id="rId8" Type="http://schemas.openxmlformats.org/officeDocument/2006/relationships/hyperlink" Target="consultantplus://offline/ref=BDC4DFC23DB1724D6C15A7B487F7C4102227BA8FEBBA55953C0E85B94CB788DD227EE55A5FB1A69047B161832A7AF69C9B9ABA6D320F900Cs8J7I" TargetMode = "External"/>
	<Relationship Id="rId9" Type="http://schemas.openxmlformats.org/officeDocument/2006/relationships/hyperlink" Target="consultantplus://offline/ref=BDC4DFC23DB1724D6C15A7B487F7C410252EB88FEABB55953C0E85B94CB788DD227EE55A5FB1A69248B161832A7AF69C9B9ABA6D320F900Cs8J7I" TargetMode = "External"/>
	<Relationship Id="rId10" Type="http://schemas.openxmlformats.org/officeDocument/2006/relationships/hyperlink" Target="consultantplus://offline/ref=BDC4DFC23DB1724D6C15A7B487F7C410252CB485E3B455953C0E85B94CB788DD227EE55A5FB1A49A44B161832A7AF69C9B9ABA6D320F900Cs8J7I" TargetMode = "External"/>
	<Relationship Id="rId11" Type="http://schemas.openxmlformats.org/officeDocument/2006/relationships/hyperlink" Target="consultantplus://offline/ref=BDC4DFC23DB1724D6C15A7B487F7C410252CBB82EAB555953C0E85B94CB788DD227EE55A5FB1A79247B161832A7AF69C9B9ABA6D320F900Cs8J7I" TargetMode = "External"/>
	<Relationship Id="rId12" Type="http://schemas.openxmlformats.org/officeDocument/2006/relationships/hyperlink" Target="consultantplus://offline/ref=BDC4DFC23DB1724D6C15A7B487F7C4102227BD8FEAB155953C0E85B94CB788DD227EE55A5FB1A69242B161832A7AF69C9B9ABA6D320F900Cs8J7I" TargetMode = "External"/>
	<Relationship Id="rId13" Type="http://schemas.openxmlformats.org/officeDocument/2006/relationships/hyperlink" Target="consultantplus://offline/ref=BDC4DFC23DB1724D6C15A7B487F7C4102227BA8FEBBA55953C0E85B94CB788DD227EE55A5FB1A69047B161832A7AF69C9B9ABA6D320F900Cs8J7I" TargetMode = "External"/>
	<Relationship Id="rId14" Type="http://schemas.openxmlformats.org/officeDocument/2006/relationships/hyperlink" Target="consultantplus://offline/ref=BDC4DFC23DB1724D6C15A7B487F7C410252EB88FEABB55953C0E85B94CB788DD227EE55A5FB1A69248B161832A7AF69C9B9ABA6D320F900Cs8J7I" TargetMode = "External"/>
	<Relationship Id="rId15" Type="http://schemas.openxmlformats.org/officeDocument/2006/relationships/hyperlink" Target="consultantplus://offline/ref=BDC4DFC23DB1724D6C15A7B487F7C410252CB485E3B455953C0E85B94CB788DD227EE55A5FB1A49A44B161832A7AF69C9B9ABA6D320F900Cs8J7I" TargetMode = "External"/>
	<Relationship Id="rId16" Type="http://schemas.openxmlformats.org/officeDocument/2006/relationships/hyperlink" Target="consultantplus://offline/ref=BDC4DFC23DB1724D6C15A7B487F7C410252CB485E3B455953C0E85B94CB788DD227EE55A5FB1A49A47B161832A7AF69C9B9ABA6D320F900Cs8J7I" TargetMode = "External"/>
	<Relationship Id="rId17" Type="http://schemas.openxmlformats.org/officeDocument/2006/relationships/hyperlink" Target="consultantplus://offline/ref=BDC4DFC23DB1724D6C15A7B487F7C410252EB88FEABB55953C0E85B94CB788DD227EE55A5FB1A69341B161832A7AF69C9B9ABA6D320F900Cs8J7I" TargetMode = "External"/>
	<Relationship Id="rId18" Type="http://schemas.openxmlformats.org/officeDocument/2006/relationships/hyperlink" Target="consultantplus://offline/ref=BDC4DFC23DB1724D6C15A7B487F7C410252DBA82EEB255953C0E85B94CB788DD227EE55C56B5ADC610FE60DF6C28E59E9F9AB86E2Es0JEI" TargetMode = "External"/>
	<Relationship Id="rId19" Type="http://schemas.openxmlformats.org/officeDocument/2006/relationships/hyperlink" Target="consultantplus://offline/ref=BDC4DFC23DB1724D6C15A7B487F7C410252DBA82EEB255953C0E85B94CB788DD227EE55C57B1ADC610FE60DF6C28E59E9F9AB86E2Es0JEI" TargetMode = "External"/>
	<Relationship Id="rId20" Type="http://schemas.openxmlformats.org/officeDocument/2006/relationships/hyperlink" Target="consultantplus://offline/ref=BDC4DFC23DB1724D6C15A7B487F7C410252CB985ECB255953C0E85B94CB788DD307EBD565DB6B89242A437D26Cs2JCI" TargetMode = "External"/>
	<Relationship Id="rId21" Type="http://schemas.openxmlformats.org/officeDocument/2006/relationships/hyperlink" Target="consultantplus://offline/ref=5D8BC0EE90A3B2491C3D60B1F72B4D7B52F279767B235F64B78EB0581DDD907E17155DC842AD1B3E4E822BDE32t5JBI" TargetMode = "External"/>
	<Relationship Id="rId22" Type="http://schemas.openxmlformats.org/officeDocument/2006/relationships/hyperlink" Target="consultantplus://offline/ref=5D8BC0EE90A3B2491C3D60B1F72B4D7B52FA7B787C235F64B78EB0581DDD907E051505C440AA053E49977D8F740DFE5BF59DD8D6AEBD8CE6t6JDI" TargetMode = "External"/>
	<Relationship Id="rId23" Type="http://schemas.openxmlformats.org/officeDocument/2006/relationships/hyperlink" Target="consultantplus://offline/ref=5D8BC0EE90A3B2491C3D60B1F72B4D7B52FA7C787D285F64B78EB0581DDD907E051505C440AA053C4A977D8F740DFE5BF59DD8D6AEBD8CE6t6JDI" TargetMode = "External"/>
	<Relationship Id="rId24" Type="http://schemas.openxmlformats.org/officeDocument/2006/relationships/hyperlink" Target="consultantplus://offline/ref=5D8BC0EE90A3B2491C3D60B1F72B4D7B52F179797C255F64B78EB0581DDD907E17155DC842AD1B3E4E822BDE32t5JBI" TargetMode = "External"/>
	<Relationship Id="rId25" Type="http://schemas.openxmlformats.org/officeDocument/2006/relationships/hyperlink" Target="consultantplus://offline/ref=5D8BC0EE90A3B2491C3D60B1F72B4D7B52FB78797C245F64B78EB0581DDD907E17155DC842AD1B3E4E822BDE32t5JBI" TargetMode = "External"/>
	<Relationship Id="rId26" Type="http://schemas.openxmlformats.org/officeDocument/2006/relationships/hyperlink" Target="consultantplus://offline/ref=5D8BC0EE90A3B2491C3D60B1F72B4D7B52FA7B787C235F64B78EB0581DDD907E051505C440AA053E45977D8F740DFE5BF59DD8D6AEBD8CE6t6JDI" TargetMode = "External"/>
	<Relationship Id="rId27" Type="http://schemas.openxmlformats.org/officeDocument/2006/relationships/hyperlink" Target="consultantplus://offline/ref=5D8BC0EE90A3B2491C3D60B1F72B4D7B52FA7C7878235F64B78EB0581DDD907E17155DC842AD1B3E4E822BDE32t5JBI" TargetMode = "External"/>
	<Relationship Id="rId28" Type="http://schemas.openxmlformats.org/officeDocument/2006/relationships/hyperlink" Target="consultantplus://offline/ref=5D8BC0EE90A3B2491C3D60B1F72B4D7B52FA7C787D285F64B78EB0581DDD907E051505C440AA053D4C977D8F740DFE5BF59DD8D6AEBD8CE6t6JDI" TargetMode = "External"/>
	<Relationship Id="rId29" Type="http://schemas.openxmlformats.org/officeDocument/2006/relationships/hyperlink" Target="consultantplus://offline/ref=5D8BC0EE90A3B2491C3D60B1F72B4D7B55F073707B205F64B78EB0581DDD907E17155DC842AD1B3E4E822BDE32t5JBI" TargetMode = "External"/>
	<Relationship Id="rId30" Type="http://schemas.openxmlformats.org/officeDocument/2006/relationships/hyperlink" Target="consultantplus://offline/ref=5D8BC0EE90A3B2491C3D60B1F72B4D7B55F37E787C295F64B78EB0581DDD907E051505C440AA053F49977D8F740DFE5BF59DD8D6AEBD8CE6t6JDI" TargetMode = "External"/>
	<Relationship Id="rId31" Type="http://schemas.openxmlformats.org/officeDocument/2006/relationships/hyperlink" Target="consultantplus://offline/ref=5D8BC0EE90A3B2491C3D60B1F72B4D7B55F1727578295F64B78EB0581DDD907E17155DC842AD1B3E4E822BDE32t5JBI" TargetMode = "External"/>
	<Relationship Id="rId32" Type="http://schemas.openxmlformats.org/officeDocument/2006/relationships/hyperlink" Target="consultantplus://offline/ref=5D8BC0EE90A3B2491C3D60B1F72B4D7B55F1727275265F64B78EB0581DDD907E051505C440AA07374D977D8F740DFE5BF59DD8D6AEBD8CE6t6J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15.12.2020 N 3340-р
(ред. от 06.10.2022)
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</dc:title>
  <dcterms:created xsi:type="dcterms:W3CDTF">2023-03-27T08:09:43Z</dcterms:created>
</cp:coreProperties>
</file>