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876"/>
      </w:tblGrid>
      <w:tr w:rsidR="00381939">
        <w:trPr>
          <w:trHeight w:hRule="exact" w:val="3031"/>
        </w:trPr>
        <w:tc>
          <w:tcPr>
            <w:tcW w:w="10716" w:type="dxa"/>
            <w:tcBorders>
              <w:top w:val="nil"/>
              <w:left w:val="nil"/>
              <w:bottom w:val="nil"/>
              <w:right w:val="nil"/>
            </w:tcBorders>
            <w:tcMar>
              <w:top w:w="60" w:type="dxa"/>
              <w:left w:w="80" w:type="dxa"/>
              <w:bottom w:w="60" w:type="dxa"/>
              <w:right w:w="80" w:type="dxa"/>
            </w:tcMar>
          </w:tcPr>
          <w:p w:rsidR="00381939" w:rsidRDefault="003A6C43">
            <w:pPr>
              <w:pStyle w:val="ConsPlusTitlePage0"/>
            </w:pPr>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381939">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381939" w:rsidRDefault="003A6C43">
            <w:pPr>
              <w:pStyle w:val="ConsPlusTitlePage0"/>
              <w:jc w:val="center"/>
            </w:pPr>
            <w:r>
              <w:rPr>
                <w:sz w:val="48"/>
              </w:rPr>
              <w:t>Постановление Правительства Свердловской области от 29.12.2017 N 1033-</w:t>
            </w:r>
            <w:proofErr w:type="gramStart"/>
            <w:r>
              <w:rPr>
                <w:sz w:val="48"/>
              </w:rPr>
              <w:t>ПП</w:t>
            </w:r>
            <w:r>
              <w:rPr>
                <w:sz w:val="48"/>
              </w:rPr>
              <w:br/>
              <w:t>(</w:t>
            </w:r>
            <w:proofErr w:type="gramEnd"/>
            <w:r>
              <w:rPr>
                <w:sz w:val="48"/>
              </w:rPr>
              <w:t>ред. от 15.12.2022)</w:t>
            </w:r>
            <w:r>
              <w:rPr>
                <w:sz w:val="48"/>
              </w:rPr>
              <w:br/>
              <w:t>"Об утверждении Порядка (методики) и Перечня показателей оценки результативности и эффективности контрольно-надзорной деятельности в Свердловской области"</w:t>
            </w:r>
            <w:r>
              <w:rPr>
                <w:sz w:val="48"/>
              </w:rPr>
              <w:br/>
              <w:t>(с изм. и доп., вступающими в силу с 01.01.2023)</w:t>
            </w:r>
          </w:p>
        </w:tc>
      </w:tr>
      <w:tr w:rsidR="00381939">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381939" w:rsidRDefault="003A6C43">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10.05.2023</w:t>
            </w:r>
            <w:r>
              <w:rPr>
                <w:sz w:val="28"/>
              </w:rPr>
              <w:br/>
              <w:t> </w:t>
            </w:r>
          </w:p>
        </w:tc>
      </w:tr>
    </w:tbl>
    <w:p w:rsidR="00381939" w:rsidRDefault="00381939">
      <w:pPr>
        <w:pStyle w:val="ConsPlusNormal0"/>
        <w:sectPr w:rsidR="00381939">
          <w:pgSz w:w="11906" w:h="16838"/>
          <w:pgMar w:top="841" w:right="595" w:bottom="841" w:left="595" w:header="0" w:footer="0" w:gutter="0"/>
          <w:cols w:space="720"/>
          <w:titlePg/>
        </w:sectPr>
      </w:pPr>
    </w:p>
    <w:p w:rsidR="00381939" w:rsidRDefault="00381939">
      <w:pPr>
        <w:pStyle w:val="ConsPlusNormal0"/>
        <w:outlineLvl w:val="0"/>
      </w:pPr>
    </w:p>
    <w:p w:rsidR="00381939" w:rsidRDefault="003A6C43">
      <w:pPr>
        <w:pStyle w:val="ConsPlusTitle0"/>
        <w:jc w:val="center"/>
        <w:outlineLvl w:val="0"/>
      </w:pPr>
      <w:r>
        <w:t>ПРАВИТЕЛЬСТВО СВЕРДЛОВСКОЙ ОБЛАСТИ</w:t>
      </w:r>
    </w:p>
    <w:p w:rsidR="00381939" w:rsidRDefault="00381939">
      <w:pPr>
        <w:pStyle w:val="ConsPlusTitle0"/>
        <w:jc w:val="center"/>
      </w:pPr>
    </w:p>
    <w:p w:rsidR="00381939" w:rsidRDefault="003A6C43">
      <w:pPr>
        <w:pStyle w:val="ConsPlusTitle0"/>
        <w:jc w:val="center"/>
      </w:pPr>
      <w:r>
        <w:t>ПОСТАНОВЛЕНИЕ</w:t>
      </w:r>
    </w:p>
    <w:p w:rsidR="00381939" w:rsidRDefault="003A6C43">
      <w:pPr>
        <w:pStyle w:val="ConsPlusTitle0"/>
        <w:jc w:val="center"/>
      </w:pPr>
      <w:r>
        <w:t>от 29 декабря 2017 г. N 1033-ПП</w:t>
      </w:r>
    </w:p>
    <w:p w:rsidR="00381939" w:rsidRDefault="00381939">
      <w:pPr>
        <w:pStyle w:val="ConsPlusTitle0"/>
        <w:jc w:val="center"/>
      </w:pPr>
    </w:p>
    <w:p w:rsidR="00381939" w:rsidRDefault="003A6C43">
      <w:pPr>
        <w:pStyle w:val="ConsPlusTitle0"/>
        <w:jc w:val="center"/>
      </w:pPr>
      <w:r>
        <w:t>ОБ УТВЕРЖДЕНИИ ПОРЯДКА (МЕТОДИКИ) И ПЕРЕЧНЯ</w:t>
      </w:r>
    </w:p>
    <w:p w:rsidR="00381939" w:rsidRDefault="003A6C43">
      <w:pPr>
        <w:pStyle w:val="ConsPlusTitle0"/>
        <w:jc w:val="center"/>
      </w:pPr>
      <w:r>
        <w:t>ПОКАЗАТЕЛЕЙ ОЦЕНКИ РЕЗУЛЬТАТИВНОСТИ И ЭФФЕКТИВНОСТИ</w:t>
      </w:r>
    </w:p>
    <w:p w:rsidR="00381939" w:rsidRDefault="003A6C43">
      <w:pPr>
        <w:pStyle w:val="ConsPlusTitle0"/>
        <w:jc w:val="center"/>
      </w:pPr>
      <w:r>
        <w:t>КОНТРОЛЬНО-НАДЗОРНОЙ ДЕЯТЕЛЬНОСТИ В СВЕРДЛОВСКОЙ ОБЛАСТИ</w:t>
      </w:r>
    </w:p>
    <w:p w:rsidR="00381939" w:rsidRDefault="0038193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81939">
        <w:tc>
          <w:tcPr>
            <w:tcW w:w="60" w:type="dxa"/>
            <w:tcBorders>
              <w:top w:val="nil"/>
              <w:left w:val="nil"/>
              <w:bottom w:val="nil"/>
              <w:right w:val="nil"/>
            </w:tcBorders>
            <w:shd w:val="clear" w:color="auto" w:fill="CED3F1"/>
            <w:tcMar>
              <w:top w:w="0" w:type="dxa"/>
              <w:left w:w="0" w:type="dxa"/>
              <w:bottom w:w="0" w:type="dxa"/>
              <w:right w:w="0" w:type="dxa"/>
            </w:tcMar>
          </w:tcPr>
          <w:p w:rsidR="00381939" w:rsidRDefault="0038193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81939" w:rsidRDefault="0038193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81939" w:rsidRDefault="003A6C43">
            <w:pPr>
              <w:pStyle w:val="ConsPlusNormal0"/>
              <w:jc w:val="center"/>
            </w:pPr>
            <w:r>
              <w:rPr>
                <w:color w:val="392C69"/>
              </w:rPr>
              <w:t>Список изменяющих документов</w:t>
            </w:r>
          </w:p>
          <w:p w:rsidR="00381939" w:rsidRDefault="003A6C43">
            <w:pPr>
              <w:pStyle w:val="ConsPlusNormal0"/>
              <w:jc w:val="center"/>
            </w:pPr>
            <w:r>
              <w:rPr>
                <w:color w:val="392C69"/>
              </w:rPr>
              <w:t>(в ред. Постановлений Правительства Свердловской области</w:t>
            </w:r>
          </w:p>
          <w:p w:rsidR="00381939" w:rsidRDefault="003A6C43">
            <w:pPr>
              <w:pStyle w:val="ConsPlusNormal0"/>
              <w:jc w:val="center"/>
            </w:pPr>
            <w:r>
              <w:rPr>
                <w:color w:val="392C69"/>
              </w:rPr>
              <w:t xml:space="preserve">от 17.10.2018 </w:t>
            </w:r>
            <w:hyperlink r:id="rId9" w:tooltip="Постановление Правительства Свердловской области от 17.10.2018 N 684-ПП &quot;О внесении изменений в перечень показателей оценки результативности и эффективности контрольно-надзорной деятельности в Свердловской области, утвержденный Постановлением Правительства Све">
              <w:r>
                <w:rPr>
                  <w:color w:val="0000FF"/>
                </w:rPr>
                <w:t>N 684-ПП</w:t>
              </w:r>
            </w:hyperlink>
            <w:r>
              <w:rPr>
                <w:color w:val="392C69"/>
              </w:rPr>
              <w:t xml:space="preserve">, от 06.12.2018 </w:t>
            </w:r>
            <w:hyperlink r:id="rId10" w:tooltip="Постановление Правительства Свердловской области от 06.12.2018 N 881-ПП (ред. от 16.07.2019) &quot;О региональном государственном контроле (надзоре) в области регулируемых государством цен (тарифов)&quot; (вместе с &quot;Порядком организации и осуществления регионального гос">
              <w:r>
                <w:rPr>
                  <w:color w:val="0000FF"/>
                </w:rPr>
                <w:t>N 881-ПП</w:t>
              </w:r>
            </w:hyperlink>
            <w:r>
              <w:rPr>
                <w:color w:val="392C69"/>
              </w:rPr>
              <w:t xml:space="preserve">, от 05.02.2019 </w:t>
            </w:r>
            <w:hyperlink r:id="rId11" w:tooltip="Постановление Правительства Свердловской области от 05.02.2019 N 69-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н">
              <w:r>
                <w:rPr>
                  <w:color w:val="0000FF"/>
                </w:rPr>
                <w:t>N 69-ПП</w:t>
              </w:r>
            </w:hyperlink>
            <w:r>
              <w:rPr>
                <w:color w:val="392C69"/>
              </w:rPr>
              <w:t>,</w:t>
            </w:r>
          </w:p>
          <w:p w:rsidR="00381939" w:rsidRDefault="003A6C43">
            <w:pPr>
              <w:pStyle w:val="ConsPlusNormal0"/>
              <w:jc w:val="center"/>
            </w:pPr>
            <w:r>
              <w:rPr>
                <w:color w:val="392C69"/>
              </w:rPr>
              <w:t xml:space="preserve">от 23.01.2020 </w:t>
            </w:r>
            <w:hyperlink r:id="rId12" w:tooltip="Постановление Правительства Свердловской области от 23.01.2020 N 26-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н">
              <w:r>
                <w:rPr>
                  <w:color w:val="0000FF"/>
                </w:rPr>
                <w:t>N 26-ПП</w:t>
              </w:r>
            </w:hyperlink>
            <w:r>
              <w:rPr>
                <w:color w:val="392C69"/>
              </w:rPr>
              <w:t xml:space="preserve">, от 21.05.2020 </w:t>
            </w:r>
            <w:hyperlink r:id="rId13" w:tooltip="Постановление Правительства Свердловской области от 21.05.2020 N 322-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
              <w:r>
                <w:rPr>
                  <w:color w:val="0000FF"/>
                </w:rPr>
                <w:t>N 322-ПП</w:t>
              </w:r>
            </w:hyperlink>
            <w:r>
              <w:rPr>
                <w:color w:val="392C69"/>
              </w:rPr>
              <w:t xml:space="preserve">, от 29.04.2021 </w:t>
            </w:r>
            <w:hyperlink r:id="rId14" w:tooltip="Постановление Правительства Свердловской области от 29.04.2021 N 257-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
              <w:r>
                <w:rPr>
                  <w:color w:val="0000FF"/>
                </w:rPr>
                <w:t>N 257-ПП</w:t>
              </w:r>
            </w:hyperlink>
            <w:r>
              <w:rPr>
                <w:color w:val="392C69"/>
              </w:rPr>
              <w:t>,</w:t>
            </w:r>
          </w:p>
          <w:p w:rsidR="00381939" w:rsidRDefault="003A6C43">
            <w:pPr>
              <w:pStyle w:val="ConsPlusNormal0"/>
              <w:jc w:val="center"/>
            </w:pPr>
            <w:r>
              <w:rPr>
                <w:color w:val="392C69"/>
              </w:rPr>
              <w:t xml:space="preserve">от 29.12.2021 </w:t>
            </w:r>
            <w:hyperlink r:id="rId15" w:tooltip="Постановление Правительства Свердловской области от 29.12.2021 N 994-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
              <w:r>
                <w:rPr>
                  <w:color w:val="0000FF"/>
                </w:rPr>
                <w:t>N 994-ПП</w:t>
              </w:r>
            </w:hyperlink>
            <w:r>
              <w:rPr>
                <w:color w:val="392C69"/>
              </w:rPr>
              <w:t xml:space="preserve">, от 15.12.2022 </w:t>
            </w:r>
            <w:hyperlink r:id="rId16" w:tooltip="Постановление Правительства Свердловской области от 15.12.2022 N 865-ПП &quot;О внесении изменения в перечень показателей оценки результативности и эффективности контрольно-надзорной деятельности в Свердловской области, утвержденный Постановлением Правительства Све">
              <w:r>
                <w:rPr>
                  <w:color w:val="0000FF"/>
                </w:rPr>
                <w:t>N 865-ПП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1939" w:rsidRDefault="00381939">
            <w:pPr>
              <w:pStyle w:val="ConsPlusNormal0"/>
            </w:pPr>
          </w:p>
        </w:tc>
      </w:tr>
    </w:tbl>
    <w:p w:rsidR="00381939" w:rsidRDefault="00381939">
      <w:pPr>
        <w:pStyle w:val="ConsPlusNormal0"/>
      </w:pPr>
    </w:p>
    <w:p w:rsidR="00381939" w:rsidRDefault="003A6C43">
      <w:pPr>
        <w:pStyle w:val="ConsPlusNormal0"/>
        <w:ind w:firstLine="540"/>
        <w:jc w:val="both"/>
      </w:pPr>
      <w:r>
        <w:t xml:space="preserve">В соответствии с Федеральным </w:t>
      </w:r>
      <w:hyperlink r:id="rId17"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8" w:tooltip="Распоряжение Правительства РФ от 17.05.2016 N 934-р (ред. от 07.10.2019) &lt;Об утверждении основных направлений разработки и внедрения системы оценки результативности и эффективности контрольно-надзорной деятельности&gt; {КонсультантПлюс}">
        <w:r>
          <w:rPr>
            <w:color w:val="0000FF"/>
          </w:rPr>
          <w:t>Распоряжением</w:t>
        </w:r>
      </w:hyperlink>
      <w:r>
        <w:t xml:space="preserve"> Правительства Российской Федерации от 17.05.2016 N 934-р, в целях реализации </w:t>
      </w:r>
      <w:hyperlink r:id="rId19" w:tooltip="Распоряжение Правительства РФ от 31.01.2017 N 147-р (ред. от 21.10.2022) &lt;О целевых моделях упрощения процедур ведения бизнеса и повышения инвестиционной привлекательности субъектов Российской Федерации&gt; (вместе с &quot;Методическими рекомендациями по внедрению в с">
        <w:r>
          <w:rPr>
            <w:color w:val="0000FF"/>
          </w:rPr>
          <w:t>пункта 4.1</w:t>
        </w:r>
      </w:hyperlink>
      <w:r>
        <w:t xml:space="preserve"> целевой модели "Осуществление контрольно-надзорной деятельности в субъектах Российской Федерации", утвержденной Распоряжением Правительства Российской Федерации от 31.01.2017 N 147-р, Правительство Свердловской области постановляет:</w:t>
      </w:r>
    </w:p>
    <w:p w:rsidR="00381939" w:rsidRDefault="003A6C43">
      <w:pPr>
        <w:pStyle w:val="ConsPlusNormal0"/>
        <w:spacing w:before="200"/>
        <w:ind w:firstLine="540"/>
        <w:jc w:val="both"/>
      </w:pPr>
      <w:r>
        <w:t>1. Утвердить:</w:t>
      </w:r>
    </w:p>
    <w:p w:rsidR="00381939" w:rsidRDefault="003A6C43">
      <w:pPr>
        <w:pStyle w:val="ConsPlusNormal0"/>
        <w:spacing w:before="200"/>
        <w:ind w:firstLine="540"/>
        <w:jc w:val="both"/>
      </w:pPr>
      <w:r>
        <w:t xml:space="preserve">1) </w:t>
      </w:r>
      <w:hyperlink w:anchor="P41" w:tooltip="ПОРЯДОК (МЕТОДИКА)">
        <w:r>
          <w:rPr>
            <w:color w:val="0000FF"/>
          </w:rPr>
          <w:t>Порядок (методику)</w:t>
        </w:r>
      </w:hyperlink>
      <w:r>
        <w:t xml:space="preserve"> оценки результативности и эффективности контрольно-надзорной деятельности в Свердловской области (далее - порядок) (прилагается);</w:t>
      </w:r>
    </w:p>
    <w:p w:rsidR="00381939" w:rsidRDefault="003A6C43">
      <w:pPr>
        <w:pStyle w:val="ConsPlusNormal0"/>
        <w:spacing w:before="200"/>
        <w:ind w:firstLine="540"/>
        <w:jc w:val="both"/>
      </w:pPr>
      <w:r>
        <w:t xml:space="preserve">2) </w:t>
      </w:r>
      <w:hyperlink w:anchor="P274" w:tooltip="ПЕРЕЧЕНЬ">
        <w:r>
          <w:rPr>
            <w:color w:val="0000FF"/>
          </w:rPr>
          <w:t>перечень</w:t>
        </w:r>
      </w:hyperlink>
      <w:r>
        <w:t xml:space="preserve"> показателей оценки результативности и эффективности контрольно-надзорной деятельности в Свердловской области (прилагается).</w:t>
      </w:r>
    </w:p>
    <w:p w:rsidR="00381939" w:rsidRDefault="003A6C43">
      <w:pPr>
        <w:pStyle w:val="ConsPlusNormal0"/>
        <w:spacing w:before="200"/>
        <w:ind w:firstLine="540"/>
        <w:jc w:val="both"/>
      </w:pPr>
      <w:r>
        <w:t xml:space="preserve">2. Исполнительным органам государственной власти Свердловской области, реализующим контрольные (надзорные) функции, в соответствии с </w:t>
      </w:r>
      <w:hyperlink w:anchor="P41" w:tooltip="ПОРЯДОК (МЕТОДИКА)">
        <w:r>
          <w:rPr>
            <w:color w:val="0000FF"/>
          </w:rPr>
          <w:t>Порядком</w:t>
        </w:r>
      </w:hyperlink>
      <w:r>
        <w:t>, утвержденным настоящим Постановлением:</w:t>
      </w:r>
    </w:p>
    <w:p w:rsidR="00381939" w:rsidRDefault="003A6C43">
      <w:pPr>
        <w:pStyle w:val="ConsPlusNormal0"/>
        <w:spacing w:before="200"/>
        <w:ind w:firstLine="540"/>
        <w:jc w:val="both"/>
      </w:pPr>
      <w:r>
        <w:t>1) провести расчет базовых значений показателей результативности и эффективности контрольно-надзорной деятельности в Свердловской области по итогам 2017 года и организовать их обсуждение на общественном совете при исполнительном органе государственной власти Свердловской области в срок до 1 июня 2018 года;</w:t>
      </w:r>
    </w:p>
    <w:p w:rsidR="00381939" w:rsidRDefault="003A6C43">
      <w:pPr>
        <w:pStyle w:val="ConsPlusNormal0"/>
        <w:spacing w:before="200"/>
        <w:ind w:firstLine="540"/>
        <w:jc w:val="both"/>
      </w:pPr>
      <w:r>
        <w:t xml:space="preserve">2) утратил силу. - </w:t>
      </w:r>
      <w:hyperlink r:id="rId20" w:tooltip="Постановление Правительства Свердловской области от 05.02.2019 N 69-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н">
        <w:r>
          <w:rPr>
            <w:color w:val="0000FF"/>
          </w:rPr>
          <w:t>Постановление</w:t>
        </w:r>
      </w:hyperlink>
      <w:r>
        <w:t xml:space="preserve"> Правительства Свердловской области от 05.02.2019 N 69-ПП;</w:t>
      </w:r>
    </w:p>
    <w:p w:rsidR="00381939" w:rsidRDefault="003A6C43">
      <w:pPr>
        <w:pStyle w:val="ConsPlusNormal0"/>
        <w:spacing w:before="200"/>
        <w:ind w:firstLine="540"/>
        <w:jc w:val="both"/>
      </w:pPr>
      <w:r>
        <w:t>3) осуществить необходимые мероприятия по подготовке отчетности по показателям результативности и эффективности контрольно-надзорной деятельности в Свердловской области.</w:t>
      </w:r>
    </w:p>
    <w:p w:rsidR="00381939" w:rsidRDefault="003A6C43">
      <w:pPr>
        <w:pStyle w:val="ConsPlusNormal0"/>
        <w:spacing w:before="200"/>
        <w:ind w:firstLine="540"/>
        <w:jc w:val="both"/>
      </w:pPr>
      <w:r>
        <w:t>3. Контроль за исполнением настоящего Постановления возложить на Первого Заместителя Губернатора Свердловской области А.В. Шмыкова.</w:t>
      </w:r>
    </w:p>
    <w:p w:rsidR="00381939" w:rsidRDefault="003A6C43">
      <w:pPr>
        <w:pStyle w:val="ConsPlusNormal0"/>
        <w:jc w:val="both"/>
      </w:pPr>
      <w:r>
        <w:t xml:space="preserve">(п. 3 в ред. </w:t>
      </w:r>
      <w:hyperlink r:id="rId21" w:tooltip="Постановление Правительства Свердловской области от 29.12.2021 N 994-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
        <w:r>
          <w:rPr>
            <w:color w:val="0000FF"/>
          </w:rPr>
          <w:t>Постановления</w:t>
        </w:r>
      </w:hyperlink>
      <w:r>
        <w:t xml:space="preserve"> Правительства Свердловской области от 29.12.2021 N 994-ПП)</w:t>
      </w:r>
    </w:p>
    <w:p w:rsidR="00381939" w:rsidRDefault="003A6C43">
      <w:pPr>
        <w:pStyle w:val="ConsPlusNormal0"/>
        <w:spacing w:before="200"/>
        <w:ind w:firstLine="540"/>
        <w:jc w:val="both"/>
      </w:pPr>
      <w:r>
        <w:t>4. Настоящее Постановление вступает в силу на следующий день после его официального опубликования.</w:t>
      </w:r>
    </w:p>
    <w:p w:rsidR="00381939" w:rsidRDefault="003A6C43">
      <w:pPr>
        <w:pStyle w:val="ConsPlusNormal0"/>
        <w:spacing w:before="200"/>
        <w:ind w:firstLine="540"/>
        <w:jc w:val="both"/>
      </w:pPr>
      <w:r>
        <w:t>5. Настоящее Постановление опубликовать в "Областной газете".</w:t>
      </w:r>
    </w:p>
    <w:p w:rsidR="00381939" w:rsidRDefault="00381939">
      <w:pPr>
        <w:pStyle w:val="ConsPlusNormal0"/>
      </w:pPr>
    </w:p>
    <w:p w:rsidR="00381939" w:rsidRDefault="003A6C43">
      <w:pPr>
        <w:pStyle w:val="ConsPlusNormal0"/>
        <w:jc w:val="right"/>
      </w:pPr>
      <w:r>
        <w:t>Губернатор</w:t>
      </w:r>
    </w:p>
    <w:p w:rsidR="00381939" w:rsidRDefault="003A6C43">
      <w:pPr>
        <w:pStyle w:val="ConsPlusNormal0"/>
        <w:jc w:val="right"/>
      </w:pPr>
      <w:r>
        <w:t>Свердловской области</w:t>
      </w:r>
    </w:p>
    <w:p w:rsidR="00381939" w:rsidRDefault="003A6C43">
      <w:pPr>
        <w:pStyle w:val="ConsPlusNormal0"/>
        <w:jc w:val="right"/>
      </w:pPr>
      <w:r>
        <w:t>Е.В.КУЙВАШЕВ</w:t>
      </w:r>
    </w:p>
    <w:p w:rsidR="00381939" w:rsidRDefault="00381939">
      <w:pPr>
        <w:pStyle w:val="ConsPlusNormal0"/>
      </w:pPr>
    </w:p>
    <w:p w:rsidR="00381939" w:rsidRDefault="00381939">
      <w:pPr>
        <w:pStyle w:val="ConsPlusNormal0"/>
      </w:pPr>
    </w:p>
    <w:p w:rsidR="00381939" w:rsidRDefault="00381939">
      <w:pPr>
        <w:pStyle w:val="ConsPlusNormal0"/>
      </w:pPr>
    </w:p>
    <w:p w:rsidR="00381939" w:rsidRDefault="00381939">
      <w:pPr>
        <w:pStyle w:val="ConsPlusNormal0"/>
      </w:pPr>
    </w:p>
    <w:p w:rsidR="00381939" w:rsidRDefault="00381939">
      <w:pPr>
        <w:pStyle w:val="ConsPlusNormal0"/>
      </w:pPr>
    </w:p>
    <w:p w:rsidR="00381939" w:rsidRDefault="003A6C43">
      <w:pPr>
        <w:pStyle w:val="ConsPlusNormal0"/>
        <w:jc w:val="right"/>
        <w:outlineLvl w:val="0"/>
      </w:pPr>
      <w:r>
        <w:t>Утвержден</w:t>
      </w:r>
    </w:p>
    <w:p w:rsidR="00381939" w:rsidRDefault="003A6C43">
      <w:pPr>
        <w:pStyle w:val="ConsPlusNormal0"/>
        <w:jc w:val="right"/>
      </w:pPr>
      <w:r>
        <w:t>Постановлением Правительства</w:t>
      </w:r>
    </w:p>
    <w:p w:rsidR="00381939" w:rsidRDefault="003A6C43">
      <w:pPr>
        <w:pStyle w:val="ConsPlusNormal0"/>
        <w:jc w:val="right"/>
      </w:pPr>
      <w:r>
        <w:t>Свердловской области</w:t>
      </w:r>
    </w:p>
    <w:p w:rsidR="00381939" w:rsidRDefault="003A6C43">
      <w:pPr>
        <w:pStyle w:val="ConsPlusNormal0"/>
        <w:jc w:val="right"/>
      </w:pPr>
      <w:r>
        <w:t>от 29 декабря 2017 г. N 1033-ПП</w:t>
      </w:r>
    </w:p>
    <w:p w:rsidR="00381939" w:rsidRDefault="00381939">
      <w:pPr>
        <w:pStyle w:val="ConsPlusNormal0"/>
      </w:pPr>
    </w:p>
    <w:p w:rsidR="00381939" w:rsidRDefault="003A6C43">
      <w:pPr>
        <w:pStyle w:val="ConsPlusTitle0"/>
        <w:jc w:val="center"/>
      </w:pPr>
      <w:bookmarkStart w:id="0" w:name="P41"/>
      <w:bookmarkEnd w:id="0"/>
      <w:r>
        <w:t>ПОРЯДОК (МЕТОДИКА)</w:t>
      </w:r>
    </w:p>
    <w:p w:rsidR="00381939" w:rsidRDefault="003A6C43">
      <w:pPr>
        <w:pStyle w:val="ConsPlusTitle0"/>
        <w:jc w:val="center"/>
      </w:pPr>
      <w:r>
        <w:t>ОЦЕНКИ РЕЗУЛЬТАТИВНОСТИ И ЭФФЕКТИВНОСТИ</w:t>
      </w:r>
    </w:p>
    <w:p w:rsidR="00381939" w:rsidRDefault="003A6C43">
      <w:pPr>
        <w:pStyle w:val="ConsPlusTitle0"/>
        <w:jc w:val="center"/>
      </w:pPr>
      <w:r>
        <w:t>КОНТРОЛЬНО-НАДЗОРНОЙ ДЕЯТЕЛЬНОСТИ В СВЕРДЛОВСКОЙ ОБЛАСТИ</w:t>
      </w:r>
    </w:p>
    <w:p w:rsidR="00381939" w:rsidRDefault="0038193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81939">
        <w:tc>
          <w:tcPr>
            <w:tcW w:w="60" w:type="dxa"/>
            <w:tcBorders>
              <w:top w:val="nil"/>
              <w:left w:val="nil"/>
              <w:bottom w:val="nil"/>
              <w:right w:val="nil"/>
            </w:tcBorders>
            <w:shd w:val="clear" w:color="auto" w:fill="CED3F1"/>
            <w:tcMar>
              <w:top w:w="0" w:type="dxa"/>
              <w:left w:w="0" w:type="dxa"/>
              <w:bottom w:w="0" w:type="dxa"/>
              <w:right w:w="0" w:type="dxa"/>
            </w:tcMar>
          </w:tcPr>
          <w:p w:rsidR="00381939" w:rsidRDefault="0038193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81939" w:rsidRDefault="0038193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81939" w:rsidRDefault="003A6C43">
            <w:pPr>
              <w:pStyle w:val="ConsPlusNormal0"/>
              <w:jc w:val="center"/>
            </w:pPr>
            <w:r>
              <w:rPr>
                <w:color w:val="392C69"/>
              </w:rPr>
              <w:t>Список изменяющих документов</w:t>
            </w:r>
          </w:p>
          <w:p w:rsidR="00381939" w:rsidRDefault="003A6C43">
            <w:pPr>
              <w:pStyle w:val="ConsPlusNormal0"/>
              <w:jc w:val="center"/>
            </w:pPr>
            <w:r>
              <w:rPr>
                <w:color w:val="392C69"/>
              </w:rPr>
              <w:t>(в ред. Постановлений Правительства Свердловской области</w:t>
            </w:r>
          </w:p>
          <w:p w:rsidR="00381939" w:rsidRDefault="003A6C43">
            <w:pPr>
              <w:pStyle w:val="ConsPlusNormal0"/>
              <w:jc w:val="center"/>
            </w:pPr>
            <w:r>
              <w:rPr>
                <w:color w:val="392C69"/>
              </w:rPr>
              <w:t xml:space="preserve">от 05.02.2019 </w:t>
            </w:r>
            <w:hyperlink r:id="rId22" w:tooltip="Постановление Правительства Свердловской области от 05.02.2019 N 69-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н">
              <w:r>
                <w:rPr>
                  <w:color w:val="0000FF"/>
                </w:rPr>
                <w:t>N 69-ПП</w:t>
              </w:r>
            </w:hyperlink>
            <w:r>
              <w:rPr>
                <w:color w:val="392C69"/>
              </w:rPr>
              <w:t xml:space="preserve">, от 23.01.2020 </w:t>
            </w:r>
            <w:hyperlink r:id="rId23" w:tooltip="Постановление Правительства Свердловской области от 23.01.2020 N 26-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н">
              <w:r>
                <w:rPr>
                  <w:color w:val="0000FF"/>
                </w:rPr>
                <w:t>N 26-ПП</w:t>
              </w:r>
            </w:hyperlink>
            <w:r>
              <w:rPr>
                <w:color w:val="392C69"/>
              </w:rPr>
              <w:t xml:space="preserve">, от 21.05.2020 </w:t>
            </w:r>
            <w:hyperlink r:id="rId24" w:tooltip="Постановление Правительства Свердловской области от 21.05.2020 N 322-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
              <w:r>
                <w:rPr>
                  <w:color w:val="0000FF"/>
                </w:rPr>
                <w:t>N 322-ПП</w:t>
              </w:r>
            </w:hyperlink>
            <w:r>
              <w:rPr>
                <w:color w:val="392C69"/>
              </w:rPr>
              <w:t>,</w:t>
            </w:r>
          </w:p>
          <w:p w:rsidR="00381939" w:rsidRDefault="003A6C43">
            <w:pPr>
              <w:pStyle w:val="ConsPlusNormal0"/>
              <w:jc w:val="center"/>
            </w:pPr>
            <w:r>
              <w:rPr>
                <w:color w:val="392C69"/>
              </w:rPr>
              <w:t xml:space="preserve">от 29.04.2021 </w:t>
            </w:r>
            <w:hyperlink r:id="rId25" w:tooltip="Постановление Правительства Свердловской области от 29.04.2021 N 257-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
              <w:r>
                <w:rPr>
                  <w:color w:val="0000FF"/>
                </w:rPr>
                <w:t>N 257-ПП</w:t>
              </w:r>
            </w:hyperlink>
            <w:r>
              <w:rPr>
                <w:color w:val="392C69"/>
              </w:rPr>
              <w:t xml:space="preserve">, от 29.12.2021 </w:t>
            </w:r>
            <w:hyperlink r:id="rId26" w:tooltip="Постановление Правительства Свердловской области от 29.12.2021 N 994-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
              <w:r>
                <w:rPr>
                  <w:color w:val="0000FF"/>
                </w:rPr>
                <w:t>N 994-ПП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1939" w:rsidRDefault="00381939">
            <w:pPr>
              <w:pStyle w:val="ConsPlusNormal0"/>
            </w:pPr>
          </w:p>
        </w:tc>
      </w:tr>
    </w:tbl>
    <w:p w:rsidR="00381939" w:rsidRDefault="00381939">
      <w:pPr>
        <w:pStyle w:val="ConsPlusNormal0"/>
      </w:pPr>
    </w:p>
    <w:p w:rsidR="00381939" w:rsidRDefault="003A6C43">
      <w:pPr>
        <w:pStyle w:val="ConsPlusTitle0"/>
        <w:jc w:val="center"/>
        <w:outlineLvl w:val="1"/>
      </w:pPr>
      <w:r>
        <w:t>Глава 1. ОБЩИЕ ПОЛОЖЕНИЯ</w:t>
      </w:r>
    </w:p>
    <w:p w:rsidR="00381939" w:rsidRDefault="00381939">
      <w:pPr>
        <w:pStyle w:val="ConsPlusNormal0"/>
      </w:pPr>
    </w:p>
    <w:p w:rsidR="00381939" w:rsidRDefault="003A6C43">
      <w:pPr>
        <w:pStyle w:val="ConsPlusNormal0"/>
        <w:ind w:firstLine="540"/>
        <w:jc w:val="both"/>
      </w:pPr>
      <w:r>
        <w:t>1. Система оценки результативности и эффективности контрольно-надзорной деятельности в Свердловской области (далее - система оценки) направлена на снижение уровня причиняемого вреда (ущерба) охраняемым законом ценностям в соответствующей сфере деятельности, а также на достижение оптимального распределения трудовых, материальных и финансовых ресурсов Свердловской области и минимизацию неоправданного вмешательства контрольно-надзорных органов в деятельность подконтрольных субъектов.</w:t>
      </w:r>
    </w:p>
    <w:p w:rsidR="00381939" w:rsidRDefault="003A6C43">
      <w:pPr>
        <w:pStyle w:val="ConsPlusNormal0"/>
        <w:spacing w:before="200"/>
        <w:ind w:firstLine="540"/>
        <w:jc w:val="both"/>
      </w:pPr>
      <w:r>
        <w:t>2. Для целей разработки и внедрения системы оценки используются следующие понятия:</w:t>
      </w:r>
    </w:p>
    <w:p w:rsidR="00381939" w:rsidRDefault="003A6C43">
      <w:pPr>
        <w:pStyle w:val="ConsPlusNormal0"/>
        <w:spacing w:before="200"/>
        <w:ind w:firstLine="540"/>
        <w:jc w:val="both"/>
      </w:pPr>
      <w:r>
        <w:t>1) результативность государственного контроля (надзора) и муниципального контроля - степень достижения общественно значимых результатов государственного контроля (надзора) и муниципального контроля, выражающихся в минимизации причинения вреда (ущерба) охраняемым законом ценностям в соответствующей сфере деятельности (далее - результативность контрольно-надзорной деятельности);</w:t>
      </w:r>
    </w:p>
    <w:p w:rsidR="00381939" w:rsidRDefault="003A6C43">
      <w:pPr>
        <w:pStyle w:val="ConsPlusNormal0"/>
        <w:spacing w:before="200"/>
        <w:ind w:firstLine="540"/>
        <w:jc w:val="both"/>
      </w:pPr>
      <w:r>
        <w:t>2) эффективность государственного контроля (надзора) и муниципального контроля - степень устранения риска причинения вреда (ущерба) охраняемым законом ценностям с учетом используемого объема трудовых, материальных и финансовых ресурсов, а также уровня вмешательства в деятельность граждан и организаций (далее - эффективность контрольно-надзорной деятельности);</w:t>
      </w:r>
    </w:p>
    <w:p w:rsidR="00381939" w:rsidRDefault="003A6C43">
      <w:pPr>
        <w:pStyle w:val="ConsPlusNormal0"/>
        <w:spacing w:before="200"/>
        <w:ind w:firstLine="540"/>
        <w:jc w:val="both"/>
      </w:pPr>
      <w:r>
        <w:t>3) базовая модель определения показателей результативности и эффективности контрольно-надзорной деятельности - методологический инструментарий, разработанный в целях упорядочивания механизма определения целей в определенной сфере контрольно-надзорной деятельности применительно к конкретному органу, ее осуществляющему, их интерпретации в показатели результативности и эффективности контрольно-надзорной деятельности с одновременным формированием механизма сбора достоверной информации о деятельности органов, осуществляющих контрольно-надзорную деятельность, и достигнутых ими общественно значимых результатах, а также внедрения внутриведомственных систем оценки территориальных органов;</w:t>
      </w:r>
    </w:p>
    <w:p w:rsidR="00381939" w:rsidRDefault="003A6C43">
      <w:pPr>
        <w:pStyle w:val="ConsPlusNormal0"/>
        <w:spacing w:before="200"/>
        <w:ind w:firstLine="540"/>
        <w:jc w:val="both"/>
      </w:pPr>
      <w:r>
        <w:t>4) ключевые показатели - показатели результативности государственного контроля (надзора) и муниципального контроля, отражающие уровень достижения общественно значимых результатов контрольно-надзорной деятельности, по которым устанавливаются целевые значения, достижение которых должен обеспечить орган, осуществляющий контрольно-надзорную деятельность;</w:t>
      </w:r>
    </w:p>
    <w:p w:rsidR="00381939" w:rsidRDefault="003A6C43">
      <w:pPr>
        <w:pStyle w:val="ConsPlusNormal0"/>
        <w:spacing w:before="200"/>
        <w:ind w:firstLine="540"/>
        <w:jc w:val="both"/>
      </w:pPr>
      <w:r>
        <w:t xml:space="preserve">5) индикативные показатели - показатели, количественно характеризующие контрольно-надзорную деятельность, используемые для характеристики указанной деятельности, применяемые для мониторинга </w:t>
      </w:r>
      <w:r>
        <w:lastRenderedPageBreak/>
        <w:t>хода осуществления контрольно-надзорной деятельности, ее анализа, выявления проблем, возникающих при ее осуществлении, а также определения причин их возникновения;</w:t>
      </w:r>
    </w:p>
    <w:p w:rsidR="00381939" w:rsidRDefault="003A6C43">
      <w:pPr>
        <w:pStyle w:val="ConsPlusNormal0"/>
        <w:spacing w:before="200"/>
        <w:ind w:firstLine="540"/>
        <w:jc w:val="both"/>
      </w:pPr>
      <w:r>
        <w:t>6) паспорт ключевого показателя - документ, разрабатываемый и утверждаемый органом, осуществляющим контрольно-надзорную деятельность, с целью формирования информации о работе с данными, включая описание подходов к сбору и хранению данных и методов расчета показателя, а также интерпретации значений показателя и иной информации, необходимой для управления ключевым показателем и совершенствования инструментов по работе с данными.</w:t>
      </w:r>
    </w:p>
    <w:p w:rsidR="00381939" w:rsidRDefault="003A6C43">
      <w:pPr>
        <w:pStyle w:val="ConsPlusNormal0"/>
        <w:jc w:val="both"/>
      </w:pPr>
      <w:r>
        <w:t xml:space="preserve">(подп. 6 введен </w:t>
      </w:r>
      <w:hyperlink r:id="rId27" w:tooltip="Постановление Правительства Свердловской области от 23.01.2020 N 26-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н">
        <w:r>
          <w:rPr>
            <w:color w:val="0000FF"/>
          </w:rPr>
          <w:t>Постановлением</w:t>
        </w:r>
      </w:hyperlink>
      <w:r>
        <w:t xml:space="preserve"> Правительства Свердловской области от 23.01.2020 N 26-ПП)</w:t>
      </w:r>
    </w:p>
    <w:p w:rsidR="00381939" w:rsidRDefault="003A6C43">
      <w:pPr>
        <w:pStyle w:val="ConsPlusNormal0"/>
        <w:spacing w:before="200"/>
        <w:ind w:firstLine="540"/>
        <w:jc w:val="both"/>
      </w:pPr>
      <w:r>
        <w:t>3. Основными задачами разработки и внедрения системы оценки являются:</w:t>
      </w:r>
    </w:p>
    <w:p w:rsidR="00381939" w:rsidRDefault="003A6C43">
      <w:pPr>
        <w:pStyle w:val="ConsPlusNormal0"/>
        <w:spacing w:before="200"/>
        <w:ind w:firstLine="540"/>
        <w:jc w:val="both"/>
      </w:pPr>
      <w:r>
        <w:t>1) выбор целей контрольно-надзорной деятельности (определение общественных рисков, негативных социальных и экономических последствий, на снижение которых направлена контрольно-надзорная деятельность);</w:t>
      </w:r>
    </w:p>
    <w:p w:rsidR="00381939" w:rsidRDefault="003A6C43">
      <w:pPr>
        <w:pStyle w:val="ConsPlusNormal0"/>
        <w:spacing w:before="200"/>
        <w:ind w:firstLine="540"/>
        <w:jc w:val="both"/>
      </w:pPr>
      <w:r>
        <w:t>2) определение показателей результативности и эффективности контрольно-надзорной деятельности, отражающих динамику достижения целей контрольно-надзорной деятельности;</w:t>
      </w:r>
    </w:p>
    <w:p w:rsidR="00381939" w:rsidRDefault="003A6C43">
      <w:pPr>
        <w:pStyle w:val="ConsPlusNormal0"/>
        <w:spacing w:before="200"/>
        <w:ind w:firstLine="540"/>
        <w:jc w:val="both"/>
      </w:pPr>
      <w:r>
        <w:t>3) разработка и внедрение методик оценки результативности и эффективности контрольно-надзорной деятельности (интерпретации показателей и их взаимосвязи);</w:t>
      </w:r>
    </w:p>
    <w:p w:rsidR="00381939" w:rsidRDefault="003A6C43">
      <w:pPr>
        <w:pStyle w:val="ConsPlusNormal0"/>
        <w:spacing w:before="200"/>
        <w:ind w:firstLine="540"/>
        <w:jc w:val="both"/>
      </w:pPr>
      <w:r>
        <w:t>4) формирование механизма сбора достоверной информации о деятельности органов, осуществляющих контрольно-надзорную деятельность, и достигнутых ими общественно значимых результатах, анализ которой позволяет принимать своевременные управленческие решения по корректировке приоритетов и отдельных аспектов контрольно-надзорной деятельности;</w:t>
      </w:r>
    </w:p>
    <w:p w:rsidR="00381939" w:rsidRDefault="003A6C43">
      <w:pPr>
        <w:pStyle w:val="ConsPlusNormal0"/>
        <w:spacing w:before="200"/>
        <w:ind w:firstLine="540"/>
        <w:jc w:val="both"/>
      </w:pPr>
      <w:r>
        <w:t>5) внедрение механизма свободного доступа к информации о результатах контрольно-надзорной деятельности;</w:t>
      </w:r>
    </w:p>
    <w:p w:rsidR="00381939" w:rsidRDefault="003A6C43">
      <w:pPr>
        <w:pStyle w:val="ConsPlusNormal0"/>
        <w:spacing w:before="200"/>
        <w:ind w:firstLine="540"/>
        <w:jc w:val="both"/>
      </w:pPr>
      <w:r>
        <w:t>6) интеграция информации о результативности и эффективности контрольно-надзорной деятельности в процесс стратегического и текущего планирования контрольно-надзорной деятельности, в том числе при формировании планов контрольно-надзорных мероприятий;</w:t>
      </w:r>
    </w:p>
    <w:p w:rsidR="00381939" w:rsidRDefault="003A6C43">
      <w:pPr>
        <w:pStyle w:val="ConsPlusNormal0"/>
        <w:spacing w:before="200"/>
        <w:ind w:firstLine="540"/>
        <w:jc w:val="both"/>
      </w:pPr>
      <w:r>
        <w:t>7) формирование в органах, осуществляющих контрольно-надзорную деятельность, организационной культуры, направленной на достижение максимального уровня защиты охраняемых законом ценностей, экономию государственных ресурсов и минимизацию вмешательства в деятельность подконтрольных субъектов.</w:t>
      </w:r>
    </w:p>
    <w:p w:rsidR="00381939" w:rsidRDefault="003A6C43">
      <w:pPr>
        <w:pStyle w:val="ConsPlusNormal0"/>
        <w:spacing w:before="200"/>
        <w:ind w:firstLine="540"/>
        <w:jc w:val="both"/>
      </w:pPr>
      <w:r>
        <w:t>4. Показатели результативности и эффективности контрольно-надзорной деятельности определяются Правительством Свердловской области.</w:t>
      </w:r>
    </w:p>
    <w:p w:rsidR="00381939" w:rsidRDefault="003A6C43">
      <w:pPr>
        <w:pStyle w:val="ConsPlusNormal0"/>
        <w:spacing w:before="200"/>
        <w:ind w:firstLine="540"/>
        <w:jc w:val="both"/>
      </w:pPr>
      <w:r>
        <w:t>5. Система оценки состоит из следующих основных элементов:</w:t>
      </w:r>
    </w:p>
    <w:p w:rsidR="00381939" w:rsidRDefault="003A6C43">
      <w:pPr>
        <w:pStyle w:val="ConsPlusNormal0"/>
        <w:spacing w:before="200"/>
        <w:ind w:firstLine="540"/>
        <w:jc w:val="both"/>
      </w:pPr>
      <w:r>
        <w:t>1) базовая модель определения показателей результативности и эффективности контрольно-надзорной деятельности и показатели контрольно-надзорной деятельности, определенные на ее основе;</w:t>
      </w:r>
    </w:p>
    <w:p w:rsidR="00381939" w:rsidRDefault="003A6C43">
      <w:pPr>
        <w:pStyle w:val="ConsPlusNormal0"/>
        <w:spacing w:before="200"/>
        <w:ind w:firstLine="540"/>
        <w:jc w:val="both"/>
      </w:pPr>
      <w:r>
        <w:t>2) механизм автоматизированного сбора и анализа данных, включая статистические данные, позволяющие оценить уровень достижения общественно значимых результатов контрольно-надзорной деятельности;</w:t>
      </w:r>
    </w:p>
    <w:p w:rsidR="00381939" w:rsidRDefault="003A6C43">
      <w:pPr>
        <w:pStyle w:val="ConsPlusNormal0"/>
        <w:spacing w:before="200"/>
        <w:ind w:firstLine="540"/>
        <w:jc w:val="both"/>
      </w:pPr>
      <w:r>
        <w:t>3) порядок анализа показателей контрольно-надзорной деятельности и применения результатов указанного анализа.</w:t>
      </w:r>
    </w:p>
    <w:p w:rsidR="00381939" w:rsidRDefault="00381939">
      <w:pPr>
        <w:pStyle w:val="ConsPlusNormal0"/>
      </w:pPr>
    </w:p>
    <w:p w:rsidR="00381939" w:rsidRDefault="003A6C43">
      <w:pPr>
        <w:pStyle w:val="ConsPlusTitle0"/>
        <w:jc w:val="center"/>
        <w:outlineLvl w:val="1"/>
      </w:pPr>
      <w:r>
        <w:t>Глава 2. БАЗОВАЯ МОДЕЛЬ ОПРЕДЕЛЕНИЯ ПОКАЗАТЕЛЕЙ</w:t>
      </w:r>
    </w:p>
    <w:p w:rsidR="00381939" w:rsidRDefault="003A6C43">
      <w:pPr>
        <w:pStyle w:val="ConsPlusTitle0"/>
        <w:jc w:val="center"/>
      </w:pPr>
      <w:r>
        <w:t>РЕЗУЛЬТАТИВНОСТИ И ЭФФЕКТИВНОСТИ КОНТРОЛЬНО-НАДЗОРНОЙ</w:t>
      </w:r>
    </w:p>
    <w:p w:rsidR="00381939" w:rsidRDefault="003A6C43">
      <w:pPr>
        <w:pStyle w:val="ConsPlusTitle0"/>
        <w:jc w:val="center"/>
      </w:pPr>
      <w:r>
        <w:t>ДЕЯТЕЛЬНОСТИ В СВЕРДЛОВСКОЙ ОБЛАСТИ</w:t>
      </w:r>
    </w:p>
    <w:p w:rsidR="00381939" w:rsidRDefault="00381939">
      <w:pPr>
        <w:pStyle w:val="ConsPlusNormal0"/>
      </w:pPr>
    </w:p>
    <w:p w:rsidR="00381939" w:rsidRDefault="003A6C43">
      <w:pPr>
        <w:pStyle w:val="ConsPlusNormal0"/>
        <w:ind w:firstLine="540"/>
        <w:jc w:val="both"/>
      </w:pPr>
      <w:r>
        <w:lastRenderedPageBreak/>
        <w:t>6. Показатели результативности и эффективности контрольно-надзорной деятельности состоят из одной группы ключевых показателей (группа "А") и двух групп индикативных показателей (группы "Б" и "В"), которые включают обязательные для определения показатели и показатели, которые могут не устанавливаться для конкретного вида контрольно-надзорной деятельности в случае, если ее осуществление не предполагает реализации отдельных видов контрольно-надзорных мероприятий.</w:t>
      </w:r>
    </w:p>
    <w:p w:rsidR="00381939" w:rsidRDefault="003A6C43">
      <w:pPr>
        <w:pStyle w:val="ConsPlusNormal0"/>
        <w:spacing w:before="200"/>
        <w:ind w:firstLine="540"/>
        <w:jc w:val="both"/>
      </w:pPr>
      <w:r>
        <w:t>7. Показатели группы "А" являются ключевыми показателями и отражают существующий и целевой уровни безопасности в подконтрольных (поднадзорных) сферах, к которым применяется определенный вид контрольно-надзорной деятельности. Показатели результативности и эффективности контрольно-надзорной деятельности должны основываться на стремлении к достижению максимальной результативности контрольно-надзорной деятельности, выражающейся в минимизации причиняемого вреда (ущерба) в соответствующих подконтрольных (поднадзорных) сферах.</w:t>
      </w:r>
    </w:p>
    <w:p w:rsidR="00381939" w:rsidRDefault="003A6C43">
      <w:pPr>
        <w:pStyle w:val="ConsPlusNormal0"/>
        <w:spacing w:before="200"/>
        <w:ind w:firstLine="540"/>
        <w:jc w:val="both"/>
      </w:pPr>
      <w:r>
        <w:t>8. Показатели группы "Б" являются индикативными показателями и отражают, в какой степени достигнутый уровень результативности контрольно-надзорной деятельности соответствует бюджетным затратам на ее осуществление. Показатели результативности и эффективности контрольно-надзорной деятельности должны основываться на стремлении к достижению минимального объема задействованных трудовых, финансовых и материальных ресурсов, а также минимально возможного воздействия на подконтрольную (поднадзорную) сферу.</w:t>
      </w:r>
    </w:p>
    <w:p w:rsidR="00381939" w:rsidRDefault="003A6C43">
      <w:pPr>
        <w:pStyle w:val="ConsPlusNormal0"/>
        <w:spacing w:before="200"/>
        <w:ind w:firstLine="540"/>
        <w:jc w:val="both"/>
      </w:pPr>
      <w:r>
        <w:t>9. Показатели группы "В" являются индикативными показателями, характеризующими различные аспекты контрольно-надзорной деятельности, и используются для расчета показателей результативности и эффективности.</w:t>
      </w:r>
    </w:p>
    <w:p w:rsidR="00381939" w:rsidRDefault="003A6C43">
      <w:pPr>
        <w:pStyle w:val="ConsPlusNormal0"/>
        <w:spacing w:before="200"/>
        <w:ind w:firstLine="540"/>
        <w:jc w:val="both"/>
      </w:pPr>
      <w:r>
        <w:t>Показатели группы "В" подразделяются на следующие подгруппы:</w:t>
      </w:r>
    </w:p>
    <w:p w:rsidR="00381939" w:rsidRDefault="003A6C43">
      <w:pPr>
        <w:pStyle w:val="ConsPlusNormal0"/>
        <w:spacing w:before="200"/>
        <w:ind w:firstLine="540"/>
        <w:jc w:val="both"/>
      </w:pPr>
      <w:r>
        <w:t>1) "В.1" - 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контрольно-надзорная деятельность;</w:t>
      </w:r>
    </w:p>
    <w:p w:rsidR="00381939" w:rsidRDefault="003A6C43">
      <w:pPr>
        <w:pStyle w:val="ConsPlusNormal0"/>
        <w:spacing w:before="200"/>
        <w:ind w:firstLine="540"/>
        <w:jc w:val="both"/>
      </w:pPr>
      <w:r>
        <w:t>2) "В.2" - индикативные показатели, характеризующие параметры проведенных мероприятий, направленных на осуществление контрольно-надзорной деятельности, предназначенные для учета характеристик таких мероприятий;</w:t>
      </w:r>
    </w:p>
    <w:p w:rsidR="00381939" w:rsidRDefault="003A6C43">
      <w:pPr>
        <w:pStyle w:val="ConsPlusNormal0"/>
        <w:spacing w:before="200"/>
        <w:ind w:firstLine="540"/>
        <w:jc w:val="both"/>
      </w:pPr>
      <w:r>
        <w:t>3) "В.3" - индикативные показатели, характеризующие объем задействованных трудовых, материальных и финансовых ресурсов, предназначенные для учета объема затраченных ресурсов и расчета иных показателей контрольно-надзорной деятельности.</w:t>
      </w:r>
    </w:p>
    <w:p w:rsidR="00381939" w:rsidRDefault="00381939">
      <w:pPr>
        <w:pStyle w:val="ConsPlusNormal0"/>
      </w:pPr>
    </w:p>
    <w:p w:rsidR="00381939" w:rsidRDefault="003A6C43">
      <w:pPr>
        <w:pStyle w:val="ConsPlusTitle0"/>
        <w:jc w:val="center"/>
        <w:outlineLvl w:val="1"/>
      </w:pPr>
      <w:r>
        <w:t>Глава 2-1. ПАСПОРТ КЛЮЧЕВОГО ПОКАЗАТЕЛЯ</w:t>
      </w:r>
    </w:p>
    <w:p w:rsidR="00381939" w:rsidRDefault="003A6C43">
      <w:pPr>
        <w:pStyle w:val="ConsPlusNormal0"/>
        <w:jc w:val="center"/>
      </w:pPr>
      <w:r>
        <w:t xml:space="preserve">(введена </w:t>
      </w:r>
      <w:hyperlink r:id="rId28" w:tooltip="Постановление Правительства Свердловской области от 23.01.2020 N 26-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н">
        <w:r>
          <w:rPr>
            <w:color w:val="0000FF"/>
          </w:rPr>
          <w:t>Постановлением</w:t>
        </w:r>
      </w:hyperlink>
      <w:r>
        <w:t xml:space="preserve"> Правительства Свердловской области</w:t>
      </w:r>
    </w:p>
    <w:p w:rsidR="00381939" w:rsidRDefault="003A6C43">
      <w:pPr>
        <w:pStyle w:val="ConsPlusNormal0"/>
        <w:jc w:val="center"/>
      </w:pPr>
      <w:r>
        <w:t>от 23.01.2020 N 26-ПП)</w:t>
      </w:r>
    </w:p>
    <w:p w:rsidR="00381939" w:rsidRDefault="00381939">
      <w:pPr>
        <w:pStyle w:val="ConsPlusNormal0"/>
      </w:pPr>
    </w:p>
    <w:p w:rsidR="00381939" w:rsidRDefault="003A6C43">
      <w:pPr>
        <w:pStyle w:val="ConsPlusNormal0"/>
        <w:ind w:firstLine="540"/>
        <w:jc w:val="both"/>
      </w:pPr>
      <w:r>
        <w:t>9-1. В целях определения методик расчета ключевых показателей, определения механизмов сбора полных и достоверных данных и совершенствования систем по работе с данными исполнительные органы государственной власти Свердловской области, реализующие контрольные (надзорные) функции, после определения и утверждения показателей результативности и эффективности контрольно-надзорной деятельности разрабатывают и утверждают паспорта ключевых показателей.</w:t>
      </w:r>
    </w:p>
    <w:p w:rsidR="00381939" w:rsidRDefault="006F5018">
      <w:pPr>
        <w:pStyle w:val="ConsPlusNormal0"/>
        <w:spacing w:before="200"/>
        <w:ind w:firstLine="540"/>
        <w:jc w:val="both"/>
      </w:pPr>
      <w:hyperlink r:id="rId29" w:tooltip="Распоряжение Правительства РФ от 17.05.2016 N 934-р (ред. от 07.10.2019) &lt;Об утверждении основных направлений разработки и внедрения системы оценки результативности и эффективности контрольно-надзорной деятельности&gt; {КонсультантПлюс}">
        <w:r w:rsidR="003A6C43">
          <w:rPr>
            <w:color w:val="0000FF"/>
          </w:rPr>
          <w:t>Паспорт</w:t>
        </w:r>
      </w:hyperlink>
      <w:r w:rsidR="003A6C43">
        <w:t xml:space="preserve"> ключевого показателя разрабатывается по форме, утвержденной Распоряжением Правительства Российской Федерации от 17.05.2016 N 934-р.</w:t>
      </w:r>
    </w:p>
    <w:p w:rsidR="00381939" w:rsidRDefault="003A6C43">
      <w:pPr>
        <w:pStyle w:val="ConsPlusNormal0"/>
        <w:spacing w:before="200"/>
        <w:ind w:firstLine="540"/>
        <w:jc w:val="both"/>
      </w:pPr>
      <w:r>
        <w:t>Паспорт ключевого показателя утверждается руководителем соответствующего исполнительного органа государственной власти Свердловской области, реализующего контрольные (надзорные) функции.</w:t>
      </w:r>
    </w:p>
    <w:p w:rsidR="00381939" w:rsidRDefault="003A6C43">
      <w:pPr>
        <w:pStyle w:val="ConsPlusNormal0"/>
        <w:spacing w:before="200"/>
        <w:ind w:firstLine="540"/>
        <w:jc w:val="both"/>
      </w:pPr>
      <w:r>
        <w:t>Исполнительные органы государственной власти Свердловской области, реализующие контрольные (надзорные) функции, также могут разрабатывать и утверждать паспорта в отношении индикативных показателей.</w:t>
      </w:r>
    </w:p>
    <w:p w:rsidR="00381939" w:rsidRDefault="00381939">
      <w:pPr>
        <w:pStyle w:val="ConsPlusNormal0"/>
      </w:pPr>
    </w:p>
    <w:p w:rsidR="00381939" w:rsidRDefault="003A6C43">
      <w:pPr>
        <w:pStyle w:val="ConsPlusTitle0"/>
        <w:jc w:val="center"/>
        <w:outlineLvl w:val="1"/>
      </w:pPr>
      <w:r>
        <w:lastRenderedPageBreak/>
        <w:t>Глава 3. ФОРМИРОВАНИЕ ОТЧЕТНОСТИ</w:t>
      </w:r>
    </w:p>
    <w:p w:rsidR="00381939" w:rsidRDefault="00381939">
      <w:pPr>
        <w:pStyle w:val="ConsPlusNormal0"/>
      </w:pPr>
    </w:p>
    <w:p w:rsidR="00381939" w:rsidRDefault="003A6C43">
      <w:pPr>
        <w:pStyle w:val="ConsPlusNormal0"/>
        <w:ind w:firstLine="540"/>
        <w:jc w:val="both"/>
      </w:pPr>
      <w:r>
        <w:t xml:space="preserve">10. Отчет по показателям результативности и эффективности контрольно-надзорной деятельности (далее - Отчет) формируется исполнительными органами государственной власти Свердловской области, реализующими контрольные (надзорные) функции, по каждому виду регионального государственного контроля (надзора) и направляется в Министерство экономики и территориального развития Свердловской области ежегодно в срок до 1 апреля года, следующего за отчетным годом, по форме согласно </w:t>
      </w:r>
      <w:hyperlink w:anchor="P228" w:tooltip="ИНФОРМАЦИЯ">
        <w:r>
          <w:rPr>
            <w:color w:val="0000FF"/>
          </w:rPr>
          <w:t>приложению</w:t>
        </w:r>
      </w:hyperlink>
      <w:r>
        <w:t xml:space="preserve"> к настоящему порядку.</w:t>
      </w:r>
    </w:p>
    <w:p w:rsidR="00381939" w:rsidRDefault="003A6C43">
      <w:pPr>
        <w:pStyle w:val="ConsPlusNormal0"/>
        <w:spacing w:before="200"/>
        <w:ind w:firstLine="540"/>
        <w:jc w:val="both"/>
      </w:pPr>
      <w:r>
        <w:t>Отчет содержит:</w:t>
      </w:r>
    </w:p>
    <w:p w:rsidR="00381939" w:rsidRDefault="003A6C43">
      <w:pPr>
        <w:pStyle w:val="ConsPlusNormal0"/>
        <w:spacing w:before="200"/>
        <w:ind w:firstLine="540"/>
        <w:jc w:val="both"/>
      </w:pPr>
      <w:r>
        <w:t>1) информацию о фактически достигнутых значениях и балльных оценках ключевых показателей результативности и эффективности контрольно-надзорной деятельности группы "А";</w:t>
      </w:r>
    </w:p>
    <w:p w:rsidR="00381939" w:rsidRDefault="003A6C43">
      <w:pPr>
        <w:pStyle w:val="ConsPlusNormal0"/>
        <w:spacing w:before="200"/>
        <w:ind w:firstLine="540"/>
        <w:jc w:val="both"/>
      </w:pPr>
      <w:r>
        <w:t>2) сравнение целевых и фактически достигнутых значений ключевых показателей результативности и эффективности контрольно-надзорной деятельности;</w:t>
      </w:r>
    </w:p>
    <w:p w:rsidR="00381939" w:rsidRDefault="003A6C43">
      <w:pPr>
        <w:pStyle w:val="ConsPlusNormal0"/>
        <w:spacing w:before="200"/>
        <w:ind w:firstLine="540"/>
        <w:jc w:val="both"/>
      </w:pPr>
      <w:r>
        <w:t>3) анализ причин невыполнения установленных целевых значений ключевых показателей результативности и эффективности контрольно-надзорной деятельности (в случае их невыполнения);</w:t>
      </w:r>
    </w:p>
    <w:p w:rsidR="00381939" w:rsidRDefault="003A6C43">
      <w:pPr>
        <w:pStyle w:val="ConsPlusNormal0"/>
        <w:spacing w:before="200"/>
        <w:ind w:firstLine="540"/>
        <w:jc w:val="both"/>
      </w:pPr>
      <w:r>
        <w:t>4) выводы о результативности и эффективности контрольно-надзорной деятельности, в том числе о достижении социально значимых результатов в подконтрольной сфере, сокращении административных и финансовых издержек подконтрольных субъектов, об эффективности использования трудовых, материальных и финансовых ресурсов при осуществлении государственного контроля (надзора);</w:t>
      </w:r>
    </w:p>
    <w:p w:rsidR="00381939" w:rsidRDefault="003A6C43">
      <w:pPr>
        <w:pStyle w:val="ConsPlusNormal0"/>
        <w:spacing w:before="200"/>
        <w:ind w:firstLine="540"/>
        <w:jc w:val="both"/>
      </w:pPr>
      <w:r>
        <w:t>5) информацию о принятых и планируемых мерах по повышению результативности и эффективности контрольно-надзорной деятельности.</w:t>
      </w:r>
    </w:p>
    <w:p w:rsidR="00381939" w:rsidRDefault="003A6C43">
      <w:pPr>
        <w:pStyle w:val="ConsPlusNormal0"/>
        <w:spacing w:before="200"/>
        <w:ind w:firstLine="540"/>
        <w:jc w:val="both"/>
      </w:pPr>
      <w:r>
        <w:t>11. В целях общественного обсуждения Отчет публикуется в открытом доступе на официальном сайте исполнительного органа государственной власти Свердловской области в информационно-телекоммуникационной сети "Интернет" в срок до 1 апреля года, следующего за отчетным годом, и рассматривается общественным советом при исполнительном органе государственной власти Свердловской области до 1 июня года, следующего за отчетным годом.</w:t>
      </w:r>
    </w:p>
    <w:p w:rsidR="00381939" w:rsidRDefault="003A6C43">
      <w:pPr>
        <w:pStyle w:val="ConsPlusNormal0"/>
        <w:spacing w:before="200"/>
        <w:ind w:firstLine="540"/>
        <w:jc w:val="both"/>
      </w:pPr>
      <w:r>
        <w:t>12. Министерство экономики и территориального развития Свердловской области на основе полученной информации формирует итоговую оценку результативности и эффективности деятельности исполнительных органов государственной власти Свердловской области по видам регионального государственного контроля (надзора) и составляет рейтинг результативности и эффективности контрольно-надзорной деятельности.</w:t>
      </w:r>
    </w:p>
    <w:p w:rsidR="00381939" w:rsidRDefault="003A6C43">
      <w:pPr>
        <w:pStyle w:val="ConsPlusNormal0"/>
        <w:jc w:val="both"/>
      </w:pPr>
      <w:r>
        <w:t xml:space="preserve">(п. 12 в ред. </w:t>
      </w:r>
      <w:hyperlink r:id="rId30" w:tooltip="Постановление Правительства Свердловской области от 29.04.2021 N 257-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
        <w:r>
          <w:rPr>
            <w:color w:val="0000FF"/>
          </w:rPr>
          <w:t>Постановления</w:t>
        </w:r>
      </w:hyperlink>
      <w:r>
        <w:t xml:space="preserve"> Правительства Свердловской области от 29.04.2021 N 257-ПП)</w:t>
      </w:r>
    </w:p>
    <w:p w:rsidR="00381939" w:rsidRDefault="003A6C43">
      <w:pPr>
        <w:pStyle w:val="ConsPlusNormal0"/>
        <w:spacing w:before="200"/>
        <w:ind w:firstLine="540"/>
        <w:jc w:val="both"/>
      </w:pPr>
      <w:r>
        <w:t>13. Балльная оценка ключевых показателей определяется исходя из степени их достижения:</w:t>
      </w:r>
    </w:p>
    <w:p w:rsidR="00381939" w:rsidRDefault="003A6C43">
      <w:pPr>
        <w:pStyle w:val="ConsPlusNormal0"/>
        <w:spacing w:before="200"/>
        <w:ind w:firstLine="540"/>
        <w:jc w:val="both"/>
      </w:pPr>
      <w:r>
        <w:t>1) балльная оценка ключевых показателей, по которым установлены целевые значения в абсолютных значениях, определяется исходя из степени их достижения по 5-балльной шкале:</w:t>
      </w:r>
    </w:p>
    <w:p w:rsidR="00381939" w:rsidRDefault="00381939">
      <w:pPr>
        <w:pStyle w:val="ConsPlusNorm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5556"/>
        <w:gridCol w:w="1247"/>
      </w:tblGrid>
      <w:tr w:rsidR="00381939">
        <w:tc>
          <w:tcPr>
            <w:tcW w:w="2268" w:type="dxa"/>
          </w:tcPr>
          <w:p w:rsidR="00381939" w:rsidRDefault="003A6C43">
            <w:pPr>
              <w:pStyle w:val="ConsPlusNormal0"/>
              <w:jc w:val="center"/>
            </w:pPr>
            <w:r>
              <w:t>Значение ключевого показателя</w:t>
            </w:r>
          </w:p>
        </w:tc>
        <w:tc>
          <w:tcPr>
            <w:tcW w:w="5556" w:type="dxa"/>
          </w:tcPr>
          <w:p w:rsidR="00381939" w:rsidRDefault="003A6C43">
            <w:pPr>
              <w:pStyle w:val="ConsPlusNormal0"/>
              <w:jc w:val="center"/>
            </w:pPr>
            <w:r>
              <w:t>Отклонение фактического значения от целевого значения</w:t>
            </w:r>
          </w:p>
        </w:tc>
        <w:tc>
          <w:tcPr>
            <w:tcW w:w="1247" w:type="dxa"/>
          </w:tcPr>
          <w:p w:rsidR="00381939" w:rsidRDefault="003A6C43">
            <w:pPr>
              <w:pStyle w:val="ConsPlusNormal0"/>
              <w:jc w:val="center"/>
            </w:pPr>
            <w:r>
              <w:t>Балльная оценка</w:t>
            </w:r>
          </w:p>
        </w:tc>
      </w:tr>
      <w:tr w:rsidR="00381939">
        <w:tc>
          <w:tcPr>
            <w:tcW w:w="2268" w:type="dxa"/>
            <w:vMerge w:val="restart"/>
          </w:tcPr>
          <w:p w:rsidR="00381939" w:rsidRDefault="003A6C43">
            <w:pPr>
              <w:pStyle w:val="ConsPlusNormal0"/>
            </w:pPr>
            <w:r>
              <w:t>Предельное значение ключевого показателя, характеризующееся достижением максимально возможного состояния</w:t>
            </w:r>
          </w:p>
        </w:tc>
        <w:tc>
          <w:tcPr>
            <w:tcW w:w="5556" w:type="dxa"/>
          </w:tcPr>
          <w:p w:rsidR="00381939" w:rsidRDefault="003A6C43">
            <w:pPr>
              <w:pStyle w:val="ConsPlusNormal0"/>
            </w:pPr>
            <w:r>
              <w:t>ниже целевого значения более чем на 30%</w:t>
            </w:r>
          </w:p>
        </w:tc>
        <w:tc>
          <w:tcPr>
            <w:tcW w:w="1247" w:type="dxa"/>
          </w:tcPr>
          <w:p w:rsidR="00381939" w:rsidRDefault="003A6C43">
            <w:pPr>
              <w:pStyle w:val="ConsPlusNormal0"/>
              <w:jc w:val="center"/>
            </w:pPr>
            <w:r>
              <w:t>1</w:t>
            </w:r>
          </w:p>
        </w:tc>
      </w:tr>
      <w:tr w:rsidR="00381939">
        <w:tc>
          <w:tcPr>
            <w:tcW w:w="2268" w:type="dxa"/>
            <w:vMerge/>
          </w:tcPr>
          <w:p w:rsidR="00381939" w:rsidRDefault="00381939">
            <w:pPr>
              <w:pStyle w:val="ConsPlusNormal0"/>
            </w:pPr>
          </w:p>
        </w:tc>
        <w:tc>
          <w:tcPr>
            <w:tcW w:w="5556" w:type="dxa"/>
          </w:tcPr>
          <w:p w:rsidR="00381939" w:rsidRDefault="003A6C43">
            <w:pPr>
              <w:pStyle w:val="ConsPlusNormal0"/>
            </w:pPr>
            <w:r>
              <w:t>ниже целевого значения более чем на 20%, но менее чем на 30%</w:t>
            </w:r>
          </w:p>
        </w:tc>
        <w:tc>
          <w:tcPr>
            <w:tcW w:w="1247" w:type="dxa"/>
          </w:tcPr>
          <w:p w:rsidR="00381939" w:rsidRDefault="003A6C43">
            <w:pPr>
              <w:pStyle w:val="ConsPlusNormal0"/>
              <w:jc w:val="center"/>
            </w:pPr>
            <w:r>
              <w:t>2</w:t>
            </w:r>
          </w:p>
        </w:tc>
      </w:tr>
      <w:tr w:rsidR="00381939">
        <w:tc>
          <w:tcPr>
            <w:tcW w:w="2268" w:type="dxa"/>
            <w:vMerge/>
          </w:tcPr>
          <w:p w:rsidR="00381939" w:rsidRDefault="00381939">
            <w:pPr>
              <w:pStyle w:val="ConsPlusNormal0"/>
            </w:pPr>
          </w:p>
        </w:tc>
        <w:tc>
          <w:tcPr>
            <w:tcW w:w="5556" w:type="dxa"/>
          </w:tcPr>
          <w:p w:rsidR="00381939" w:rsidRDefault="003A6C43">
            <w:pPr>
              <w:pStyle w:val="ConsPlusNormal0"/>
            </w:pPr>
            <w:r>
              <w:t>ниже целевого значения более чем на 10%, но менее чем на 20%</w:t>
            </w:r>
          </w:p>
        </w:tc>
        <w:tc>
          <w:tcPr>
            <w:tcW w:w="1247" w:type="dxa"/>
          </w:tcPr>
          <w:p w:rsidR="00381939" w:rsidRDefault="003A6C43">
            <w:pPr>
              <w:pStyle w:val="ConsPlusNormal0"/>
              <w:jc w:val="center"/>
            </w:pPr>
            <w:r>
              <w:t>3</w:t>
            </w:r>
          </w:p>
        </w:tc>
      </w:tr>
      <w:tr w:rsidR="00381939">
        <w:tc>
          <w:tcPr>
            <w:tcW w:w="2268" w:type="dxa"/>
            <w:vMerge/>
          </w:tcPr>
          <w:p w:rsidR="00381939" w:rsidRDefault="00381939">
            <w:pPr>
              <w:pStyle w:val="ConsPlusNormal0"/>
            </w:pPr>
          </w:p>
        </w:tc>
        <w:tc>
          <w:tcPr>
            <w:tcW w:w="5556" w:type="dxa"/>
          </w:tcPr>
          <w:p w:rsidR="00381939" w:rsidRDefault="003A6C43">
            <w:pPr>
              <w:pStyle w:val="ConsPlusNormal0"/>
            </w:pPr>
            <w:r>
              <w:t>ниже целевого значения более чем на 2%, но менее чем на 10%</w:t>
            </w:r>
          </w:p>
        </w:tc>
        <w:tc>
          <w:tcPr>
            <w:tcW w:w="1247" w:type="dxa"/>
          </w:tcPr>
          <w:p w:rsidR="00381939" w:rsidRDefault="003A6C43">
            <w:pPr>
              <w:pStyle w:val="ConsPlusNormal0"/>
              <w:jc w:val="center"/>
            </w:pPr>
            <w:r>
              <w:t>4</w:t>
            </w:r>
          </w:p>
        </w:tc>
      </w:tr>
      <w:tr w:rsidR="00381939">
        <w:tc>
          <w:tcPr>
            <w:tcW w:w="2268" w:type="dxa"/>
            <w:vMerge/>
          </w:tcPr>
          <w:p w:rsidR="00381939" w:rsidRDefault="00381939">
            <w:pPr>
              <w:pStyle w:val="ConsPlusNormal0"/>
            </w:pPr>
          </w:p>
        </w:tc>
        <w:tc>
          <w:tcPr>
            <w:tcW w:w="5556" w:type="dxa"/>
          </w:tcPr>
          <w:p w:rsidR="00381939" w:rsidRDefault="003A6C43">
            <w:pPr>
              <w:pStyle w:val="ConsPlusNormal0"/>
            </w:pPr>
            <w:r>
              <w:t>ниже целевого значения не более чем на 2%, равно или выше целевого значения не более чем на 5%</w:t>
            </w:r>
          </w:p>
        </w:tc>
        <w:tc>
          <w:tcPr>
            <w:tcW w:w="1247" w:type="dxa"/>
          </w:tcPr>
          <w:p w:rsidR="00381939" w:rsidRDefault="003A6C43">
            <w:pPr>
              <w:pStyle w:val="ConsPlusNormal0"/>
              <w:jc w:val="center"/>
            </w:pPr>
            <w:r>
              <w:t>5</w:t>
            </w:r>
          </w:p>
        </w:tc>
      </w:tr>
      <w:tr w:rsidR="00381939">
        <w:tc>
          <w:tcPr>
            <w:tcW w:w="2268" w:type="dxa"/>
            <w:vMerge w:val="restart"/>
          </w:tcPr>
          <w:p w:rsidR="00381939" w:rsidRDefault="003A6C43">
            <w:pPr>
              <w:pStyle w:val="ConsPlusNormal0"/>
            </w:pPr>
            <w:r>
              <w:t>Предельное значение ключевого показателя, характеризующееся достижением минимально возможного состояния</w:t>
            </w:r>
          </w:p>
        </w:tc>
        <w:tc>
          <w:tcPr>
            <w:tcW w:w="5556" w:type="dxa"/>
          </w:tcPr>
          <w:p w:rsidR="00381939" w:rsidRDefault="003A6C43">
            <w:pPr>
              <w:pStyle w:val="ConsPlusNormal0"/>
            </w:pPr>
            <w:r>
              <w:t>выше целевого значения более чем на 30%</w:t>
            </w:r>
          </w:p>
        </w:tc>
        <w:tc>
          <w:tcPr>
            <w:tcW w:w="1247" w:type="dxa"/>
          </w:tcPr>
          <w:p w:rsidR="00381939" w:rsidRDefault="003A6C43">
            <w:pPr>
              <w:pStyle w:val="ConsPlusNormal0"/>
              <w:jc w:val="center"/>
            </w:pPr>
            <w:r>
              <w:t>1</w:t>
            </w:r>
          </w:p>
        </w:tc>
      </w:tr>
      <w:tr w:rsidR="00381939">
        <w:tc>
          <w:tcPr>
            <w:tcW w:w="2268" w:type="dxa"/>
            <w:vMerge/>
          </w:tcPr>
          <w:p w:rsidR="00381939" w:rsidRDefault="00381939">
            <w:pPr>
              <w:pStyle w:val="ConsPlusNormal0"/>
            </w:pPr>
          </w:p>
        </w:tc>
        <w:tc>
          <w:tcPr>
            <w:tcW w:w="5556" w:type="dxa"/>
          </w:tcPr>
          <w:p w:rsidR="00381939" w:rsidRDefault="003A6C43">
            <w:pPr>
              <w:pStyle w:val="ConsPlusNormal0"/>
            </w:pPr>
            <w:r>
              <w:t>выше целевого значения более чем на 20%, но менее чем на 30%</w:t>
            </w:r>
          </w:p>
        </w:tc>
        <w:tc>
          <w:tcPr>
            <w:tcW w:w="1247" w:type="dxa"/>
          </w:tcPr>
          <w:p w:rsidR="00381939" w:rsidRDefault="003A6C43">
            <w:pPr>
              <w:pStyle w:val="ConsPlusNormal0"/>
              <w:jc w:val="center"/>
            </w:pPr>
            <w:r>
              <w:t>2</w:t>
            </w:r>
          </w:p>
        </w:tc>
      </w:tr>
      <w:tr w:rsidR="00381939">
        <w:tc>
          <w:tcPr>
            <w:tcW w:w="2268" w:type="dxa"/>
            <w:vMerge/>
          </w:tcPr>
          <w:p w:rsidR="00381939" w:rsidRDefault="00381939">
            <w:pPr>
              <w:pStyle w:val="ConsPlusNormal0"/>
            </w:pPr>
          </w:p>
        </w:tc>
        <w:tc>
          <w:tcPr>
            <w:tcW w:w="5556" w:type="dxa"/>
          </w:tcPr>
          <w:p w:rsidR="00381939" w:rsidRDefault="003A6C43">
            <w:pPr>
              <w:pStyle w:val="ConsPlusNormal0"/>
            </w:pPr>
            <w:r>
              <w:t>выше целевого значения более чем на 10%, но менее чем на 20%</w:t>
            </w:r>
          </w:p>
        </w:tc>
        <w:tc>
          <w:tcPr>
            <w:tcW w:w="1247" w:type="dxa"/>
          </w:tcPr>
          <w:p w:rsidR="00381939" w:rsidRDefault="003A6C43">
            <w:pPr>
              <w:pStyle w:val="ConsPlusNormal0"/>
              <w:jc w:val="center"/>
            </w:pPr>
            <w:r>
              <w:t>3</w:t>
            </w:r>
          </w:p>
        </w:tc>
      </w:tr>
      <w:tr w:rsidR="00381939">
        <w:tc>
          <w:tcPr>
            <w:tcW w:w="2268" w:type="dxa"/>
            <w:vMerge/>
          </w:tcPr>
          <w:p w:rsidR="00381939" w:rsidRDefault="00381939">
            <w:pPr>
              <w:pStyle w:val="ConsPlusNormal0"/>
            </w:pPr>
          </w:p>
        </w:tc>
        <w:tc>
          <w:tcPr>
            <w:tcW w:w="5556" w:type="dxa"/>
          </w:tcPr>
          <w:p w:rsidR="00381939" w:rsidRDefault="003A6C43">
            <w:pPr>
              <w:pStyle w:val="ConsPlusNormal0"/>
            </w:pPr>
            <w:r>
              <w:t>выше целевого значения более чем на 2%, но менее чем на 10%</w:t>
            </w:r>
          </w:p>
        </w:tc>
        <w:tc>
          <w:tcPr>
            <w:tcW w:w="1247" w:type="dxa"/>
          </w:tcPr>
          <w:p w:rsidR="00381939" w:rsidRDefault="003A6C43">
            <w:pPr>
              <w:pStyle w:val="ConsPlusNormal0"/>
              <w:jc w:val="center"/>
            </w:pPr>
            <w:r>
              <w:t>4</w:t>
            </w:r>
          </w:p>
        </w:tc>
      </w:tr>
      <w:tr w:rsidR="00381939">
        <w:tc>
          <w:tcPr>
            <w:tcW w:w="2268" w:type="dxa"/>
            <w:vMerge/>
          </w:tcPr>
          <w:p w:rsidR="00381939" w:rsidRDefault="00381939">
            <w:pPr>
              <w:pStyle w:val="ConsPlusNormal0"/>
            </w:pPr>
          </w:p>
        </w:tc>
        <w:tc>
          <w:tcPr>
            <w:tcW w:w="5556" w:type="dxa"/>
          </w:tcPr>
          <w:p w:rsidR="00381939" w:rsidRDefault="003A6C43">
            <w:pPr>
              <w:pStyle w:val="ConsPlusNormal0"/>
            </w:pPr>
            <w:r>
              <w:t>выше целевого значения не более чем на 2%, равно или ниже целевого значения не более чем на 5%</w:t>
            </w:r>
          </w:p>
        </w:tc>
        <w:tc>
          <w:tcPr>
            <w:tcW w:w="1247" w:type="dxa"/>
          </w:tcPr>
          <w:p w:rsidR="00381939" w:rsidRDefault="003A6C43">
            <w:pPr>
              <w:pStyle w:val="ConsPlusNormal0"/>
              <w:jc w:val="center"/>
            </w:pPr>
            <w:r>
              <w:t>5</w:t>
            </w:r>
          </w:p>
        </w:tc>
      </w:tr>
    </w:tbl>
    <w:p w:rsidR="00381939" w:rsidRDefault="00381939">
      <w:pPr>
        <w:pStyle w:val="ConsPlusNormal0"/>
      </w:pPr>
    </w:p>
    <w:p w:rsidR="00381939" w:rsidRDefault="003A6C43">
      <w:pPr>
        <w:pStyle w:val="ConsPlusNormal0"/>
        <w:ind w:firstLine="540"/>
        <w:jc w:val="both"/>
      </w:pPr>
      <w:r>
        <w:t>2) балльная оценка ключевых показателей, по которым установлены целевые значения в процентах, определяется исходя из степени их достижения по 5-балльной шкале:</w:t>
      </w:r>
    </w:p>
    <w:p w:rsidR="00381939" w:rsidRDefault="00381939">
      <w:pPr>
        <w:pStyle w:val="ConsPlusNorm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5556"/>
        <w:gridCol w:w="1247"/>
      </w:tblGrid>
      <w:tr w:rsidR="00381939">
        <w:tc>
          <w:tcPr>
            <w:tcW w:w="2268" w:type="dxa"/>
          </w:tcPr>
          <w:p w:rsidR="00381939" w:rsidRDefault="003A6C43">
            <w:pPr>
              <w:pStyle w:val="ConsPlusNormal0"/>
              <w:jc w:val="center"/>
            </w:pPr>
            <w:r>
              <w:t>Значение ключевого показателя</w:t>
            </w:r>
          </w:p>
        </w:tc>
        <w:tc>
          <w:tcPr>
            <w:tcW w:w="5556" w:type="dxa"/>
          </w:tcPr>
          <w:p w:rsidR="00381939" w:rsidRDefault="003A6C43">
            <w:pPr>
              <w:pStyle w:val="ConsPlusNormal0"/>
              <w:jc w:val="center"/>
            </w:pPr>
            <w:r>
              <w:t>Отклонение фактического значения от целевого значения</w:t>
            </w:r>
          </w:p>
        </w:tc>
        <w:tc>
          <w:tcPr>
            <w:tcW w:w="1247" w:type="dxa"/>
          </w:tcPr>
          <w:p w:rsidR="00381939" w:rsidRDefault="003A6C43">
            <w:pPr>
              <w:pStyle w:val="ConsPlusNormal0"/>
              <w:jc w:val="center"/>
            </w:pPr>
            <w:r>
              <w:t>Балльная оценка</w:t>
            </w:r>
          </w:p>
        </w:tc>
      </w:tr>
      <w:tr w:rsidR="00381939">
        <w:tc>
          <w:tcPr>
            <w:tcW w:w="2268" w:type="dxa"/>
            <w:vMerge w:val="restart"/>
          </w:tcPr>
          <w:p w:rsidR="00381939" w:rsidRDefault="003A6C43">
            <w:pPr>
              <w:pStyle w:val="ConsPlusNormal0"/>
            </w:pPr>
            <w:r>
              <w:t>Значение ключевого показателя, характеризующееся достижением максимально возможного состояния</w:t>
            </w:r>
          </w:p>
        </w:tc>
        <w:tc>
          <w:tcPr>
            <w:tcW w:w="5556" w:type="dxa"/>
          </w:tcPr>
          <w:p w:rsidR="00381939" w:rsidRDefault="003A6C43">
            <w:pPr>
              <w:pStyle w:val="ConsPlusNormal0"/>
            </w:pPr>
            <w:r>
              <w:t>ниже целевого значения более чем на 10 процентных пунктов</w:t>
            </w:r>
          </w:p>
        </w:tc>
        <w:tc>
          <w:tcPr>
            <w:tcW w:w="1247" w:type="dxa"/>
          </w:tcPr>
          <w:p w:rsidR="00381939" w:rsidRDefault="003A6C43">
            <w:pPr>
              <w:pStyle w:val="ConsPlusNormal0"/>
              <w:jc w:val="center"/>
            </w:pPr>
            <w:r>
              <w:t>1</w:t>
            </w:r>
          </w:p>
        </w:tc>
      </w:tr>
      <w:tr w:rsidR="00381939">
        <w:tc>
          <w:tcPr>
            <w:tcW w:w="2268" w:type="dxa"/>
            <w:vMerge/>
          </w:tcPr>
          <w:p w:rsidR="00381939" w:rsidRDefault="00381939">
            <w:pPr>
              <w:pStyle w:val="ConsPlusNormal0"/>
            </w:pPr>
          </w:p>
        </w:tc>
        <w:tc>
          <w:tcPr>
            <w:tcW w:w="5556" w:type="dxa"/>
          </w:tcPr>
          <w:p w:rsidR="00381939" w:rsidRDefault="003A6C43">
            <w:pPr>
              <w:pStyle w:val="ConsPlusNormal0"/>
            </w:pPr>
            <w:r>
              <w:t>ниже целевого значения более чем на 5, но менее чем на 10 процентных пунктов включительно</w:t>
            </w:r>
          </w:p>
        </w:tc>
        <w:tc>
          <w:tcPr>
            <w:tcW w:w="1247" w:type="dxa"/>
          </w:tcPr>
          <w:p w:rsidR="00381939" w:rsidRDefault="003A6C43">
            <w:pPr>
              <w:pStyle w:val="ConsPlusNormal0"/>
              <w:jc w:val="center"/>
            </w:pPr>
            <w:r>
              <w:t>2</w:t>
            </w:r>
          </w:p>
        </w:tc>
      </w:tr>
      <w:tr w:rsidR="00381939">
        <w:tc>
          <w:tcPr>
            <w:tcW w:w="2268" w:type="dxa"/>
            <w:vMerge/>
          </w:tcPr>
          <w:p w:rsidR="00381939" w:rsidRDefault="00381939">
            <w:pPr>
              <w:pStyle w:val="ConsPlusNormal0"/>
            </w:pPr>
          </w:p>
        </w:tc>
        <w:tc>
          <w:tcPr>
            <w:tcW w:w="5556" w:type="dxa"/>
          </w:tcPr>
          <w:p w:rsidR="00381939" w:rsidRDefault="003A6C43">
            <w:pPr>
              <w:pStyle w:val="ConsPlusNormal0"/>
            </w:pPr>
            <w:r>
              <w:t>ниже целевого значения более чем на 2, но менее чем на 5 процентных пунктов включительно</w:t>
            </w:r>
          </w:p>
        </w:tc>
        <w:tc>
          <w:tcPr>
            <w:tcW w:w="1247" w:type="dxa"/>
          </w:tcPr>
          <w:p w:rsidR="00381939" w:rsidRDefault="003A6C43">
            <w:pPr>
              <w:pStyle w:val="ConsPlusNormal0"/>
              <w:jc w:val="center"/>
            </w:pPr>
            <w:r>
              <w:t>3</w:t>
            </w:r>
          </w:p>
        </w:tc>
      </w:tr>
      <w:tr w:rsidR="00381939">
        <w:tc>
          <w:tcPr>
            <w:tcW w:w="2268" w:type="dxa"/>
            <w:vMerge/>
          </w:tcPr>
          <w:p w:rsidR="00381939" w:rsidRDefault="00381939">
            <w:pPr>
              <w:pStyle w:val="ConsPlusNormal0"/>
            </w:pPr>
          </w:p>
        </w:tc>
        <w:tc>
          <w:tcPr>
            <w:tcW w:w="5556" w:type="dxa"/>
          </w:tcPr>
          <w:p w:rsidR="00381939" w:rsidRDefault="003A6C43">
            <w:pPr>
              <w:pStyle w:val="ConsPlusNormal0"/>
            </w:pPr>
            <w:r>
              <w:t>ниже целевого значения не более чем на 2 процентных пункта включительно</w:t>
            </w:r>
          </w:p>
        </w:tc>
        <w:tc>
          <w:tcPr>
            <w:tcW w:w="1247" w:type="dxa"/>
          </w:tcPr>
          <w:p w:rsidR="00381939" w:rsidRDefault="003A6C43">
            <w:pPr>
              <w:pStyle w:val="ConsPlusNormal0"/>
              <w:jc w:val="center"/>
            </w:pPr>
            <w:r>
              <w:t>4</w:t>
            </w:r>
          </w:p>
        </w:tc>
      </w:tr>
      <w:tr w:rsidR="00381939">
        <w:tc>
          <w:tcPr>
            <w:tcW w:w="2268" w:type="dxa"/>
            <w:vMerge/>
          </w:tcPr>
          <w:p w:rsidR="00381939" w:rsidRDefault="00381939">
            <w:pPr>
              <w:pStyle w:val="ConsPlusNormal0"/>
            </w:pPr>
          </w:p>
        </w:tc>
        <w:tc>
          <w:tcPr>
            <w:tcW w:w="5556" w:type="dxa"/>
          </w:tcPr>
          <w:p w:rsidR="00381939" w:rsidRDefault="003A6C43">
            <w:pPr>
              <w:pStyle w:val="ConsPlusNormal0"/>
            </w:pPr>
            <w:r>
              <w:t>ниже целевого значения не более чем на 0,5 процентных пункта включительно, равно или выше целевого значения не более чем на 1 процентный пункт</w:t>
            </w:r>
          </w:p>
        </w:tc>
        <w:tc>
          <w:tcPr>
            <w:tcW w:w="1247" w:type="dxa"/>
          </w:tcPr>
          <w:p w:rsidR="00381939" w:rsidRDefault="003A6C43">
            <w:pPr>
              <w:pStyle w:val="ConsPlusNormal0"/>
              <w:jc w:val="center"/>
            </w:pPr>
            <w:r>
              <w:t>5</w:t>
            </w:r>
          </w:p>
        </w:tc>
      </w:tr>
      <w:tr w:rsidR="00381939">
        <w:tc>
          <w:tcPr>
            <w:tcW w:w="2268" w:type="dxa"/>
            <w:vMerge w:val="restart"/>
          </w:tcPr>
          <w:p w:rsidR="00381939" w:rsidRDefault="003A6C43">
            <w:pPr>
              <w:pStyle w:val="ConsPlusNormal0"/>
            </w:pPr>
            <w:r>
              <w:t>Значение ключевого показателя, характеризующееся достижением минимально возможного состояния</w:t>
            </w:r>
          </w:p>
        </w:tc>
        <w:tc>
          <w:tcPr>
            <w:tcW w:w="5556" w:type="dxa"/>
          </w:tcPr>
          <w:p w:rsidR="00381939" w:rsidRDefault="003A6C43">
            <w:pPr>
              <w:pStyle w:val="ConsPlusNormal0"/>
            </w:pPr>
            <w:r>
              <w:t>выше целевого значения более чем на 10 процентных пунктов</w:t>
            </w:r>
          </w:p>
        </w:tc>
        <w:tc>
          <w:tcPr>
            <w:tcW w:w="1247" w:type="dxa"/>
          </w:tcPr>
          <w:p w:rsidR="00381939" w:rsidRDefault="003A6C43">
            <w:pPr>
              <w:pStyle w:val="ConsPlusNormal0"/>
              <w:jc w:val="center"/>
            </w:pPr>
            <w:r>
              <w:t>1</w:t>
            </w:r>
          </w:p>
        </w:tc>
      </w:tr>
      <w:tr w:rsidR="00381939">
        <w:tc>
          <w:tcPr>
            <w:tcW w:w="2268" w:type="dxa"/>
            <w:vMerge/>
          </w:tcPr>
          <w:p w:rsidR="00381939" w:rsidRDefault="00381939">
            <w:pPr>
              <w:pStyle w:val="ConsPlusNormal0"/>
            </w:pPr>
          </w:p>
        </w:tc>
        <w:tc>
          <w:tcPr>
            <w:tcW w:w="5556" w:type="dxa"/>
          </w:tcPr>
          <w:p w:rsidR="00381939" w:rsidRDefault="003A6C43">
            <w:pPr>
              <w:pStyle w:val="ConsPlusNormal0"/>
            </w:pPr>
            <w:r>
              <w:t>выше целевого значения более чем на 5, но менее чем на 10 процентных пунктов включительно</w:t>
            </w:r>
          </w:p>
        </w:tc>
        <w:tc>
          <w:tcPr>
            <w:tcW w:w="1247" w:type="dxa"/>
          </w:tcPr>
          <w:p w:rsidR="00381939" w:rsidRDefault="003A6C43">
            <w:pPr>
              <w:pStyle w:val="ConsPlusNormal0"/>
              <w:jc w:val="center"/>
            </w:pPr>
            <w:r>
              <w:t>2</w:t>
            </w:r>
          </w:p>
        </w:tc>
      </w:tr>
      <w:tr w:rsidR="00381939">
        <w:tc>
          <w:tcPr>
            <w:tcW w:w="2268" w:type="dxa"/>
            <w:vMerge/>
          </w:tcPr>
          <w:p w:rsidR="00381939" w:rsidRDefault="00381939">
            <w:pPr>
              <w:pStyle w:val="ConsPlusNormal0"/>
            </w:pPr>
          </w:p>
        </w:tc>
        <w:tc>
          <w:tcPr>
            <w:tcW w:w="5556" w:type="dxa"/>
          </w:tcPr>
          <w:p w:rsidR="00381939" w:rsidRDefault="003A6C43">
            <w:pPr>
              <w:pStyle w:val="ConsPlusNormal0"/>
            </w:pPr>
            <w:r>
              <w:t>выше целевого значения более чем на 2, но менее чем на 5 процентных пунктов включительно</w:t>
            </w:r>
          </w:p>
        </w:tc>
        <w:tc>
          <w:tcPr>
            <w:tcW w:w="1247" w:type="dxa"/>
          </w:tcPr>
          <w:p w:rsidR="00381939" w:rsidRDefault="003A6C43">
            <w:pPr>
              <w:pStyle w:val="ConsPlusNormal0"/>
              <w:jc w:val="center"/>
            </w:pPr>
            <w:r>
              <w:t>3</w:t>
            </w:r>
          </w:p>
        </w:tc>
      </w:tr>
      <w:tr w:rsidR="00381939">
        <w:tc>
          <w:tcPr>
            <w:tcW w:w="2268" w:type="dxa"/>
            <w:vMerge/>
          </w:tcPr>
          <w:p w:rsidR="00381939" w:rsidRDefault="00381939">
            <w:pPr>
              <w:pStyle w:val="ConsPlusNormal0"/>
            </w:pPr>
          </w:p>
        </w:tc>
        <w:tc>
          <w:tcPr>
            <w:tcW w:w="5556" w:type="dxa"/>
          </w:tcPr>
          <w:p w:rsidR="00381939" w:rsidRDefault="003A6C43">
            <w:pPr>
              <w:pStyle w:val="ConsPlusNormal0"/>
            </w:pPr>
            <w:r>
              <w:t>выше целевого значения не более чем на 2 процентных пункта включительно</w:t>
            </w:r>
          </w:p>
        </w:tc>
        <w:tc>
          <w:tcPr>
            <w:tcW w:w="1247" w:type="dxa"/>
          </w:tcPr>
          <w:p w:rsidR="00381939" w:rsidRDefault="003A6C43">
            <w:pPr>
              <w:pStyle w:val="ConsPlusNormal0"/>
              <w:jc w:val="center"/>
            </w:pPr>
            <w:r>
              <w:t>4</w:t>
            </w:r>
          </w:p>
        </w:tc>
      </w:tr>
      <w:tr w:rsidR="00381939">
        <w:tc>
          <w:tcPr>
            <w:tcW w:w="2268" w:type="dxa"/>
            <w:vMerge/>
          </w:tcPr>
          <w:p w:rsidR="00381939" w:rsidRDefault="00381939">
            <w:pPr>
              <w:pStyle w:val="ConsPlusNormal0"/>
            </w:pPr>
          </w:p>
        </w:tc>
        <w:tc>
          <w:tcPr>
            <w:tcW w:w="5556" w:type="dxa"/>
          </w:tcPr>
          <w:p w:rsidR="00381939" w:rsidRDefault="003A6C43">
            <w:pPr>
              <w:pStyle w:val="ConsPlusNormal0"/>
            </w:pPr>
            <w:r>
              <w:t xml:space="preserve">выше целевого значения не более чем на 0,5 процентных пункта, равно или ниже целевого значения </w:t>
            </w:r>
            <w:r>
              <w:lastRenderedPageBreak/>
              <w:t>не более чем на 1 процентный пункт</w:t>
            </w:r>
          </w:p>
        </w:tc>
        <w:tc>
          <w:tcPr>
            <w:tcW w:w="1247" w:type="dxa"/>
          </w:tcPr>
          <w:p w:rsidR="00381939" w:rsidRDefault="003A6C43">
            <w:pPr>
              <w:pStyle w:val="ConsPlusNormal0"/>
              <w:jc w:val="center"/>
            </w:pPr>
            <w:r>
              <w:lastRenderedPageBreak/>
              <w:t>5</w:t>
            </w:r>
          </w:p>
        </w:tc>
      </w:tr>
    </w:tbl>
    <w:p w:rsidR="00381939" w:rsidRDefault="00381939">
      <w:pPr>
        <w:pStyle w:val="ConsPlusNormal0"/>
      </w:pPr>
    </w:p>
    <w:p w:rsidR="00381939" w:rsidRDefault="003A6C43">
      <w:pPr>
        <w:pStyle w:val="ConsPlusNormal0"/>
        <w:ind w:firstLine="540"/>
        <w:jc w:val="both"/>
      </w:pPr>
      <w:bookmarkStart w:id="1" w:name="P165"/>
      <w:bookmarkEnd w:id="1"/>
      <w:r>
        <w:t xml:space="preserve">3) в случае когда фактическое значение выше (ниже) целевого значения ключевого показателя, характеризующегося достижением максимально (минимально) возможного состояния, более чем на 5% (для показателей, по которым установлены целевые значения в абсолютных </w:t>
      </w:r>
      <w:proofErr w:type="gramStart"/>
      <w:r>
        <w:t>значениях)/</w:t>
      </w:r>
      <w:proofErr w:type="gramEnd"/>
      <w:r>
        <w:t>0,5 процентных пункта (для показателей, по которым установлены целевые значения в процентах), балльная оценка определяется исходя из их динамики по отношению к уровню предыдущего года по 3-балльной шкале:</w:t>
      </w:r>
    </w:p>
    <w:p w:rsidR="00381939" w:rsidRDefault="003A6C43">
      <w:pPr>
        <w:pStyle w:val="ConsPlusNormal0"/>
        <w:jc w:val="both"/>
      </w:pPr>
      <w:r>
        <w:t xml:space="preserve">(в ред. </w:t>
      </w:r>
      <w:hyperlink r:id="rId31" w:tooltip="Постановление Правительства Свердловской области от 29.12.2021 N 994-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
        <w:r>
          <w:rPr>
            <w:color w:val="0000FF"/>
          </w:rPr>
          <w:t>Постановления</w:t>
        </w:r>
      </w:hyperlink>
      <w:r>
        <w:t xml:space="preserve"> Правительства Свердловской области от 29.12.2021 N 994-ПП)</w:t>
      </w:r>
    </w:p>
    <w:p w:rsidR="00381939" w:rsidRDefault="00381939">
      <w:pPr>
        <w:pStyle w:val="ConsPlusNorm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3742"/>
        <w:gridCol w:w="1247"/>
      </w:tblGrid>
      <w:tr w:rsidR="00381939">
        <w:tc>
          <w:tcPr>
            <w:tcW w:w="7824" w:type="dxa"/>
            <w:gridSpan w:val="2"/>
          </w:tcPr>
          <w:p w:rsidR="00381939" w:rsidRDefault="003A6C43">
            <w:pPr>
              <w:pStyle w:val="ConsPlusNormal0"/>
              <w:jc w:val="center"/>
            </w:pPr>
            <w:r>
              <w:t>Динамика показателя (по сравнению с предыдущим годом)</w:t>
            </w:r>
          </w:p>
        </w:tc>
        <w:tc>
          <w:tcPr>
            <w:tcW w:w="1247" w:type="dxa"/>
          </w:tcPr>
          <w:p w:rsidR="00381939" w:rsidRDefault="003A6C43">
            <w:pPr>
              <w:pStyle w:val="ConsPlusNormal0"/>
              <w:jc w:val="center"/>
            </w:pPr>
            <w:r>
              <w:t>Балльная оценка</w:t>
            </w:r>
          </w:p>
        </w:tc>
      </w:tr>
      <w:tr w:rsidR="00381939">
        <w:tc>
          <w:tcPr>
            <w:tcW w:w="4082" w:type="dxa"/>
          </w:tcPr>
          <w:p w:rsidR="00381939" w:rsidRDefault="003A6C43">
            <w:pPr>
              <w:pStyle w:val="ConsPlusNormal0"/>
            </w:pPr>
            <w:r>
              <w:t>Значение показателя выражено в процентах (доля, отношение, иное)</w:t>
            </w:r>
          </w:p>
        </w:tc>
        <w:tc>
          <w:tcPr>
            <w:tcW w:w="3742" w:type="dxa"/>
          </w:tcPr>
          <w:p w:rsidR="00381939" w:rsidRDefault="003A6C43">
            <w:pPr>
              <w:pStyle w:val="ConsPlusNormal0"/>
            </w:pPr>
            <w:r>
              <w:t>значение показателя выражено в иных единицах измерения</w:t>
            </w:r>
          </w:p>
        </w:tc>
        <w:tc>
          <w:tcPr>
            <w:tcW w:w="1247" w:type="dxa"/>
          </w:tcPr>
          <w:p w:rsidR="00381939" w:rsidRDefault="00381939">
            <w:pPr>
              <w:pStyle w:val="ConsPlusNormal0"/>
            </w:pPr>
          </w:p>
        </w:tc>
      </w:tr>
      <w:tr w:rsidR="00381939">
        <w:tc>
          <w:tcPr>
            <w:tcW w:w="4082" w:type="dxa"/>
          </w:tcPr>
          <w:p w:rsidR="00381939" w:rsidRDefault="003A6C43">
            <w:pPr>
              <w:pStyle w:val="ConsPlusNormal0"/>
            </w:pPr>
            <w:r>
              <w:t>Улучшение значения более чем на одну десятую</w:t>
            </w:r>
          </w:p>
        </w:tc>
        <w:tc>
          <w:tcPr>
            <w:tcW w:w="3742" w:type="dxa"/>
          </w:tcPr>
          <w:p w:rsidR="00381939" w:rsidRDefault="003A6C43">
            <w:pPr>
              <w:pStyle w:val="ConsPlusNormal0"/>
            </w:pPr>
            <w:r>
              <w:t>улучшение значения более чем на 10%</w:t>
            </w:r>
          </w:p>
        </w:tc>
        <w:tc>
          <w:tcPr>
            <w:tcW w:w="1247" w:type="dxa"/>
          </w:tcPr>
          <w:p w:rsidR="00381939" w:rsidRDefault="003A6C43">
            <w:pPr>
              <w:pStyle w:val="ConsPlusNormal0"/>
              <w:jc w:val="center"/>
            </w:pPr>
            <w:r>
              <w:t>3</w:t>
            </w:r>
          </w:p>
        </w:tc>
      </w:tr>
      <w:tr w:rsidR="00381939">
        <w:tc>
          <w:tcPr>
            <w:tcW w:w="4082" w:type="dxa"/>
          </w:tcPr>
          <w:p w:rsidR="00381939" w:rsidRDefault="003A6C43">
            <w:pPr>
              <w:pStyle w:val="ConsPlusNormal0"/>
            </w:pPr>
            <w:r>
              <w:t>Улучшение значения в пределах одной десятой</w:t>
            </w:r>
          </w:p>
        </w:tc>
        <w:tc>
          <w:tcPr>
            <w:tcW w:w="3742" w:type="dxa"/>
          </w:tcPr>
          <w:p w:rsidR="00381939" w:rsidRDefault="003A6C43">
            <w:pPr>
              <w:pStyle w:val="ConsPlusNormal0"/>
            </w:pPr>
            <w:r>
              <w:t>улучшение значения в пределах 10%</w:t>
            </w:r>
          </w:p>
        </w:tc>
        <w:tc>
          <w:tcPr>
            <w:tcW w:w="1247" w:type="dxa"/>
          </w:tcPr>
          <w:p w:rsidR="00381939" w:rsidRDefault="003A6C43">
            <w:pPr>
              <w:pStyle w:val="ConsPlusNormal0"/>
              <w:jc w:val="center"/>
            </w:pPr>
            <w:r>
              <w:t>2</w:t>
            </w:r>
          </w:p>
        </w:tc>
      </w:tr>
      <w:tr w:rsidR="00381939">
        <w:tc>
          <w:tcPr>
            <w:tcW w:w="4082" w:type="dxa"/>
          </w:tcPr>
          <w:p w:rsidR="00381939" w:rsidRDefault="003A6C43">
            <w:pPr>
              <w:pStyle w:val="ConsPlusNormal0"/>
            </w:pPr>
            <w:r>
              <w:t>На уровне предыдущего года</w:t>
            </w:r>
          </w:p>
        </w:tc>
        <w:tc>
          <w:tcPr>
            <w:tcW w:w="3742" w:type="dxa"/>
          </w:tcPr>
          <w:p w:rsidR="00381939" w:rsidRDefault="003A6C43">
            <w:pPr>
              <w:pStyle w:val="ConsPlusNormal0"/>
            </w:pPr>
            <w:r>
              <w:t>на уровне предыдущего года</w:t>
            </w:r>
          </w:p>
        </w:tc>
        <w:tc>
          <w:tcPr>
            <w:tcW w:w="1247" w:type="dxa"/>
          </w:tcPr>
          <w:p w:rsidR="00381939" w:rsidRDefault="003A6C43">
            <w:pPr>
              <w:pStyle w:val="ConsPlusNormal0"/>
              <w:jc w:val="center"/>
            </w:pPr>
            <w:r>
              <w:t>1</w:t>
            </w:r>
          </w:p>
        </w:tc>
      </w:tr>
      <w:tr w:rsidR="00381939">
        <w:tc>
          <w:tcPr>
            <w:tcW w:w="4082" w:type="dxa"/>
          </w:tcPr>
          <w:p w:rsidR="00381939" w:rsidRDefault="003A6C43">
            <w:pPr>
              <w:pStyle w:val="ConsPlusNormal0"/>
            </w:pPr>
            <w:r>
              <w:t>Ухудшение значения</w:t>
            </w:r>
          </w:p>
        </w:tc>
        <w:tc>
          <w:tcPr>
            <w:tcW w:w="3742" w:type="dxa"/>
          </w:tcPr>
          <w:p w:rsidR="00381939" w:rsidRDefault="003A6C43">
            <w:pPr>
              <w:pStyle w:val="ConsPlusNormal0"/>
            </w:pPr>
            <w:r>
              <w:t>ухудшение значения</w:t>
            </w:r>
          </w:p>
        </w:tc>
        <w:tc>
          <w:tcPr>
            <w:tcW w:w="1247" w:type="dxa"/>
          </w:tcPr>
          <w:p w:rsidR="00381939" w:rsidRDefault="003A6C43">
            <w:pPr>
              <w:pStyle w:val="ConsPlusNormal0"/>
              <w:jc w:val="center"/>
            </w:pPr>
            <w:r>
              <w:t>0</w:t>
            </w:r>
          </w:p>
        </w:tc>
      </w:tr>
    </w:tbl>
    <w:p w:rsidR="00381939" w:rsidRDefault="00381939">
      <w:pPr>
        <w:pStyle w:val="ConsPlusNormal0"/>
      </w:pPr>
    </w:p>
    <w:p w:rsidR="00381939" w:rsidRDefault="003A6C43">
      <w:pPr>
        <w:pStyle w:val="ConsPlusNormal0"/>
        <w:ind w:firstLine="540"/>
        <w:jc w:val="both"/>
      </w:pPr>
      <w:r>
        <w:t xml:space="preserve">4) в случае если целевое значение показателя результативности и (или) эффективности равно нулю, а его фактическое значение больше нуля, то в отношении такого показателя применяется </w:t>
      </w:r>
      <w:hyperlink w:anchor="P165" w:tooltip="3) в случае когда фактическое значение выше (ниже) целевого значения ключевого показателя, характеризующегося достижением максимально (минимально) возможного состояния, более чем на 5% (для показателей, по которым установлены целевые значения в абсолютных знач">
        <w:r>
          <w:rPr>
            <w:color w:val="0000FF"/>
          </w:rPr>
          <w:t>подпункт 3</w:t>
        </w:r>
      </w:hyperlink>
      <w:r>
        <w:t xml:space="preserve"> настоящего пункта. Если при этом значение показателя за предыдущий год также равно нулю, то такому показателю присваивается балльная оценка, равная нулю;</w:t>
      </w:r>
    </w:p>
    <w:p w:rsidR="00381939" w:rsidRDefault="003A6C43">
      <w:pPr>
        <w:pStyle w:val="ConsPlusNormal0"/>
        <w:spacing w:before="200"/>
        <w:ind w:firstLine="540"/>
        <w:jc w:val="both"/>
      </w:pPr>
      <w:r>
        <w:t>5) итоговые оценки результативности и эффективности контрольно-надзорной деятельности по видам регионального государственного контроля (надзора) характеризуют достижение целевых значений ключевых показателей и рассчитываются как среднее арифметическое значение балльных оценок таких показателей.</w:t>
      </w:r>
    </w:p>
    <w:p w:rsidR="00381939" w:rsidRDefault="003A6C43">
      <w:pPr>
        <w:pStyle w:val="ConsPlusNormal0"/>
        <w:jc w:val="both"/>
      </w:pPr>
      <w:r>
        <w:t xml:space="preserve">(п. 13 в ред. </w:t>
      </w:r>
      <w:hyperlink r:id="rId32" w:tooltip="Постановление Правительства Свердловской области от 29.04.2021 N 257-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
        <w:r>
          <w:rPr>
            <w:color w:val="0000FF"/>
          </w:rPr>
          <w:t>Постановления</w:t>
        </w:r>
      </w:hyperlink>
      <w:r>
        <w:t xml:space="preserve"> Правительства Свердловской области от 29.04.2021 N 257-ПП)</w:t>
      </w:r>
    </w:p>
    <w:p w:rsidR="00381939" w:rsidRDefault="003A6C43">
      <w:pPr>
        <w:pStyle w:val="ConsPlusNormal0"/>
        <w:spacing w:before="200"/>
        <w:ind w:firstLine="540"/>
        <w:jc w:val="both"/>
      </w:pPr>
      <w:r>
        <w:t xml:space="preserve">13-1 - 13-2. Утратили силу. - </w:t>
      </w:r>
      <w:hyperlink r:id="rId33" w:tooltip="Постановление Правительства Свердловской области от 29.04.2021 N 257-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
        <w:r>
          <w:rPr>
            <w:color w:val="0000FF"/>
          </w:rPr>
          <w:t>Постановление</w:t>
        </w:r>
      </w:hyperlink>
      <w:r>
        <w:t xml:space="preserve"> Правительства Свердловской области от 29.04.2021 N 257-ПП.</w:t>
      </w:r>
    </w:p>
    <w:p w:rsidR="00381939" w:rsidRDefault="003A6C43">
      <w:pPr>
        <w:pStyle w:val="ConsPlusNormal0"/>
        <w:spacing w:before="200"/>
        <w:ind w:firstLine="540"/>
        <w:jc w:val="both"/>
      </w:pPr>
      <w:bookmarkStart w:id="2" w:name="P190"/>
      <w:bookmarkEnd w:id="2"/>
      <w:r>
        <w:t>13-1. В случае отклонения фактического значения ключевого показателя результативности и эффективности контрольно-надзорной деятельности ниже или выше целевого значения более чем на 30% исполнительному органу государственной власти Свердловской области, реализующему контрольные (надзорные) функции, необходимо рассмотреть целесообразность изменения данного показателя и (или) разработать план мероприятий по достижению установленного целевого значения показателя и направить соответствующее обоснование в Министерство экономики и территориального развития Свердловской области.</w:t>
      </w:r>
    </w:p>
    <w:p w:rsidR="00381939" w:rsidRDefault="003A6C43">
      <w:pPr>
        <w:pStyle w:val="ConsPlusNormal0"/>
        <w:jc w:val="both"/>
      </w:pPr>
      <w:r>
        <w:t xml:space="preserve">(п. 13-1 введен </w:t>
      </w:r>
      <w:hyperlink r:id="rId34" w:tooltip="Постановление Правительства Свердловской области от 29.12.2021 N 994-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
        <w:r>
          <w:rPr>
            <w:color w:val="0000FF"/>
          </w:rPr>
          <w:t>Постановлением</w:t>
        </w:r>
      </w:hyperlink>
      <w:r>
        <w:t xml:space="preserve"> Правительства Свердловской области от 29.12.2021 N 994-ПП)</w:t>
      </w:r>
    </w:p>
    <w:p w:rsidR="00381939" w:rsidRDefault="003A6C43">
      <w:pPr>
        <w:pStyle w:val="ConsPlusNormal0"/>
        <w:spacing w:before="200"/>
        <w:ind w:firstLine="540"/>
        <w:jc w:val="both"/>
      </w:pPr>
      <w:r>
        <w:t xml:space="preserve">13-2. Для внесения изменений, указанных в </w:t>
      </w:r>
      <w:hyperlink w:anchor="P190" w:tooltip="13-1. В случае отклонения фактического значения ключевого показателя результативности и эффективности контрольно-надзорной деятельности ниже или выше целевого значения более чем на 30% исполнительному органу государственной власти Свердловской области, реализу">
        <w:r>
          <w:rPr>
            <w:color w:val="0000FF"/>
          </w:rPr>
          <w:t>пункте 13-1</w:t>
        </w:r>
      </w:hyperlink>
      <w:r>
        <w:t xml:space="preserve"> настоящего порядка, исполнительному органу государственной власти Свердловской области, реализующему контрольные (надзорные) функции, необходимо организовать их обсуждение на общественном совете при исполнительном органе государственной власти Свердловской области.</w:t>
      </w:r>
    </w:p>
    <w:p w:rsidR="00381939" w:rsidRDefault="003A6C43">
      <w:pPr>
        <w:pStyle w:val="ConsPlusNormal0"/>
        <w:jc w:val="both"/>
      </w:pPr>
      <w:r>
        <w:t xml:space="preserve">(п. 13-2 введен </w:t>
      </w:r>
      <w:hyperlink r:id="rId35" w:tooltip="Постановление Правительства Свердловской области от 29.12.2021 N 994-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
        <w:r>
          <w:rPr>
            <w:color w:val="0000FF"/>
          </w:rPr>
          <w:t>Постановлением</w:t>
        </w:r>
      </w:hyperlink>
      <w:r>
        <w:t xml:space="preserve"> Правительства Свердловской области от 29.12.2021 N 994-ПП)</w:t>
      </w:r>
    </w:p>
    <w:p w:rsidR="00381939" w:rsidRDefault="003A6C43">
      <w:pPr>
        <w:pStyle w:val="ConsPlusNormal0"/>
        <w:spacing w:before="200"/>
        <w:ind w:firstLine="540"/>
        <w:jc w:val="both"/>
      </w:pPr>
      <w:r>
        <w:t>14. В зависимости от итоговых оценок органы контроля (надзора) делятся на следующие группы:</w:t>
      </w:r>
    </w:p>
    <w:p w:rsidR="00381939" w:rsidRDefault="003A6C43">
      <w:pPr>
        <w:pStyle w:val="ConsPlusNormal0"/>
        <w:spacing w:before="200"/>
        <w:ind w:firstLine="540"/>
        <w:jc w:val="both"/>
      </w:pPr>
      <w:r>
        <w:lastRenderedPageBreak/>
        <w:t>1) группа с высокой результативностью и эффективностью - более 4 баллов включительно;</w:t>
      </w:r>
    </w:p>
    <w:p w:rsidR="00381939" w:rsidRDefault="003A6C43">
      <w:pPr>
        <w:pStyle w:val="ConsPlusNormal0"/>
        <w:spacing w:before="200"/>
        <w:ind w:firstLine="540"/>
        <w:jc w:val="both"/>
      </w:pPr>
      <w:r>
        <w:t>2) группа со средней результативностью и эффективностью - от 2 до 4 баллов;</w:t>
      </w:r>
    </w:p>
    <w:p w:rsidR="00381939" w:rsidRDefault="003A6C43">
      <w:pPr>
        <w:pStyle w:val="ConsPlusNormal0"/>
        <w:spacing w:before="200"/>
        <w:ind w:firstLine="540"/>
        <w:jc w:val="both"/>
      </w:pPr>
      <w:r>
        <w:t>3) группа с низкой результативностью и эффективностью - до 2 баллов включительно.</w:t>
      </w:r>
    </w:p>
    <w:p w:rsidR="00381939" w:rsidRDefault="003A6C43">
      <w:pPr>
        <w:pStyle w:val="ConsPlusNormal0"/>
        <w:jc w:val="both"/>
      </w:pPr>
      <w:r>
        <w:t xml:space="preserve">(п. 14 в ред. </w:t>
      </w:r>
      <w:hyperlink r:id="rId36" w:tooltip="Постановление Правительства Свердловской области от 29.04.2021 N 257-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
        <w:r>
          <w:rPr>
            <w:color w:val="0000FF"/>
          </w:rPr>
          <w:t>Постановления</w:t>
        </w:r>
      </w:hyperlink>
      <w:r>
        <w:t xml:space="preserve"> Правительства Свердловской области от 29.04.2021 N 257-ПП)</w:t>
      </w:r>
    </w:p>
    <w:p w:rsidR="00381939" w:rsidRDefault="003A6C43">
      <w:pPr>
        <w:pStyle w:val="ConsPlusNormal0"/>
        <w:spacing w:before="200"/>
        <w:ind w:firstLine="540"/>
        <w:jc w:val="both"/>
      </w:pPr>
      <w:r>
        <w:t>15. Министерство экономики и территориального развития Свердловской области на официальном сайте "Административная реформа в Свердловской области" в информационно-телекоммуникационной сети "Интернет" ежегодно не позднее 1 августа года, следующего за отчетным годом, размещает результаты рейтинга результативности и эффективности деятельности исполнительных органов государственной власти Свердловской области, реализующих контрольные (надзорные) функции.</w:t>
      </w:r>
    </w:p>
    <w:p w:rsidR="00381939" w:rsidRDefault="003A6C43">
      <w:pPr>
        <w:pStyle w:val="ConsPlusNormal0"/>
        <w:spacing w:before="200"/>
        <w:ind w:firstLine="540"/>
        <w:jc w:val="both"/>
      </w:pPr>
      <w:r>
        <w:t>16. Рейтинг результативности и эффективности деятельности исполнительных органов государственной власти Свердловской области, реализующих контрольные (надзорные) функции, Министерством экономики и территориального развития Свердловской области представляется Губернатору Свердловской области ежегодно в срок до 1 августа года, следующего за отчетным годом, начиная с 2019 года.</w:t>
      </w:r>
    </w:p>
    <w:p w:rsidR="00381939" w:rsidRDefault="00381939">
      <w:pPr>
        <w:pStyle w:val="ConsPlusNormal0"/>
      </w:pPr>
    </w:p>
    <w:p w:rsidR="00381939" w:rsidRDefault="003A6C43">
      <w:pPr>
        <w:pStyle w:val="ConsPlusTitle0"/>
        <w:jc w:val="center"/>
        <w:outlineLvl w:val="1"/>
      </w:pPr>
      <w:r>
        <w:t>Глава 4. ПОРЯДОК ОБЕСПЕЧЕНИЯ ДОСТУПНОСТИ КЛЮЧЕВЫХ</w:t>
      </w:r>
    </w:p>
    <w:p w:rsidR="00381939" w:rsidRDefault="003A6C43">
      <w:pPr>
        <w:pStyle w:val="ConsPlusTitle0"/>
        <w:jc w:val="center"/>
      </w:pPr>
      <w:r>
        <w:t>ПОКАЗАТЕЛЕЙ ОЦЕНКИ РЕЗУЛЬТАТИВНОСТИ И ЭФФЕКТИВНОСТИ</w:t>
      </w:r>
    </w:p>
    <w:p w:rsidR="00381939" w:rsidRDefault="003A6C43">
      <w:pPr>
        <w:pStyle w:val="ConsPlusTitle0"/>
        <w:jc w:val="center"/>
      </w:pPr>
      <w:r>
        <w:t>КОНТРОЛЬНО-НАДЗОРНОЙ ДЕЯТЕЛЬНОСТИ В СВЕРДЛОВСКОЙ ОБЛАСТИ</w:t>
      </w:r>
    </w:p>
    <w:p w:rsidR="00381939" w:rsidRDefault="003A6C43">
      <w:pPr>
        <w:pStyle w:val="ConsPlusTitle0"/>
        <w:jc w:val="center"/>
      </w:pPr>
      <w:r>
        <w:t>И ПОРЯДОК КОНТРОЛЯ ЗА ИХ ДОСТИЖЕНИЕМ</w:t>
      </w:r>
    </w:p>
    <w:p w:rsidR="00381939" w:rsidRDefault="00381939">
      <w:pPr>
        <w:pStyle w:val="ConsPlusNormal0"/>
      </w:pPr>
    </w:p>
    <w:p w:rsidR="00381939" w:rsidRDefault="003A6C43">
      <w:pPr>
        <w:pStyle w:val="ConsPlusNormal0"/>
        <w:ind w:firstLine="540"/>
        <w:jc w:val="both"/>
      </w:pPr>
      <w:r>
        <w:t>17. Исполнительные органы государственной власти Свердловской области, реализующие контрольные (надзорные) функции, обеспечивают:</w:t>
      </w:r>
    </w:p>
    <w:p w:rsidR="00381939" w:rsidRDefault="003A6C43">
      <w:pPr>
        <w:pStyle w:val="ConsPlusNormal0"/>
        <w:spacing w:before="200"/>
        <w:ind w:firstLine="540"/>
        <w:jc w:val="both"/>
      </w:pPr>
      <w:r>
        <w:t>1) общий доступ к информации о целевых и фактических значениях ключевых показателей результативности и эффективности контрольно-надзорной деятельности путем ее размещения на своих официальных сайтах в информационно-телекоммуникационной сети "Интернет";</w:t>
      </w:r>
    </w:p>
    <w:p w:rsidR="00381939" w:rsidRDefault="003A6C43">
      <w:pPr>
        <w:pStyle w:val="ConsPlusNormal0"/>
        <w:spacing w:before="200"/>
        <w:ind w:firstLine="540"/>
        <w:jc w:val="both"/>
      </w:pPr>
      <w:r>
        <w:t>2) организацию систематического сбора данных статистического наблюдения и сведений для расчета ключевых показателей результативности и эффективности контрольно-надзорной деятельности;</w:t>
      </w:r>
    </w:p>
    <w:p w:rsidR="00381939" w:rsidRDefault="003A6C43">
      <w:pPr>
        <w:pStyle w:val="ConsPlusNormal0"/>
        <w:spacing w:before="200"/>
        <w:ind w:firstLine="540"/>
        <w:jc w:val="both"/>
      </w:pPr>
      <w:r>
        <w:t>3) закрепление ключевых показателей результативности и эффективности контрольно-надзорной деятельности в документах стратегического планирования;</w:t>
      </w:r>
    </w:p>
    <w:p w:rsidR="00381939" w:rsidRDefault="003A6C43">
      <w:pPr>
        <w:pStyle w:val="ConsPlusNormal0"/>
        <w:spacing w:before="200"/>
        <w:ind w:firstLine="540"/>
        <w:jc w:val="both"/>
      </w:pPr>
      <w:r>
        <w:t>4) применение системы стимулирования сотрудников исполнительных органов государственной власти Свердловской области, реализующих контрольные (надзорные) функции, в зависимости от достижения должностными лицами, участвующими в осуществлении государственного контроля и надзора, показателей оценки результативности и эффективности контрольно-надзорной деятельности;</w:t>
      </w:r>
    </w:p>
    <w:p w:rsidR="00381939" w:rsidRDefault="003A6C43">
      <w:pPr>
        <w:pStyle w:val="ConsPlusNormal0"/>
        <w:spacing w:before="200"/>
        <w:ind w:firstLine="540"/>
        <w:jc w:val="both"/>
      </w:pPr>
      <w:r>
        <w:t>5) формирование отчетов по ключевым показателям результативности и эффективности контрольно-надзорной деятельности, их размещение в открытом доступе, специализированных информационных системах;</w:t>
      </w:r>
    </w:p>
    <w:p w:rsidR="00381939" w:rsidRDefault="003A6C43">
      <w:pPr>
        <w:pStyle w:val="ConsPlusNormal0"/>
        <w:spacing w:before="200"/>
        <w:ind w:firstLine="540"/>
        <w:jc w:val="both"/>
      </w:pPr>
      <w:r>
        <w:t>6) участие общественности, общественных объединений предпринимателей, представителей бизнеса в оценке показателей результативности и эффективности контрольно-надзорной деятельности.</w:t>
      </w:r>
    </w:p>
    <w:p w:rsidR="00381939" w:rsidRDefault="003A6C43">
      <w:pPr>
        <w:pStyle w:val="ConsPlusNormal0"/>
        <w:spacing w:before="200"/>
        <w:ind w:firstLine="540"/>
        <w:jc w:val="both"/>
      </w:pPr>
      <w:r>
        <w:t>18. В результате реализации всех этапов внедрения системы оценки должна быть сформирована комплексная система оценки результативности и эффективности контрольно-надзорной деятельности, направленная на достижение социально значимых результатов, ориентированная на сокращение административных и финансовых издержек подконтрольных субъектов, прямо или косвенно вызванных контрольно-надзорной деятельностью, а также на рациональное распределение трудовых, материальных и финансовых ресурсов, используемых при осуществлении государственного контроля (надзора).</w:t>
      </w:r>
    </w:p>
    <w:p w:rsidR="00381939" w:rsidRDefault="00381939">
      <w:pPr>
        <w:pStyle w:val="ConsPlusNormal0"/>
      </w:pPr>
    </w:p>
    <w:p w:rsidR="00381939" w:rsidRDefault="00381939">
      <w:pPr>
        <w:pStyle w:val="ConsPlusNormal0"/>
      </w:pPr>
    </w:p>
    <w:p w:rsidR="00381939" w:rsidRDefault="00381939">
      <w:pPr>
        <w:pStyle w:val="ConsPlusNormal0"/>
      </w:pPr>
    </w:p>
    <w:p w:rsidR="00381939" w:rsidRDefault="00381939">
      <w:pPr>
        <w:pStyle w:val="ConsPlusNormal0"/>
      </w:pPr>
    </w:p>
    <w:p w:rsidR="00381939" w:rsidRDefault="00381939">
      <w:pPr>
        <w:pStyle w:val="ConsPlusNormal0"/>
      </w:pPr>
    </w:p>
    <w:p w:rsidR="00381939" w:rsidRDefault="003A6C43">
      <w:pPr>
        <w:pStyle w:val="ConsPlusNormal0"/>
        <w:jc w:val="right"/>
        <w:outlineLvl w:val="1"/>
      </w:pPr>
      <w:r>
        <w:t>Приложение</w:t>
      </w:r>
    </w:p>
    <w:p w:rsidR="00381939" w:rsidRDefault="003A6C43">
      <w:pPr>
        <w:pStyle w:val="ConsPlusNormal0"/>
        <w:jc w:val="right"/>
      </w:pPr>
      <w:r>
        <w:t>к Порядку (методике)</w:t>
      </w:r>
    </w:p>
    <w:p w:rsidR="00381939" w:rsidRDefault="003A6C43">
      <w:pPr>
        <w:pStyle w:val="ConsPlusNormal0"/>
        <w:jc w:val="right"/>
      </w:pPr>
      <w:r>
        <w:t>оценки результативности и</w:t>
      </w:r>
    </w:p>
    <w:p w:rsidR="00381939" w:rsidRDefault="003A6C43">
      <w:pPr>
        <w:pStyle w:val="ConsPlusNormal0"/>
        <w:jc w:val="right"/>
      </w:pPr>
      <w:r>
        <w:t>эффективности контрольно-надзорной</w:t>
      </w:r>
    </w:p>
    <w:p w:rsidR="00381939" w:rsidRDefault="003A6C43">
      <w:pPr>
        <w:pStyle w:val="ConsPlusNormal0"/>
        <w:jc w:val="right"/>
      </w:pPr>
      <w:r>
        <w:t>деятельности в Свердловской области</w:t>
      </w:r>
    </w:p>
    <w:p w:rsidR="00381939" w:rsidRDefault="00381939">
      <w:pPr>
        <w:pStyle w:val="ConsPlusNormal0"/>
      </w:pPr>
    </w:p>
    <w:p w:rsidR="00381939" w:rsidRDefault="003A6C43">
      <w:pPr>
        <w:pStyle w:val="ConsPlusNormal0"/>
        <w:jc w:val="both"/>
      </w:pPr>
      <w:r>
        <w:t>Форма</w:t>
      </w:r>
    </w:p>
    <w:p w:rsidR="00381939" w:rsidRDefault="00381939">
      <w:pPr>
        <w:pStyle w:val="ConsPlusNormal0"/>
      </w:pPr>
    </w:p>
    <w:p w:rsidR="00381939" w:rsidRDefault="003A6C43">
      <w:pPr>
        <w:pStyle w:val="ConsPlusNormal0"/>
        <w:jc w:val="center"/>
      </w:pPr>
      <w:bookmarkStart w:id="3" w:name="P228"/>
      <w:bookmarkEnd w:id="3"/>
      <w:r>
        <w:t>ИНФОРМАЦИЯ</w:t>
      </w:r>
    </w:p>
    <w:p w:rsidR="00381939" w:rsidRDefault="003A6C43">
      <w:pPr>
        <w:pStyle w:val="ConsPlusNormal0"/>
        <w:jc w:val="center"/>
      </w:pPr>
      <w:r>
        <w:t>о значениях ключевых показателей результативности</w:t>
      </w:r>
    </w:p>
    <w:p w:rsidR="00381939" w:rsidRDefault="003A6C43">
      <w:pPr>
        <w:pStyle w:val="ConsPlusNormal0"/>
        <w:jc w:val="center"/>
      </w:pPr>
      <w:r>
        <w:t>и эффективности контрольно-надзорной деятельности</w:t>
      </w:r>
    </w:p>
    <w:p w:rsidR="00381939" w:rsidRDefault="003A6C43">
      <w:pPr>
        <w:pStyle w:val="ConsPlusNormal0"/>
        <w:jc w:val="center"/>
      </w:pPr>
      <w:r>
        <w:t>за ____ год</w:t>
      </w:r>
    </w:p>
    <w:p w:rsidR="00381939" w:rsidRDefault="003A6C43">
      <w:pPr>
        <w:pStyle w:val="ConsPlusNormal0"/>
        <w:jc w:val="center"/>
      </w:pPr>
      <w:r>
        <w:t>_________________________________________________</w:t>
      </w:r>
    </w:p>
    <w:p w:rsidR="00381939" w:rsidRDefault="003A6C43">
      <w:pPr>
        <w:pStyle w:val="ConsPlusNormal0"/>
        <w:jc w:val="center"/>
      </w:pPr>
      <w:r>
        <w:t>(наименование исполнительного органа</w:t>
      </w:r>
    </w:p>
    <w:p w:rsidR="00381939" w:rsidRDefault="003A6C43">
      <w:pPr>
        <w:pStyle w:val="ConsPlusNormal0"/>
        <w:jc w:val="center"/>
      </w:pPr>
      <w:r>
        <w:t>государственной власти Свердловской области)</w:t>
      </w:r>
    </w:p>
    <w:p w:rsidR="00381939" w:rsidRDefault="00381939">
      <w:pPr>
        <w:pStyle w:val="ConsPlusNormal0"/>
      </w:pPr>
    </w:p>
    <w:p w:rsidR="00381939" w:rsidRDefault="00381939">
      <w:pPr>
        <w:pStyle w:val="ConsPlusNormal0"/>
        <w:sectPr w:rsidR="00381939">
          <w:headerReference w:type="default" r:id="rId37"/>
          <w:footerReference w:type="default" r:id="rId38"/>
          <w:headerReference w:type="first" r:id="rId39"/>
          <w:footerReference w:type="first" r:id="rId40"/>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871"/>
        <w:gridCol w:w="1304"/>
        <w:gridCol w:w="1191"/>
        <w:gridCol w:w="1191"/>
        <w:gridCol w:w="1531"/>
        <w:gridCol w:w="1134"/>
        <w:gridCol w:w="1644"/>
      </w:tblGrid>
      <w:tr w:rsidR="00381939">
        <w:tc>
          <w:tcPr>
            <w:tcW w:w="907" w:type="dxa"/>
            <w:vMerge w:val="restart"/>
          </w:tcPr>
          <w:p w:rsidR="00381939" w:rsidRDefault="003A6C43">
            <w:pPr>
              <w:pStyle w:val="ConsPlusNormal0"/>
              <w:jc w:val="center"/>
            </w:pPr>
            <w:r>
              <w:lastRenderedPageBreak/>
              <w:t>Номер строки</w:t>
            </w:r>
          </w:p>
        </w:tc>
        <w:tc>
          <w:tcPr>
            <w:tcW w:w="1871" w:type="dxa"/>
            <w:vMerge w:val="restart"/>
          </w:tcPr>
          <w:p w:rsidR="00381939" w:rsidRDefault="003A6C43">
            <w:pPr>
              <w:pStyle w:val="ConsPlusNormal0"/>
              <w:jc w:val="center"/>
            </w:pPr>
            <w:r>
              <w:t>Наименование показателя</w:t>
            </w:r>
          </w:p>
        </w:tc>
        <w:tc>
          <w:tcPr>
            <w:tcW w:w="1304" w:type="dxa"/>
            <w:vMerge w:val="restart"/>
          </w:tcPr>
          <w:p w:rsidR="00381939" w:rsidRDefault="003A6C43">
            <w:pPr>
              <w:pStyle w:val="ConsPlusNormal0"/>
              <w:jc w:val="center"/>
            </w:pPr>
            <w:r>
              <w:t>Единица измерения</w:t>
            </w:r>
          </w:p>
        </w:tc>
        <w:tc>
          <w:tcPr>
            <w:tcW w:w="1191" w:type="dxa"/>
            <w:vMerge w:val="restart"/>
          </w:tcPr>
          <w:p w:rsidR="00381939" w:rsidRDefault="003A6C43">
            <w:pPr>
              <w:pStyle w:val="ConsPlusNormal0"/>
              <w:jc w:val="center"/>
            </w:pPr>
            <w:r>
              <w:t>Целевое значение</w:t>
            </w:r>
          </w:p>
        </w:tc>
        <w:tc>
          <w:tcPr>
            <w:tcW w:w="2722" w:type="dxa"/>
            <w:gridSpan w:val="2"/>
          </w:tcPr>
          <w:p w:rsidR="00381939" w:rsidRDefault="003A6C43">
            <w:pPr>
              <w:pStyle w:val="ConsPlusNormal0"/>
              <w:jc w:val="center"/>
            </w:pPr>
            <w:r>
              <w:t>Фактическое значение</w:t>
            </w:r>
          </w:p>
        </w:tc>
        <w:tc>
          <w:tcPr>
            <w:tcW w:w="1134" w:type="dxa"/>
            <w:vMerge w:val="restart"/>
          </w:tcPr>
          <w:p w:rsidR="00381939" w:rsidRDefault="003A6C43">
            <w:pPr>
              <w:pStyle w:val="ConsPlusNormal0"/>
              <w:jc w:val="center"/>
            </w:pPr>
            <w:r>
              <w:t>Балльная оценка</w:t>
            </w:r>
          </w:p>
        </w:tc>
        <w:tc>
          <w:tcPr>
            <w:tcW w:w="1644" w:type="dxa"/>
            <w:vMerge w:val="restart"/>
          </w:tcPr>
          <w:p w:rsidR="00381939" w:rsidRDefault="003A6C43">
            <w:pPr>
              <w:pStyle w:val="ConsPlusNormal0"/>
              <w:jc w:val="center"/>
            </w:pPr>
            <w:r>
              <w:t>Справочная информация</w:t>
            </w:r>
          </w:p>
        </w:tc>
      </w:tr>
      <w:tr w:rsidR="00381939">
        <w:tc>
          <w:tcPr>
            <w:tcW w:w="907" w:type="dxa"/>
            <w:vMerge/>
          </w:tcPr>
          <w:p w:rsidR="00381939" w:rsidRDefault="00381939">
            <w:pPr>
              <w:pStyle w:val="ConsPlusNormal0"/>
            </w:pPr>
          </w:p>
        </w:tc>
        <w:tc>
          <w:tcPr>
            <w:tcW w:w="1871" w:type="dxa"/>
            <w:vMerge/>
          </w:tcPr>
          <w:p w:rsidR="00381939" w:rsidRDefault="00381939">
            <w:pPr>
              <w:pStyle w:val="ConsPlusNormal0"/>
            </w:pPr>
          </w:p>
        </w:tc>
        <w:tc>
          <w:tcPr>
            <w:tcW w:w="1304" w:type="dxa"/>
            <w:vMerge/>
          </w:tcPr>
          <w:p w:rsidR="00381939" w:rsidRDefault="00381939">
            <w:pPr>
              <w:pStyle w:val="ConsPlusNormal0"/>
            </w:pPr>
          </w:p>
        </w:tc>
        <w:tc>
          <w:tcPr>
            <w:tcW w:w="1191" w:type="dxa"/>
            <w:vMerge/>
          </w:tcPr>
          <w:p w:rsidR="00381939" w:rsidRDefault="00381939">
            <w:pPr>
              <w:pStyle w:val="ConsPlusNormal0"/>
            </w:pPr>
          </w:p>
        </w:tc>
        <w:tc>
          <w:tcPr>
            <w:tcW w:w="1191" w:type="dxa"/>
          </w:tcPr>
          <w:p w:rsidR="00381939" w:rsidRDefault="003A6C43">
            <w:pPr>
              <w:pStyle w:val="ConsPlusNormal0"/>
              <w:jc w:val="center"/>
            </w:pPr>
            <w:r>
              <w:t>отчетный год</w:t>
            </w:r>
          </w:p>
        </w:tc>
        <w:tc>
          <w:tcPr>
            <w:tcW w:w="1531" w:type="dxa"/>
          </w:tcPr>
          <w:p w:rsidR="00381939" w:rsidRDefault="003A6C43">
            <w:pPr>
              <w:pStyle w:val="ConsPlusNormal0"/>
              <w:jc w:val="center"/>
            </w:pPr>
            <w:r>
              <w:t>предыдущий год</w:t>
            </w:r>
          </w:p>
        </w:tc>
        <w:tc>
          <w:tcPr>
            <w:tcW w:w="1134" w:type="dxa"/>
            <w:vMerge/>
          </w:tcPr>
          <w:p w:rsidR="00381939" w:rsidRDefault="00381939">
            <w:pPr>
              <w:pStyle w:val="ConsPlusNormal0"/>
            </w:pPr>
          </w:p>
        </w:tc>
        <w:tc>
          <w:tcPr>
            <w:tcW w:w="1644" w:type="dxa"/>
            <w:vMerge/>
          </w:tcPr>
          <w:p w:rsidR="00381939" w:rsidRDefault="00381939">
            <w:pPr>
              <w:pStyle w:val="ConsPlusNormal0"/>
            </w:pPr>
          </w:p>
        </w:tc>
      </w:tr>
      <w:tr w:rsidR="00381939">
        <w:tc>
          <w:tcPr>
            <w:tcW w:w="10773" w:type="dxa"/>
            <w:gridSpan w:val="8"/>
          </w:tcPr>
          <w:p w:rsidR="00381939" w:rsidRDefault="003A6C43">
            <w:pPr>
              <w:pStyle w:val="ConsPlusNormal0"/>
              <w:jc w:val="center"/>
            </w:pPr>
            <w:r>
              <w:t>__________________________________________________</w:t>
            </w:r>
          </w:p>
          <w:p w:rsidR="00381939" w:rsidRDefault="003A6C43">
            <w:pPr>
              <w:pStyle w:val="ConsPlusNormal0"/>
              <w:jc w:val="center"/>
            </w:pPr>
            <w:r>
              <w:t>(вид регионального государственного контроля (надзора))</w:t>
            </w:r>
          </w:p>
        </w:tc>
      </w:tr>
      <w:tr w:rsidR="00381939">
        <w:tc>
          <w:tcPr>
            <w:tcW w:w="10773" w:type="dxa"/>
            <w:gridSpan w:val="8"/>
          </w:tcPr>
          <w:p w:rsidR="00381939" w:rsidRDefault="003A6C43">
            <w:pPr>
              <w:pStyle w:val="ConsPlusNormal0"/>
              <w:jc w:val="center"/>
            </w:pPr>
            <w:r>
              <w:t>Ключевые показатели (показатели группы "А")</w:t>
            </w:r>
          </w:p>
        </w:tc>
      </w:tr>
      <w:tr w:rsidR="00381939">
        <w:tc>
          <w:tcPr>
            <w:tcW w:w="907" w:type="dxa"/>
          </w:tcPr>
          <w:p w:rsidR="00381939" w:rsidRDefault="003A6C43">
            <w:pPr>
              <w:pStyle w:val="ConsPlusNormal0"/>
              <w:jc w:val="center"/>
            </w:pPr>
            <w:r>
              <w:t>1.</w:t>
            </w:r>
          </w:p>
        </w:tc>
        <w:tc>
          <w:tcPr>
            <w:tcW w:w="1871" w:type="dxa"/>
          </w:tcPr>
          <w:p w:rsidR="00381939" w:rsidRDefault="00381939">
            <w:pPr>
              <w:pStyle w:val="ConsPlusNormal0"/>
            </w:pPr>
          </w:p>
        </w:tc>
        <w:tc>
          <w:tcPr>
            <w:tcW w:w="1304" w:type="dxa"/>
          </w:tcPr>
          <w:p w:rsidR="00381939" w:rsidRDefault="00381939">
            <w:pPr>
              <w:pStyle w:val="ConsPlusNormal0"/>
            </w:pPr>
          </w:p>
        </w:tc>
        <w:tc>
          <w:tcPr>
            <w:tcW w:w="1191" w:type="dxa"/>
          </w:tcPr>
          <w:p w:rsidR="00381939" w:rsidRDefault="00381939">
            <w:pPr>
              <w:pStyle w:val="ConsPlusNormal0"/>
            </w:pPr>
          </w:p>
        </w:tc>
        <w:tc>
          <w:tcPr>
            <w:tcW w:w="1191" w:type="dxa"/>
          </w:tcPr>
          <w:p w:rsidR="00381939" w:rsidRDefault="00381939">
            <w:pPr>
              <w:pStyle w:val="ConsPlusNormal0"/>
            </w:pPr>
          </w:p>
        </w:tc>
        <w:tc>
          <w:tcPr>
            <w:tcW w:w="1531" w:type="dxa"/>
          </w:tcPr>
          <w:p w:rsidR="00381939" w:rsidRDefault="00381939">
            <w:pPr>
              <w:pStyle w:val="ConsPlusNormal0"/>
            </w:pPr>
            <w:bookmarkStart w:id="4" w:name="_GoBack"/>
            <w:bookmarkEnd w:id="4"/>
          </w:p>
        </w:tc>
        <w:tc>
          <w:tcPr>
            <w:tcW w:w="1134" w:type="dxa"/>
          </w:tcPr>
          <w:p w:rsidR="00381939" w:rsidRDefault="00381939">
            <w:pPr>
              <w:pStyle w:val="ConsPlusNormal0"/>
            </w:pPr>
          </w:p>
        </w:tc>
        <w:tc>
          <w:tcPr>
            <w:tcW w:w="1644" w:type="dxa"/>
          </w:tcPr>
          <w:p w:rsidR="00381939" w:rsidRDefault="00381939">
            <w:pPr>
              <w:pStyle w:val="ConsPlusNormal0"/>
            </w:pPr>
          </w:p>
        </w:tc>
      </w:tr>
      <w:tr w:rsidR="00381939">
        <w:tc>
          <w:tcPr>
            <w:tcW w:w="907" w:type="dxa"/>
          </w:tcPr>
          <w:p w:rsidR="00381939" w:rsidRDefault="003A6C43">
            <w:pPr>
              <w:pStyle w:val="ConsPlusNormal0"/>
              <w:jc w:val="center"/>
            </w:pPr>
            <w:r>
              <w:t>2.</w:t>
            </w:r>
          </w:p>
        </w:tc>
        <w:tc>
          <w:tcPr>
            <w:tcW w:w="1871" w:type="dxa"/>
          </w:tcPr>
          <w:p w:rsidR="00381939" w:rsidRDefault="00381939">
            <w:pPr>
              <w:pStyle w:val="ConsPlusNormal0"/>
            </w:pPr>
          </w:p>
        </w:tc>
        <w:tc>
          <w:tcPr>
            <w:tcW w:w="1304" w:type="dxa"/>
          </w:tcPr>
          <w:p w:rsidR="00381939" w:rsidRDefault="00381939">
            <w:pPr>
              <w:pStyle w:val="ConsPlusNormal0"/>
            </w:pPr>
          </w:p>
        </w:tc>
        <w:tc>
          <w:tcPr>
            <w:tcW w:w="1191" w:type="dxa"/>
          </w:tcPr>
          <w:p w:rsidR="00381939" w:rsidRDefault="00381939">
            <w:pPr>
              <w:pStyle w:val="ConsPlusNormal0"/>
            </w:pPr>
          </w:p>
        </w:tc>
        <w:tc>
          <w:tcPr>
            <w:tcW w:w="1191" w:type="dxa"/>
          </w:tcPr>
          <w:p w:rsidR="00381939" w:rsidRDefault="00381939">
            <w:pPr>
              <w:pStyle w:val="ConsPlusNormal0"/>
            </w:pPr>
          </w:p>
        </w:tc>
        <w:tc>
          <w:tcPr>
            <w:tcW w:w="1531" w:type="dxa"/>
          </w:tcPr>
          <w:p w:rsidR="00381939" w:rsidRDefault="00381939">
            <w:pPr>
              <w:pStyle w:val="ConsPlusNormal0"/>
            </w:pPr>
          </w:p>
        </w:tc>
        <w:tc>
          <w:tcPr>
            <w:tcW w:w="1134" w:type="dxa"/>
          </w:tcPr>
          <w:p w:rsidR="00381939" w:rsidRDefault="00381939">
            <w:pPr>
              <w:pStyle w:val="ConsPlusNormal0"/>
            </w:pPr>
          </w:p>
        </w:tc>
        <w:tc>
          <w:tcPr>
            <w:tcW w:w="1644" w:type="dxa"/>
          </w:tcPr>
          <w:p w:rsidR="00381939" w:rsidRDefault="00381939">
            <w:pPr>
              <w:pStyle w:val="ConsPlusNormal0"/>
            </w:pPr>
          </w:p>
        </w:tc>
      </w:tr>
    </w:tbl>
    <w:p w:rsidR="00381939" w:rsidRDefault="00381939">
      <w:pPr>
        <w:pStyle w:val="ConsPlusNormal0"/>
        <w:sectPr w:rsidR="00381939">
          <w:headerReference w:type="default" r:id="rId41"/>
          <w:footerReference w:type="default" r:id="rId42"/>
          <w:headerReference w:type="first" r:id="rId43"/>
          <w:footerReference w:type="first" r:id="rId44"/>
          <w:pgSz w:w="16838" w:h="11906" w:orient="landscape"/>
          <w:pgMar w:top="1133" w:right="1440" w:bottom="566" w:left="1440" w:header="0" w:footer="0" w:gutter="0"/>
          <w:cols w:space="720"/>
          <w:titlePg/>
        </w:sectPr>
      </w:pPr>
    </w:p>
    <w:p w:rsidR="00381939" w:rsidRDefault="00381939">
      <w:pPr>
        <w:pStyle w:val="ConsPlusNormal0"/>
      </w:pPr>
    </w:p>
    <w:p w:rsidR="00381939" w:rsidRDefault="00381939">
      <w:pPr>
        <w:pStyle w:val="ConsPlusNormal0"/>
      </w:pPr>
    </w:p>
    <w:p w:rsidR="00381939" w:rsidRDefault="00381939">
      <w:pPr>
        <w:pStyle w:val="ConsPlusNormal0"/>
      </w:pPr>
    </w:p>
    <w:p w:rsidR="00381939" w:rsidRDefault="00381939">
      <w:pPr>
        <w:pStyle w:val="ConsPlusNormal0"/>
      </w:pPr>
    </w:p>
    <w:p w:rsidR="00381939" w:rsidRDefault="00381939">
      <w:pPr>
        <w:pStyle w:val="ConsPlusNormal0"/>
      </w:pPr>
    </w:p>
    <w:p w:rsidR="00381939" w:rsidRDefault="003A6C43">
      <w:pPr>
        <w:pStyle w:val="ConsPlusNormal0"/>
        <w:jc w:val="right"/>
        <w:outlineLvl w:val="0"/>
      </w:pPr>
      <w:r>
        <w:t>Утвержден</w:t>
      </w:r>
    </w:p>
    <w:p w:rsidR="00381939" w:rsidRDefault="003A6C43">
      <w:pPr>
        <w:pStyle w:val="ConsPlusNormal0"/>
        <w:jc w:val="right"/>
      </w:pPr>
      <w:r>
        <w:t>Постановлением Правительства</w:t>
      </w:r>
    </w:p>
    <w:p w:rsidR="00381939" w:rsidRDefault="003A6C43">
      <w:pPr>
        <w:pStyle w:val="ConsPlusNormal0"/>
        <w:jc w:val="right"/>
      </w:pPr>
      <w:r>
        <w:t>Свердловской области</w:t>
      </w:r>
    </w:p>
    <w:p w:rsidR="00381939" w:rsidRDefault="003A6C43">
      <w:pPr>
        <w:pStyle w:val="ConsPlusNormal0"/>
        <w:jc w:val="right"/>
      </w:pPr>
      <w:r>
        <w:t>от 29 декабря 2017 г. N 1033-ПП</w:t>
      </w:r>
    </w:p>
    <w:p w:rsidR="00381939" w:rsidRDefault="00381939">
      <w:pPr>
        <w:pStyle w:val="ConsPlusNormal0"/>
      </w:pPr>
    </w:p>
    <w:p w:rsidR="00381939" w:rsidRDefault="003A6C43">
      <w:pPr>
        <w:pStyle w:val="ConsPlusTitle0"/>
        <w:jc w:val="center"/>
      </w:pPr>
      <w:bookmarkStart w:id="5" w:name="P274"/>
      <w:bookmarkEnd w:id="5"/>
      <w:r>
        <w:t>ПЕРЕЧЕНЬ</w:t>
      </w:r>
    </w:p>
    <w:p w:rsidR="00381939" w:rsidRDefault="003A6C43">
      <w:pPr>
        <w:pStyle w:val="ConsPlusTitle0"/>
        <w:jc w:val="center"/>
      </w:pPr>
      <w:r>
        <w:t>ПОКАЗАТЕЛЕЙ ОЦЕНКИ РЕЗУЛЬТАТИВНОСТИ И ЭФФЕКТИВНОСТИ</w:t>
      </w:r>
    </w:p>
    <w:p w:rsidR="00381939" w:rsidRDefault="003A6C43">
      <w:pPr>
        <w:pStyle w:val="ConsPlusTitle0"/>
        <w:jc w:val="center"/>
      </w:pPr>
      <w:r>
        <w:t>КОНТРОЛЬНО-НАДЗОРНОЙ ДЕЯТЕЛЬНОСТИ В СВЕРДЛОВСКОЙ ОБЛАСТИ</w:t>
      </w:r>
    </w:p>
    <w:p w:rsidR="00381939" w:rsidRDefault="0038193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81939">
        <w:tc>
          <w:tcPr>
            <w:tcW w:w="60" w:type="dxa"/>
            <w:tcBorders>
              <w:top w:val="nil"/>
              <w:left w:val="nil"/>
              <w:bottom w:val="nil"/>
              <w:right w:val="nil"/>
            </w:tcBorders>
            <w:shd w:val="clear" w:color="auto" w:fill="CED3F1"/>
            <w:tcMar>
              <w:top w:w="0" w:type="dxa"/>
              <w:left w:w="0" w:type="dxa"/>
              <w:bottom w:w="0" w:type="dxa"/>
              <w:right w:w="0" w:type="dxa"/>
            </w:tcMar>
          </w:tcPr>
          <w:p w:rsidR="00381939" w:rsidRDefault="0038193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81939" w:rsidRDefault="0038193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81939" w:rsidRDefault="003A6C43">
            <w:pPr>
              <w:pStyle w:val="ConsPlusNormal0"/>
              <w:jc w:val="center"/>
            </w:pPr>
            <w:r>
              <w:rPr>
                <w:color w:val="392C69"/>
              </w:rPr>
              <w:t>Список изменяющих документов</w:t>
            </w:r>
          </w:p>
          <w:p w:rsidR="00381939" w:rsidRDefault="003A6C43">
            <w:pPr>
              <w:pStyle w:val="ConsPlusNormal0"/>
              <w:jc w:val="center"/>
            </w:pPr>
            <w:r>
              <w:rPr>
                <w:color w:val="392C69"/>
              </w:rPr>
              <w:t>(в ред. Постановлений Правительства Свердловской области</w:t>
            </w:r>
          </w:p>
          <w:p w:rsidR="00381939" w:rsidRDefault="003A6C43">
            <w:pPr>
              <w:pStyle w:val="ConsPlusNormal0"/>
              <w:jc w:val="center"/>
            </w:pPr>
            <w:r>
              <w:rPr>
                <w:color w:val="392C69"/>
              </w:rPr>
              <w:t xml:space="preserve">от 17.10.2018 </w:t>
            </w:r>
            <w:hyperlink r:id="rId45" w:tooltip="Постановление Правительства Свердловской области от 17.10.2018 N 684-ПП &quot;О внесении изменений в перечень показателей оценки результативности и эффективности контрольно-надзорной деятельности в Свердловской области, утвержденный Постановлением Правительства Све">
              <w:r>
                <w:rPr>
                  <w:color w:val="0000FF"/>
                </w:rPr>
                <w:t>N 684-ПП</w:t>
              </w:r>
            </w:hyperlink>
            <w:r>
              <w:rPr>
                <w:color w:val="392C69"/>
              </w:rPr>
              <w:t xml:space="preserve">, от 06.12.2018 </w:t>
            </w:r>
            <w:hyperlink r:id="rId46" w:tooltip="Постановление Правительства Свердловской области от 06.12.2018 N 881-ПП (ред. от 16.07.2019) &quot;О региональном государственном контроле (надзоре) в области регулируемых государством цен (тарифов)&quot; (вместе с &quot;Порядком организации и осуществления регионального гос">
              <w:r>
                <w:rPr>
                  <w:color w:val="0000FF"/>
                </w:rPr>
                <w:t>N 881-ПП</w:t>
              </w:r>
            </w:hyperlink>
            <w:r>
              <w:rPr>
                <w:color w:val="392C69"/>
              </w:rPr>
              <w:t xml:space="preserve">, от 23.01.2020 </w:t>
            </w:r>
            <w:hyperlink r:id="rId47" w:tooltip="Постановление Правительства Свердловской области от 23.01.2020 N 26-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н">
              <w:r>
                <w:rPr>
                  <w:color w:val="0000FF"/>
                </w:rPr>
                <w:t>N 26-ПП</w:t>
              </w:r>
            </w:hyperlink>
            <w:r>
              <w:rPr>
                <w:color w:val="392C69"/>
              </w:rPr>
              <w:t>,</w:t>
            </w:r>
          </w:p>
          <w:p w:rsidR="00381939" w:rsidRDefault="003A6C43">
            <w:pPr>
              <w:pStyle w:val="ConsPlusNormal0"/>
              <w:jc w:val="center"/>
            </w:pPr>
            <w:r>
              <w:rPr>
                <w:color w:val="392C69"/>
              </w:rPr>
              <w:t xml:space="preserve">от 21.05.2020 </w:t>
            </w:r>
            <w:hyperlink r:id="rId48" w:tooltip="Постановление Правительства Свердловской области от 21.05.2020 N 322-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
              <w:r>
                <w:rPr>
                  <w:color w:val="0000FF"/>
                </w:rPr>
                <w:t>N 322-ПП</w:t>
              </w:r>
            </w:hyperlink>
            <w:r>
              <w:rPr>
                <w:color w:val="392C69"/>
              </w:rPr>
              <w:t xml:space="preserve">, от 29.04.2021 </w:t>
            </w:r>
            <w:hyperlink r:id="rId49" w:tooltip="Постановление Правительства Свердловской области от 29.04.2021 N 257-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
              <w:r>
                <w:rPr>
                  <w:color w:val="0000FF"/>
                </w:rPr>
                <w:t>N 257-ПП</w:t>
              </w:r>
            </w:hyperlink>
            <w:r>
              <w:rPr>
                <w:color w:val="392C69"/>
              </w:rPr>
              <w:t xml:space="preserve">, от 29.12.2021 </w:t>
            </w:r>
            <w:hyperlink r:id="rId50" w:tooltip="Постановление Правительства Свердловской области от 29.12.2021 N 994-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
              <w:r>
                <w:rPr>
                  <w:color w:val="0000FF"/>
                </w:rPr>
                <w:t>N 994-ПП</w:t>
              </w:r>
            </w:hyperlink>
            <w:r>
              <w:rPr>
                <w:color w:val="392C69"/>
              </w:rPr>
              <w:t>,</w:t>
            </w:r>
          </w:p>
          <w:p w:rsidR="00381939" w:rsidRDefault="003A6C43">
            <w:pPr>
              <w:pStyle w:val="ConsPlusNormal0"/>
              <w:jc w:val="center"/>
            </w:pPr>
            <w:r>
              <w:rPr>
                <w:color w:val="392C69"/>
              </w:rPr>
              <w:t xml:space="preserve">от 15.12.2022 </w:t>
            </w:r>
            <w:hyperlink r:id="rId51" w:tooltip="Постановление Правительства Свердловской области от 15.12.2022 N 865-ПП &quot;О внесении изменения в перечень показателей оценки результативности и эффективности контрольно-надзорной деятельности в Свердловской области, утвержденный Постановлением Правительства Све">
              <w:r>
                <w:rPr>
                  <w:color w:val="0000FF"/>
                </w:rPr>
                <w:t>N 865-ПП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1939" w:rsidRDefault="00381939">
            <w:pPr>
              <w:pStyle w:val="ConsPlusNormal0"/>
            </w:pPr>
          </w:p>
        </w:tc>
      </w:tr>
    </w:tbl>
    <w:p w:rsidR="00381939" w:rsidRDefault="00381939">
      <w:pPr>
        <w:pStyle w:val="ConsPlusNormal0"/>
      </w:pPr>
    </w:p>
    <w:p w:rsidR="00381939" w:rsidRDefault="003A6C43">
      <w:pPr>
        <w:pStyle w:val="ConsPlusTitle0"/>
        <w:jc w:val="center"/>
        <w:outlineLvl w:val="1"/>
      </w:pPr>
      <w:r>
        <w:t>Раздел 1. КЛЮЧЕВЫЕ ПОКАЗАТЕЛИ РЕЗУЛЬТАТИВНОСТИ ГРУППЫ "А",</w:t>
      </w:r>
    </w:p>
    <w:p w:rsidR="00381939" w:rsidRDefault="003A6C43">
      <w:pPr>
        <w:pStyle w:val="ConsPlusTitle0"/>
        <w:jc w:val="center"/>
      </w:pPr>
      <w:r>
        <w:t>ОТРАЖАЮЩИЕ УРОВЕНЬ БЕЗОПАСНОСТИ ОХРАНЯЕМЫХ ЗАКОНОМ</w:t>
      </w:r>
    </w:p>
    <w:p w:rsidR="00381939" w:rsidRDefault="003A6C43">
      <w:pPr>
        <w:pStyle w:val="ConsPlusTitle0"/>
        <w:jc w:val="center"/>
      </w:pPr>
      <w:r>
        <w:t>ЦЕННОСТЕЙ, ВЫРАЖАЮЩИЙСЯ В МИНИМИЗАЦИИ ПРИЧИНЕНИЯ</w:t>
      </w:r>
    </w:p>
    <w:p w:rsidR="00381939" w:rsidRDefault="003A6C43">
      <w:pPr>
        <w:pStyle w:val="ConsPlusTitle0"/>
        <w:jc w:val="center"/>
      </w:pPr>
      <w:r>
        <w:t>ИМ ВРЕДА (УЩЕРБА)</w:t>
      </w:r>
    </w:p>
    <w:p w:rsidR="00381939" w:rsidRDefault="00381939">
      <w:pPr>
        <w:pStyle w:val="ConsPlusNormal0"/>
      </w:pPr>
    </w:p>
    <w:p w:rsidR="00381939" w:rsidRDefault="003A6C43">
      <w:pPr>
        <w:pStyle w:val="ConsPlusNormal0"/>
        <w:jc w:val="right"/>
        <w:outlineLvl w:val="2"/>
      </w:pPr>
      <w:r>
        <w:t>Таблица 1</w:t>
      </w:r>
    </w:p>
    <w:p w:rsidR="00381939" w:rsidRDefault="003A6C43">
      <w:pPr>
        <w:pStyle w:val="ConsPlusNormal0"/>
        <w:jc w:val="center"/>
      </w:pPr>
      <w:r>
        <w:t xml:space="preserve">(в ред. </w:t>
      </w:r>
      <w:hyperlink r:id="rId52" w:tooltip="Постановление Правительства Свердловской области от 29.12.2021 N 994-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
        <w:r>
          <w:rPr>
            <w:color w:val="0000FF"/>
          </w:rPr>
          <w:t>Постановления</w:t>
        </w:r>
      </w:hyperlink>
      <w:r>
        <w:t xml:space="preserve"> Правительства Свердловской области</w:t>
      </w:r>
    </w:p>
    <w:p w:rsidR="00381939" w:rsidRDefault="003A6C43">
      <w:pPr>
        <w:pStyle w:val="ConsPlusNormal0"/>
        <w:jc w:val="center"/>
      </w:pPr>
      <w:r>
        <w:t>от 29.12.2021 N 994-ПП)</w:t>
      </w:r>
    </w:p>
    <w:p w:rsidR="00381939" w:rsidRDefault="00381939">
      <w:pPr>
        <w:pStyle w:val="ConsPlusNormal0"/>
      </w:pPr>
    </w:p>
    <w:p w:rsidR="00381939" w:rsidRDefault="00381939">
      <w:pPr>
        <w:pStyle w:val="ConsPlusNormal0"/>
        <w:sectPr w:rsidR="00381939">
          <w:headerReference w:type="default" r:id="rId53"/>
          <w:footerReference w:type="default" r:id="rId54"/>
          <w:headerReference w:type="first" r:id="rId55"/>
          <w:footerReference w:type="first" r:id="rId56"/>
          <w:pgSz w:w="11906" w:h="16838"/>
          <w:pgMar w:top="1440" w:right="566" w:bottom="1440" w:left="1133" w:header="0" w:footer="0" w:gutter="0"/>
          <w:cols w:space="720"/>
          <w:titlePg/>
        </w:sectPr>
      </w:pPr>
    </w:p>
    <w:tbl>
      <w:tblPr>
        <w:tblW w:w="16160"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10"/>
        <w:gridCol w:w="3260"/>
        <w:gridCol w:w="3544"/>
        <w:gridCol w:w="1134"/>
        <w:gridCol w:w="992"/>
        <w:gridCol w:w="992"/>
        <w:gridCol w:w="992"/>
        <w:gridCol w:w="993"/>
        <w:gridCol w:w="992"/>
        <w:gridCol w:w="992"/>
        <w:gridCol w:w="992"/>
      </w:tblGrid>
      <w:tr w:rsidR="00381939" w:rsidTr="00E71F5C">
        <w:tc>
          <w:tcPr>
            <w:tcW w:w="567" w:type="dxa"/>
          </w:tcPr>
          <w:p w:rsidR="00381939" w:rsidRDefault="003A6C43">
            <w:pPr>
              <w:pStyle w:val="ConsPlusNormal0"/>
              <w:jc w:val="center"/>
            </w:pPr>
            <w:r>
              <w:lastRenderedPageBreak/>
              <w:t>Номер строки</w:t>
            </w:r>
          </w:p>
        </w:tc>
        <w:tc>
          <w:tcPr>
            <w:tcW w:w="710" w:type="dxa"/>
          </w:tcPr>
          <w:p w:rsidR="00381939" w:rsidRDefault="003A6C43">
            <w:pPr>
              <w:pStyle w:val="ConsPlusNormal0"/>
              <w:jc w:val="center"/>
            </w:pPr>
            <w:r>
              <w:t>Номер (индекс) показателя</w:t>
            </w:r>
          </w:p>
        </w:tc>
        <w:tc>
          <w:tcPr>
            <w:tcW w:w="3260" w:type="dxa"/>
          </w:tcPr>
          <w:p w:rsidR="00381939" w:rsidRDefault="003A6C43">
            <w:pPr>
              <w:pStyle w:val="ConsPlusNormal0"/>
              <w:jc w:val="center"/>
            </w:pPr>
            <w:r>
              <w:t>Наименование ключевого показателя</w:t>
            </w:r>
          </w:p>
        </w:tc>
        <w:tc>
          <w:tcPr>
            <w:tcW w:w="3544" w:type="dxa"/>
          </w:tcPr>
          <w:p w:rsidR="00381939" w:rsidRDefault="003A6C43">
            <w:pPr>
              <w:pStyle w:val="ConsPlusNormal0"/>
              <w:jc w:val="center"/>
            </w:pPr>
            <w:r>
              <w:t>Методика расчета/источник информации</w:t>
            </w:r>
          </w:p>
        </w:tc>
        <w:tc>
          <w:tcPr>
            <w:tcW w:w="1134" w:type="dxa"/>
          </w:tcPr>
          <w:p w:rsidR="00381939" w:rsidRDefault="003A6C43">
            <w:pPr>
              <w:pStyle w:val="ConsPlusNormal0"/>
              <w:jc w:val="center"/>
            </w:pPr>
            <w:r>
              <w:t>2018 год</w:t>
            </w:r>
          </w:p>
        </w:tc>
        <w:tc>
          <w:tcPr>
            <w:tcW w:w="992" w:type="dxa"/>
          </w:tcPr>
          <w:p w:rsidR="00381939" w:rsidRDefault="003A6C43">
            <w:pPr>
              <w:pStyle w:val="ConsPlusNormal0"/>
              <w:jc w:val="center"/>
            </w:pPr>
            <w:r>
              <w:t>2019 год</w:t>
            </w:r>
          </w:p>
        </w:tc>
        <w:tc>
          <w:tcPr>
            <w:tcW w:w="992" w:type="dxa"/>
          </w:tcPr>
          <w:p w:rsidR="00381939" w:rsidRDefault="003A6C43">
            <w:pPr>
              <w:pStyle w:val="ConsPlusNormal0"/>
              <w:jc w:val="center"/>
            </w:pPr>
            <w:r>
              <w:t>2020 год</w:t>
            </w:r>
          </w:p>
        </w:tc>
        <w:tc>
          <w:tcPr>
            <w:tcW w:w="992" w:type="dxa"/>
          </w:tcPr>
          <w:p w:rsidR="00381939" w:rsidRDefault="003A6C43">
            <w:pPr>
              <w:pStyle w:val="ConsPlusNormal0"/>
              <w:jc w:val="center"/>
            </w:pPr>
            <w:r>
              <w:t>2021 год</w:t>
            </w:r>
          </w:p>
        </w:tc>
        <w:tc>
          <w:tcPr>
            <w:tcW w:w="993" w:type="dxa"/>
          </w:tcPr>
          <w:p w:rsidR="00381939" w:rsidRDefault="003A6C43">
            <w:pPr>
              <w:pStyle w:val="ConsPlusNormal0"/>
              <w:jc w:val="center"/>
            </w:pPr>
            <w:r>
              <w:t>2022 год</w:t>
            </w:r>
          </w:p>
        </w:tc>
        <w:tc>
          <w:tcPr>
            <w:tcW w:w="992" w:type="dxa"/>
          </w:tcPr>
          <w:p w:rsidR="00381939" w:rsidRDefault="003A6C43">
            <w:pPr>
              <w:pStyle w:val="ConsPlusNormal0"/>
              <w:jc w:val="center"/>
            </w:pPr>
            <w:r>
              <w:t>2023 год</w:t>
            </w:r>
          </w:p>
        </w:tc>
        <w:tc>
          <w:tcPr>
            <w:tcW w:w="992" w:type="dxa"/>
          </w:tcPr>
          <w:p w:rsidR="00381939" w:rsidRDefault="003A6C43">
            <w:pPr>
              <w:pStyle w:val="ConsPlusNormal0"/>
              <w:jc w:val="center"/>
            </w:pPr>
            <w:r>
              <w:t>2024 год</w:t>
            </w:r>
          </w:p>
        </w:tc>
        <w:tc>
          <w:tcPr>
            <w:tcW w:w="992" w:type="dxa"/>
          </w:tcPr>
          <w:p w:rsidR="00381939" w:rsidRDefault="003A6C43">
            <w:pPr>
              <w:pStyle w:val="ConsPlusNormal0"/>
              <w:jc w:val="center"/>
            </w:pPr>
            <w:r>
              <w:t>2025 год</w:t>
            </w:r>
          </w:p>
        </w:tc>
      </w:tr>
      <w:tr w:rsidR="00381939" w:rsidTr="00E71F5C">
        <w:tc>
          <w:tcPr>
            <w:tcW w:w="567" w:type="dxa"/>
          </w:tcPr>
          <w:p w:rsidR="00381939" w:rsidRDefault="003A6C43">
            <w:pPr>
              <w:pStyle w:val="ConsPlusNormal0"/>
              <w:jc w:val="center"/>
            </w:pPr>
            <w:r>
              <w:t>1</w:t>
            </w:r>
          </w:p>
        </w:tc>
        <w:tc>
          <w:tcPr>
            <w:tcW w:w="710" w:type="dxa"/>
          </w:tcPr>
          <w:p w:rsidR="00381939" w:rsidRDefault="003A6C43">
            <w:pPr>
              <w:pStyle w:val="ConsPlusNormal0"/>
              <w:jc w:val="center"/>
            </w:pPr>
            <w:r>
              <w:t>2</w:t>
            </w:r>
          </w:p>
        </w:tc>
        <w:tc>
          <w:tcPr>
            <w:tcW w:w="3260" w:type="dxa"/>
          </w:tcPr>
          <w:p w:rsidR="00381939" w:rsidRDefault="003A6C43">
            <w:pPr>
              <w:pStyle w:val="ConsPlusNormal0"/>
              <w:jc w:val="center"/>
            </w:pPr>
            <w:r>
              <w:t>3</w:t>
            </w:r>
          </w:p>
        </w:tc>
        <w:tc>
          <w:tcPr>
            <w:tcW w:w="3544" w:type="dxa"/>
          </w:tcPr>
          <w:p w:rsidR="00381939" w:rsidRDefault="003A6C43">
            <w:pPr>
              <w:pStyle w:val="ConsPlusNormal0"/>
              <w:jc w:val="center"/>
            </w:pPr>
            <w:r>
              <w:t>4</w:t>
            </w:r>
          </w:p>
        </w:tc>
        <w:tc>
          <w:tcPr>
            <w:tcW w:w="1134" w:type="dxa"/>
          </w:tcPr>
          <w:p w:rsidR="00381939" w:rsidRDefault="003A6C43">
            <w:pPr>
              <w:pStyle w:val="ConsPlusNormal0"/>
              <w:jc w:val="center"/>
            </w:pPr>
            <w:r>
              <w:t>5</w:t>
            </w:r>
          </w:p>
        </w:tc>
        <w:tc>
          <w:tcPr>
            <w:tcW w:w="992" w:type="dxa"/>
          </w:tcPr>
          <w:p w:rsidR="00381939" w:rsidRDefault="003A6C43">
            <w:pPr>
              <w:pStyle w:val="ConsPlusNormal0"/>
              <w:jc w:val="center"/>
            </w:pPr>
            <w:r>
              <w:t>6</w:t>
            </w:r>
          </w:p>
        </w:tc>
        <w:tc>
          <w:tcPr>
            <w:tcW w:w="992" w:type="dxa"/>
          </w:tcPr>
          <w:p w:rsidR="00381939" w:rsidRDefault="003A6C43">
            <w:pPr>
              <w:pStyle w:val="ConsPlusNormal0"/>
              <w:jc w:val="center"/>
            </w:pPr>
            <w:r>
              <w:t>7</w:t>
            </w:r>
          </w:p>
        </w:tc>
        <w:tc>
          <w:tcPr>
            <w:tcW w:w="992" w:type="dxa"/>
          </w:tcPr>
          <w:p w:rsidR="00381939" w:rsidRDefault="003A6C43">
            <w:pPr>
              <w:pStyle w:val="ConsPlusNormal0"/>
              <w:jc w:val="center"/>
            </w:pPr>
            <w:r>
              <w:t>8</w:t>
            </w:r>
          </w:p>
        </w:tc>
        <w:tc>
          <w:tcPr>
            <w:tcW w:w="993" w:type="dxa"/>
          </w:tcPr>
          <w:p w:rsidR="00381939" w:rsidRDefault="003A6C43">
            <w:pPr>
              <w:pStyle w:val="ConsPlusNormal0"/>
              <w:jc w:val="center"/>
            </w:pPr>
            <w:r>
              <w:t>9</w:t>
            </w:r>
          </w:p>
        </w:tc>
        <w:tc>
          <w:tcPr>
            <w:tcW w:w="992" w:type="dxa"/>
          </w:tcPr>
          <w:p w:rsidR="00381939" w:rsidRDefault="003A6C43">
            <w:pPr>
              <w:pStyle w:val="ConsPlusNormal0"/>
              <w:jc w:val="center"/>
            </w:pPr>
            <w:r>
              <w:t>10</w:t>
            </w:r>
          </w:p>
        </w:tc>
        <w:tc>
          <w:tcPr>
            <w:tcW w:w="992" w:type="dxa"/>
          </w:tcPr>
          <w:p w:rsidR="00381939" w:rsidRDefault="003A6C43">
            <w:pPr>
              <w:pStyle w:val="ConsPlusNormal0"/>
              <w:jc w:val="center"/>
            </w:pPr>
            <w:r>
              <w:t>11</w:t>
            </w:r>
          </w:p>
        </w:tc>
        <w:tc>
          <w:tcPr>
            <w:tcW w:w="992" w:type="dxa"/>
          </w:tcPr>
          <w:p w:rsidR="00381939" w:rsidRDefault="003A6C43">
            <w:pPr>
              <w:pStyle w:val="ConsPlusNormal0"/>
              <w:jc w:val="center"/>
            </w:pPr>
            <w:r>
              <w:t>12</w:t>
            </w:r>
          </w:p>
        </w:tc>
      </w:tr>
      <w:tr w:rsidR="00381939" w:rsidTr="00E71F5C">
        <w:tc>
          <w:tcPr>
            <w:tcW w:w="567" w:type="dxa"/>
          </w:tcPr>
          <w:p w:rsidR="00381939" w:rsidRDefault="003A6C43">
            <w:pPr>
              <w:pStyle w:val="ConsPlusNormal0"/>
              <w:jc w:val="center"/>
            </w:pPr>
            <w:r>
              <w:t>1.</w:t>
            </w:r>
          </w:p>
        </w:tc>
        <w:tc>
          <w:tcPr>
            <w:tcW w:w="15593" w:type="dxa"/>
            <w:gridSpan w:val="11"/>
          </w:tcPr>
          <w:p w:rsidR="00381939" w:rsidRDefault="003A6C43">
            <w:pPr>
              <w:pStyle w:val="ConsPlusNormal0"/>
              <w:jc w:val="center"/>
            </w:pPr>
            <w:r>
              <w:t>Региональный государственный экологический контроль (надзор) (Министерство природных ресурсов и экологии Свердловской области)</w:t>
            </w:r>
          </w:p>
        </w:tc>
      </w:tr>
      <w:tr w:rsidR="00381939" w:rsidTr="00E71F5C">
        <w:tc>
          <w:tcPr>
            <w:tcW w:w="567" w:type="dxa"/>
          </w:tcPr>
          <w:p w:rsidR="00381939" w:rsidRDefault="003A6C43">
            <w:pPr>
              <w:pStyle w:val="ConsPlusNormal0"/>
              <w:jc w:val="center"/>
            </w:pPr>
            <w:r>
              <w:t>2.</w:t>
            </w:r>
          </w:p>
        </w:tc>
        <w:tc>
          <w:tcPr>
            <w:tcW w:w="710" w:type="dxa"/>
          </w:tcPr>
          <w:p w:rsidR="00381939" w:rsidRDefault="003A6C43">
            <w:pPr>
              <w:pStyle w:val="ConsPlusNormal0"/>
              <w:jc w:val="center"/>
            </w:pPr>
            <w:r>
              <w:t>А.3.1.</w:t>
            </w:r>
          </w:p>
        </w:tc>
        <w:tc>
          <w:tcPr>
            <w:tcW w:w="3260" w:type="dxa"/>
          </w:tcPr>
          <w:p w:rsidR="00381939" w:rsidRDefault="003A6C43">
            <w:pPr>
              <w:pStyle w:val="ConsPlusNormal0"/>
            </w:pPr>
            <w:r>
              <w:t>Загрязненность химическими веществами атмосферного воздуха на территории Свердловской области от исследованных объектов за отчетный период (</w:t>
            </w:r>
            <w:proofErr w:type="spellStart"/>
            <w:r>
              <w:t>З</w:t>
            </w:r>
            <w:r>
              <w:rPr>
                <w:vertAlign w:val="subscript"/>
              </w:rPr>
              <w:t>вр.вещ</w:t>
            </w:r>
            <w:proofErr w:type="spellEnd"/>
            <w:r>
              <w:rPr>
                <w:vertAlign w:val="subscript"/>
              </w:rPr>
              <w:t>-ми</w:t>
            </w:r>
            <w:r>
              <w:t>), процентов</w:t>
            </w:r>
          </w:p>
        </w:tc>
        <w:tc>
          <w:tcPr>
            <w:tcW w:w="3544" w:type="dxa"/>
          </w:tcPr>
          <w:p w:rsidR="00381939" w:rsidRDefault="003A6C43">
            <w:pPr>
              <w:pStyle w:val="ConsPlusNormal0"/>
            </w:pPr>
            <w:proofErr w:type="spellStart"/>
            <w:r>
              <w:t>З</w:t>
            </w:r>
            <w:r>
              <w:rPr>
                <w:vertAlign w:val="subscript"/>
              </w:rPr>
              <w:t>вр.вещ</w:t>
            </w:r>
            <w:proofErr w:type="spellEnd"/>
            <w:r>
              <w:rPr>
                <w:vertAlign w:val="subscript"/>
              </w:rPr>
              <w:t>-ми</w:t>
            </w:r>
            <w:r>
              <w:t xml:space="preserve"> = </w:t>
            </w:r>
            <w:proofErr w:type="spellStart"/>
            <w:r>
              <w:t>И</w:t>
            </w:r>
            <w:r>
              <w:rPr>
                <w:vertAlign w:val="subscript"/>
              </w:rPr>
              <w:t>нар</w:t>
            </w:r>
            <w:proofErr w:type="spellEnd"/>
            <w:r>
              <w:t xml:space="preserve"> / И</w:t>
            </w:r>
            <w:r>
              <w:rPr>
                <w:vertAlign w:val="subscript"/>
              </w:rPr>
              <w:t>м</w:t>
            </w:r>
            <w:r>
              <w:t xml:space="preserve"> x 100%, где:</w:t>
            </w:r>
          </w:p>
          <w:p w:rsidR="00381939" w:rsidRDefault="003A6C43">
            <w:pPr>
              <w:pStyle w:val="ConsPlusNormal0"/>
            </w:pPr>
            <w:proofErr w:type="spellStart"/>
            <w:r>
              <w:t>И</w:t>
            </w:r>
            <w:r>
              <w:rPr>
                <w:vertAlign w:val="subscript"/>
              </w:rPr>
              <w:t>нар</w:t>
            </w:r>
            <w:proofErr w:type="spellEnd"/>
            <w:r>
              <w:t xml:space="preserve"> - количество исследований, результаты которых не отвечают требованиям законодательства Российской Федерации в сфере охраны атмосферного воздуха;</w:t>
            </w:r>
          </w:p>
          <w:p w:rsidR="00381939" w:rsidRDefault="003A6C43" w:rsidP="003A6C43">
            <w:pPr>
              <w:pStyle w:val="ConsPlusNormal0"/>
            </w:pPr>
            <w:r>
              <w:t>И</w:t>
            </w:r>
            <w:r>
              <w:rPr>
                <w:vertAlign w:val="subscript"/>
              </w:rPr>
              <w:t>м</w:t>
            </w:r>
            <w:r>
              <w:t xml:space="preserve"> - общее количество исследований, выполненных в рамках мониторинга атмосферного воздуха</w:t>
            </w:r>
          </w:p>
        </w:tc>
        <w:tc>
          <w:tcPr>
            <w:tcW w:w="1134" w:type="dxa"/>
          </w:tcPr>
          <w:p w:rsidR="00381939" w:rsidRDefault="003A6C43">
            <w:pPr>
              <w:pStyle w:val="ConsPlusNormal0"/>
              <w:jc w:val="center"/>
            </w:pPr>
            <w:r>
              <w:t>не более 74,48%</w:t>
            </w:r>
          </w:p>
        </w:tc>
        <w:tc>
          <w:tcPr>
            <w:tcW w:w="992" w:type="dxa"/>
          </w:tcPr>
          <w:p w:rsidR="00381939" w:rsidRDefault="003A6C43">
            <w:pPr>
              <w:pStyle w:val="ConsPlusNormal0"/>
              <w:jc w:val="center"/>
            </w:pPr>
            <w:r>
              <w:t>не более 72,96%</w:t>
            </w:r>
          </w:p>
        </w:tc>
        <w:tc>
          <w:tcPr>
            <w:tcW w:w="992" w:type="dxa"/>
          </w:tcPr>
          <w:p w:rsidR="00381939" w:rsidRDefault="003A6C43">
            <w:pPr>
              <w:pStyle w:val="ConsPlusNormal0"/>
              <w:jc w:val="center"/>
            </w:pPr>
            <w:r>
              <w:t>не более 71,44%</w:t>
            </w:r>
          </w:p>
        </w:tc>
        <w:tc>
          <w:tcPr>
            <w:tcW w:w="992" w:type="dxa"/>
          </w:tcPr>
          <w:p w:rsidR="00381939" w:rsidRDefault="003A6C43">
            <w:pPr>
              <w:pStyle w:val="ConsPlusNormal0"/>
              <w:jc w:val="center"/>
            </w:pPr>
            <w:r>
              <w:t>не более 70%</w:t>
            </w:r>
          </w:p>
        </w:tc>
        <w:tc>
          <w:tcPr>
            <w:tcW w:w="993" w:type="dxa"/>
          </w:tcPr>
          <w:p w:rsidR="00381939" w:rsidRDefault="003A6C43">
            <w:pPr>
              <w:pStyle w:val="ConsPlusNormal0"/>
              <w:jc w:val="center"/>
            </w:pPr>
            <w:r>
              <w:t>не более 68%</w:t>
            </w:r>
          </w:p>
        </w:tc>
        <w:tc>
          <w:tcPr>
            <w:tcW w:w="992" w:type="dxa"/>
          </w:tcPr>
          <w:p w:rsidR="00381939" w:rsidRDefault="003A6C43">
            <w:pPr>
              <w:pStyle w:val="ConsPlusNormal0"/>
              <w:jc w:val="center"/>
            </w:pPr>
            <w:r>
              <w:t>не более 67%</w:t>
            </w:r>
          </w:p>
        </w:tc>
        <w:tc>
          <w:tcPr>
            <w:tcW w:w="992" w:type="dxa"/>
          </w:tcPr>
          <w:p w:rsidR="00381939" w:rsidRDefault="003A6C43">
            <w:pPr>
              <w:pStyle w:val="ConsPlusNormal0"/>
              <w:jc w:val="center"/>
            </w:pPr>
            <w:r>
              <w:t>не более 65%</w:t>
            </w:r>
          </w:p>
        </w:tc>
        <w:tc>
          <w:tcPr>
            <w:tcW w:w="992" w:type="dxa"/>
          </w:tcPr>
          <w:p w:rsidR="00381939" w:rsidRDefault="003A6C43">
            <w:pPr>
              <w:pStyle w:val="ConsPlusNormal0"/>
              <w:jc w:val="center"/>
            </w:pPr>
            <w:r>
              <w:t>не более 64%</w:t>
            </w:r>
          </w:p>
        </w:tc>
      </w:tr>
      <w:tr w:rsidR="00381939" w:rsidTr="00E71F5C">
        <w:tc>
          <w:tcPr>
            <w:tcW w:w="567" w:type="dxa"/>
          </w:tcPr>
          <w:p w:rsidR="00381939" w:rsidRDefault="003A6C43">
            <w:pPr>
              <w:pStyle w:val="ConsPlusNormal0"/>
              <w:jc w:val="center"/>
            </w:pPr>
            <w:r>
              <w:t>3.</w:t>
            </w:r>
          </w:p>
        </w:tc>
        <w:tc>
          <w:tcPr>
            <w:tcW w:w="710" w:type="dxa"/>
          </w:tcPr>
          <w:p w:rsidR="00381939" w:rsidRDefault="003A6C43">
            <w:pPr>
              <w:pStyle w:val="ConsPlusNormal0"/>
              <w:jc w:val="center"/>
            </w:pPr>
            <w:r>
              <w:t>А.3.2.</w:t>
            </w:r>
          </w:p>
        </w:tc>
        <w:tc>
          <w:tcPr>
            <w:tcW w:w="3260" w:type="dxa"/>
          </w:tcPr>
          <w:p w:rsidR="00381939" w:rsidRDefault="003A6C43">
            <w:pPr>
              <w:pStyle w:val="ConsPlusNormal0"/>
            </w:pPr>
            <w:r>
              <w:t>Загрязненность химическими веществами при осуществлении сброса сточных вод в водные объекты, находящиеся на территории Свердловской области, от исследованных объектов за отчетный период (</w:t>
            </w:r>
            <w:proofErr w:type="spellStart"/>
            <w:r>
              <w:t>З</w:t>
            </w:r>
            <w:r>
              <w:rPr>
                <w:vertAlign w:val="subscript"/>
              </w:rPr>
              <w:t>вр.вещ</w:t>
            </w:r>
            <w:proofErr w:type="spellEnd"/>
            <w:r>
              <w:rPr>
                <w:vertAlign w:val="subscript"/>
              </w:rPr>
              <w:t>-ми</w:t>
            </w:r>
            <w:r>
              <w:t>), процентов</w:t>
            </w:r>
          </w:p>
        </w:tc>
        <w:tc>
          <w:tcPr>
            <w:tcW w:w="3544" w:type="dxa"/>
          </w:tcPr>
          <w:p w:rsidR="00381939" w:rsidRDefault="003A6C43">
            <w:pPr>
              <w:pStyle w:val="ConsPlusNormal0"/>
            </w:pPr>
            <w:proofErr w:type="spellStart"/>
            <w:r>
              <w:t>З</w:t>
            </w:r>
            <w:r>
              <w:rPr>
                <w:vertAlign w:val="subscript"/>
              </w:rPr>
              <w:t>вр.вещ</w:t>
            </w:r>
            <w:proofErr w:type="spellEnd"/>
            <w:r>
              <w:rPr>
                <w:vertAlign w:val="subscript"/>
              </w:rPr>
              <w:t>-ми</w:t>
            </w:r>
            <w:r>
              <w:t xml:space="preserve"> = </w:t>
            </w:r>
            <w:proofErr w:type="spellStart"/>
            <w:r>
              <w:t>И</w:t>
            </w:r>
            <w:r>
              <w:rPr>
                <w:vertAlign w:val="subscript"/>
              </w:rPr>
              <w:t>нар</w:t>
            </w:r>
            <w:proofErr w:type="spellEnd"/>
            <w:r>
              <w:t xml:space="preserve"> / И</w:t>
            </w:r>
            <w:r>
              <w:rPr>
                <w:vertAlign w:val="subscript"/>
              </w:rPr>
              <w:t>м</w:t>
            </w:r>
            <w:r>
              <w:t xml:space="preserve"> x 100%, где:</w:t>
            </w:r>
          </w:p>
          <w:p w:rsidR="00381939" w:rsidRDefault="003A6C43">
            <w:pPr>
              <w:pStyle w:val="ConsPlusNormal0"/>
            </w:pPr>
            <w:proofErr w:type="spellStart"/>
            <w:r>
              <w:t>И</w:t>
            </w:r>
            <w:r>
              <w:rPr>
                <w:vertAlign w:val="subscript"/>
              </w:rPr>
              <w:t>нар</w:t>
            </w:r>
            <w:proofErr w:type="spellEnd"/>
            <w:r>
              <w:t xml:space="preserve"> - количество исследований, результаты которых не отвечают требованиям водного законодательства Российской Федерации;</w:t>
            </w:r>
          </w:p>
          <w:p w:rsidR="00381939" w:rsidRDefault="003A6C43">
            <w:pPr>
              <w:pStyle w:val="ConsPlusNormal0"/>
            </w:pPr>
            <w:r>
              <w:t>И</w:t>
            </w:r>
            <w:r>
              <w:rPr>
                <w:vertAlign w:val="subscript"/>
              </w:rPr>
              <w:t>м</w:t>
            </w:r>
            <w:r>
              <w:t xml:space="preserve"> - общее количество исследований, выполненных в рамках надзора за использованием и охраной водных объектов</w:t>
            </w:r>
          </w:p>
        </w:tc>
        <w:tc>
          <w:tcPr>
            <w:tcW w:w="1134" w:type="dxa"/>
          </w:tcPr>
          <w:p w:rsidR="00381939" w:rsidRDefault="003A6C43">
            <w:pPr>
              <w:pStyle w:val="ConsPlusNormal0"/>
              <w:jc w:val="center"/>
            </w:pPr>
            <w:r>
              <w:t>не более 87,22%</w:t>
            </w:r>
          </w:p>
        </w:tc>
        <w:tc>
          <w:tcPr>
            <w:tcW w:w="992" w:type="dxa"/>
          </w:tcPr>
          <w:p w:rsidR="00381939" w:rsidRDefault="003A6C43">
            <w:pPr>
              <w:pStyle w:val="ConsPlusNormal0"/>
              <w:jc w:val="center"/>
            </w:pPr>
            <w:r>
              <w:t>не более 85,44%</w:t>
            </w:r>
          </w:p>
        </w:tc>
        <w:tc>
          <w:tcPr>
            <w:tcW w:w="992" w:type="dxa"/>
          </w:tcPr>
          <w:p w:rsidR="00381939" w:rsidRDefault="003A6C43">
            <w:pPr>
              <w:pStyle w:val="ConsPlusNormal0"/>
              <w:jc w:val="center"/>
            </w:pPr>
            <w:r>
              <w:t>не более 83,66%</w:t>
            </w:r>
          </w:p>
        </w:tc>
        <w:tc>
          <w:tcPr>
            <w:tcW w:w="992" w:type="dxa"/>
          </w:tcPr>
          <w:p w:rsidR="00381939" w:rsidRDefault="003A6C43">
            <w:pPr>
              <w:pStyle w:val="ConsPlusNormal0"/>
              <w:jc w:val="center"/>
            </w:pPr>
            <w:r>
              <w:t>не более 82%</w:t>
            </w:r>
          </w:p>
        </w:tc>
        <w:tc>
          <w:tcPr>
            <w:tcW w:w="993" w:type="dxa"/>
          </w:tcPr>
          <w:p w:rsidR="00381939" w:rsidRDefault="003A6C43">
            <w:pPr>
              <w:pStyle w:val="ConsPlusNormal0"/>
              <w:jc w:val="center"/>
            </w:pPr>
            <w:r>
              <w:t>не более 80%</w:t>
            </w:r>
          </w:p>
        </w:tc>
        <w:tc>
          <w:tcPr>
            <w:tcW w:w="992" w:type="dxa"/>
          </w:tcPr>
          <w:p w:rsidR="00381939" w:rsidRDefault="003A6C43">
            <w:pPr>
              <w:pStyle w:val="ConsPlusNormal0"/>
              <w:jc w:val="center"/>
            </w:pPr>
            <w:r>
              <w:t>не более 78%</w:t>
            </w:r>
          </w:p>
        </w:tc>
        <w:tc>
          <w:tcPr>
            <w:tcW w:w="992" w:type="dxa"/>
          </w:tcPr>
          <w:p w:rsidR="00381939" w:rsidRDefault="003A6C43">
            <w:pPr>
              <w:pStyle w:val="ConsPlusNormal0"/>
              <w:jc w:val="center"/>
            </w:pPr>
            <w:r>
              <w:t>не более 76%</w:t>
            </w:r>
          </w:p>
        </w:tc>
        <w:tc>
          <w:tcPr>
            <w:tcW w:w="992" w:type="dxa"/>
          </w:tcPr>
          <w:p w:rsidR="00381939" w:rsidRDefault="003A6C43">
            <w:pPr>
              <w:pStyle w:val="ConsPlusNormal0"/>
              <w:jc w:val="center"/>
            </w:pPr>
            <w:r>
              <w:t>не более 75%</w:t>
            </w:r>
          </w:p>
        </w:tc>
      </w:tr>
      <w:tr w:rsidR="00381939" w:rsidTr="00E71F5C">
        <w:tc>
          <w:tcPr>
            <w:tcW w:w="567" w:type="dxa"/>
          </w:tcPr>
          <w:p w:rsidR="00381939" w:rsidRDefault="003A6C43">
            <w:pPr>
              <w:pStyle w:val="ConsPlusNormal0"/>
              <w:jc w:val="center"/>
            </w:pPr>
            <w:r>
              <w:t>4.</w:t>
            </w:r>
          </w:p>
        </w:tc>
        <w:tc>
          <w:tcPr>
            <w:tcW w:w="710" w:type="dxa"/>
          </w:tcPr>
          <w:p w:rsidR="00381939" w:rsidRDefault="003A6C43">
            <w:pPr>
              <w:pStyle w:val="ConsPlusNormal0"/>
              <w:jc w:val="center"/>
            </w:pPr>
            <w:r>
              <w:t>А.3.3.</w:t>
            </w:r>
          </w:p>
        </w:tc>
        <w:tc>
          <w:tcPr>
            <w:tcW w:w="3260" w:type="dxa"/>
          </w:tcPr>
          <w:p w:rsidR="00381939" w:rsidRDefault="003A6C43">
            <w:pPr>
              <w:pStyle w:val="ConsPlusNormal0"/>
            </w:pPr>
            <w:r>
              <w:t>Загрязненность почвы нефтепродуктами на территории Свердловской области от исследованных объектов за отчетный период (</w:t>
            </w:r>
            <w:proofErr w:type="spellStart"/>
            <w:r>
              <w:t>З</w:t>
            </w:r>
            <w:r>
              <w:rPr>
                <w:vertAlign w:val="subscript"/>
              </w:rPr>
              <w:t>нефт</w:t>
            </w:r>
            <w:proofErr w:type="spellEnd"/>
            <w:r>
              <w:rPr>
                <w:vertAlign w:val="subscript"/>
              </w:rPr>
              <w:t>.</w:t>
            </w:r>
            <w:r>
              <w:t>), процентов</w:t>
            </w:r>
          </w:p>
        </w:tc>
        <w:tc>
          <w:tcPr>
            <w:tcW w:w="3544" w:type="dxa"/>
          </w:tcPr>
          <w:p w:rsidR="00381939" w:rsidRDefault="003A6C43">
            <w:pPr>
              <w:pStyle w:val="ConsPlusNormal0"/>
            </w:pPr>
            <w:proofErr w:type="spellStart"/>
            <w:r>
              <w:t>З</w:t>
            </w:r>
            <w:r>
              <w:rPr>
                <w:vertAlign w:val="subscript"/>
              </w:rPr>
              <w:t>нефт</w:t>
            </w:r>
            <w:proofErr w:type="spellEnd"/>
            <w:r>
              <w:rPr>
                <w:vertAlign w:val="subscript"/>
              </w:rPr>
              <w:t>.</w:t>
            </w:r>
            <w:r>
              <w:t xml:space="preserve"> = </w:t>
            </w:r>
            <w:proofErr w:type="spellStart"/>
            <w:r>
              <w:t>И</w:t>
            </w:r>
            <w:r>
              <w:rPr>
                <w:vertAlign w:val="subscript"/>
              </w:rPr>
              <w:t>нар</w:t>
            </w:r>
            <w:proofErr w:type="spellEnd"/>
            <w:r>
              <w:t xml:space="preserve"> / И</w:t>
            </w:r>
            <w:r>
              <w:rPr>
                <w:vertAlign w:val="subscript"/>
              </w:rPr>
              <w:t>м</w:t>
            </w:r>
            <w:r>
              <w:t xml:space="preserve"> x 100%, где:</w:t>
            </w:r>
          </w:p>
          <w:p w:rsidR="00381939" w:rsidRDefault="003A6C43">
            <w:pPr>
              <w:pStyle w:val="ConsPlusNormal0"/>
            </w:pPr>
            <w:proofErr w:type="spellStart"/>
            <w:r>
              <w:t>И</w:t>
            </w:r>
            <w:r>
              <w:rPr>
                <w:vertAlign w:val="subscript"/>
              </w:rPr>
              <w:t>нар</w:t>
            </w:r>
            <w:proofErr w:type="spellEnd"/>
            <w:r>
              <w:t xml:space="preserve"> - количество исследований, результаты которых не отвечают требованиям законодательства Российской Федерации в сфере обращения с отходами </w:t>
            </w:r>
            <w:r>
              <w:lastRenderedPageBreak/>
              <w:t>производства и потребления;</w:t>
            </w:r>
          </w:p>
          <w:p w:rsidR="00381939" w:rsidRDefault="003A6C43">
            <w:pPr>
              <w:pStyle w:val="ConsPlusNormal0"/>
            </w:pPr>
            <w:r>
              <w:t>И</w:t>
            </w:r>
            <w:r>
              <w:rPr>
                <w:vertAlign w:val="subscript"/>
              </w:rPr>
              <w:t>м</w:t>
            </w:r>
            <w:r>
              <w:t xml:space="preserve"> - общее количество исследований, выполненных в рамках надзора в сфере обращения с отходами производства и потребления</w:t>
            </w:r>
          </w:p>
        </w:tc>
        <w:tc>
          <w:tcPr>
            <w:tcW w:w="1134" w:type="dxa"/>
          </w:tcPr>
          <w:p w:rsidR="00381939" w:rsidRDefault="003A6C43">
            <w:pPr>
              <w:pStyle w:val="ConsPlusNormal0"/>
              <w:jc w:val="center"/>
            </w:pPr>
            <w:r>
              <w:lastRenderedPageBreak/>
              <w:t>не более 42,14%</w:t>
            </w:r>
          </w:p>
        </w:tc>
        <w:tc>
          <w:tcPr>
            <w:tcW w:w="992" w:type="dxa"/>
          </w:tcPr>
          <w:p w:rsidR="00381939" w:rsidRDefault="003A6C43">
            <w:pPr>
              <w:pStyle w:val="ConsPlusNormal0"/>
              <w:jc w:val="center"/>
            </w:pPr>
            <w:r>
              <w:t>не более 41,28%</w:t>
            </w:r>
          </w:p>
        </w:tc>
        <w:tc>
          <w:tcPr>
            <w:tcW w:w="992" w:type="dxa"/>
          </w:tcPr>
          <w:p w:rsidR="00381939" w:rsidRDefault="003A6C43">
            <w:pPr>
              <w:pStyle w:val="ConsPlusNormal0"/>
              <w:jc w:val="center"/>
            </w:pPr>
            <w:r>
              <w:t>не более 40,42%</w:t>
            </w:r>
          </w:p>
        </w:tc>
        <w:tc>
          <w:tcPr>
            <w:tcW w:w="992" w:type="dxa"/>
          </w:tcPr>
          <w:p w:rsidR="00381939" w:rsidRDefault="003A6C43">
            <w:pPr>
              <w:pStyle w:val="ConsPlusNormal0"/>
              <w:jc w:val="center"/>
            </w:pPr>
            <w:r>
              <w:t>не более 39,6%</w:t>
            </w:r>
          </w:p>
        </w:tc>
        <w:tc>
          <w:tcPr>
            <w:tcW w:w="993" w:type="dxa"/>
          </w:tcPr>
          <w:p w:rsidR="00381939" w:rsidRDefault="003A6C43">
            <w:pPr>
              <w:pStyle w:val="ConsPlusNormal0"/>
              <w:jc w:val="center"/>
            </w:pPr>
            <w:r>
              <w:t>не более 38,7%</w:t>
            </w:r>
          </w:p>
        </w:tc>
        <w:tc>
          <w:tcPr>
            <w:tcW w:w="992" w:type="dxa"/>
          </w:tcPr>
          <w:p w:rsidR="00381939" w:rsidRDefault="003A6C43">
            <w:pPr>
              <w:pStyle w:val="ConsPlusNormal0"/>
              <w:jc w:val="center"/>
            </w:pPr>
            <w:r>
              <w:t>не более 38%</w:t>
            </w:r>
          </w:p>
        </w:tc>
        <w:tc>
          <w:tcPr>
            <w:tcW w:w="992" w:type="dxa"/>
          </w:tcPr>
          <w:p w:rsidR="00381939" w:rsidRDefault="003A6C43">
            <w:pPr>
              <w:pStyle w:val="ConsPlusNormal0"/>
              <w:jc w:val="center"/>
            </w:pPr>
            <w:r>
              <w:t>не более 37%</w:t>
            </w:r>
          </w:p>
        </w:tc>
        <w:tc>
          <w:tcPr>
            <w:tcW w:w="992" w:type="dxa"/>
          </w:tcPr>
          <w:p w:rsidR="00381939" w:rsidRDefault="003A6C43">
            <w:pPr>
              <w:pStyle w:val="ConsPlusNormal0"/>
              <w:jc w:val="center"/>
            </w:pPr>
            <w:r>
              <w:t>не более 36%</w:t>
            </w:r>
          </w:p>
        </w:tc>
      </w:tr>
      <w:tr w:rsidR="00381939" w:rsidTr="00E71F5C">
        <w:tc>
          <w:tcPr>
            <w:tcW w:w="567" w:type="dxa"/>
          </w:tcPr>
          <w:p w:rsidR="00381939" w:rsidRDefault="003A6C43">
            <w:pPr>
              <w:pStyle w:val="ConsPlusNormal0"/>
              <w:jc w:val="center"/>
            </w:pPr>
            <w:r>
              <w:t>5.</w:t>
            </w:r>
          </w:p>
        </w:tc>
        <w:tc>
          <w:tcPr>
            <w:tcW w:w="15593" w:type="dxa"/>
            <w:gridSpan w:val="11"/>
          </w:tcPr>
          <w:p w:rsidR="00381939" w:rsidRDefault="003A6C43">
            <w:pPr>
              <w:pStyle w:val="ConsPlusNormal0"/>
              <w:jc w:val="center"/>
            </w:pPr>
            <w:r>
              <w:t>Региональный государственный геологический контроль (надзор) (Министерство природных ресурсов и экологии Свердловской области)</w:t>
            </w:r>
          </w:p>
        </w:tc>
      </w:tr>
      <w:tr w:rsidR="00381939" w:rsidTr="00E71F5C">
        <w:tc>
          <w:tcPr>
            <w:tcW w:w="567" w:type="dxa"/>
          </w:tcPr>
          <w:p w:rsidR="00381939" w:rsidRDefault="003A6C43">
            <w:pPr>
              <w:pStyle w:val="ConsPlusNormal0"/>
              <w:jc w:val="center"/>
            </w:pPr>
            <w:r>
              <w:t>6.</w:t>
            </w:r>
          </w:p>
        </w:tc>
        <w:tc>
          <w:tcPr>
            <w:tcW w:w="710" w:type="dxa"/>
          </w:tcPr>
          <w:p w:rsidR="00381939" w:rsidRDefault="003A6C43">
            <w:pPr>
              <w:pStyle w:val="ConsPlusNormal0"/>
              <w:jc w:val="center"/>
            </w:pPr>
            <w:r>
              <w:t>А.1.</w:t>
            </w:r>
          </w:p>
        </w:tc>
        <w:tc>
          <w:tcPr>
            <w:tcW w:w="3260" w:type="dxa"/>
          </w:tcPr>
          <w:p w:rsidR="00381939" w:rsidRDefault="003A6C43">
            <w:pPr>
              <w:pStyle w:val="ConsPlusNormal0"/>
            </w:pPr>
            <w:r>
              <w:t>Количество случаев незаконного пользования недрами, по которым произведен расчет вреда недрам, единиц</w:t>
            </w:r>
          </w:p>
        </w:tc>
        <w:tc>
          <w:tcPr>
            <w:tcW w:w="3544" w:type="dxa"/>
          </w:tcPr>
          <w:p w:rsidR="00381939" w:rsidRDefault="003A6C43">
            <w:pPr>
              <w:pStyle w:val="ConsPlusNormal0"/>
            </w:pPr>
            <w:r>
              <w:t>данные Министерства природных ресурсов и экологии Свердловской области</w:t>
            </w:r>
          </w:p>
        </w:tc>
        <w:tc>
          <w:tcPr>
            <w:tcW w:w="1134" w:type="dxa"/>
          </w:tcPr>
          <w:p w:rsidR="00381939" w:rsidRDefault="003A6C43">
            <w:pPr>
              <w:pStyle w:val="ConsPlusNormal0"/>
              <w:jc w:val="center"/>
            </w:pPr>
            <w:r>
              <w:t>-</w:t>
            </w:r>
          </w:p>
        </w:tc>
        <w:tc>
          <w:tcPr>
            <w:tcW w:w="992" w:type="dxa"/>
          </w:tcPr>
          <w:p w:rsidR="00381939" w:rsidRDefault="003A6C43">
            <w:pPr>
              <w:pStyle w:val="ConsPlusNormal0"/>
              <w:jc w:val="center"/>
            </w:pPr>
            <w:r>
              <w:t>-</w:t>
            </w:r>
          </w:p>
        </w:tc>
        <w:tc>
          <w:tcPr>
            <w:tcW w:w="992" w:type="dxa"/>
          </w:tcPr>
          <w:p w:rsidR="00381939" w:rsidRDefault="003A6C43">
            <w:pPr>
              <w:pStyle w:val="ConsPlusNormal0"/>
              <w:jc w:val="center"/>
            </w:pPr>
            <w:r>
              <w:t>-</w:t>
            </w:r>
          </w:p>
        </w:tc>
        <w:tc>
          <w:tcPr>
            <w:tcW w:w="992" w:type="dxa"/>
          </w:tcPr>
          <w:p w:rsidR="00381939" w:rsidRDefault="003A6C43">
            <w:pPr>
              <w:pStyle w:val="ConsPlusNormal0"/>
              <w:jc w:val="center"/>
            </w:pPr>
            <w:r>
              <w:t>10</w:t>
            </w:r>
          </w:p>
        </w:tc>
        <w:tc>
          <w:tcPr>
            <w:tcW w:w="993" w:type="dxa"/>
          </w:tcPr>
          <w:p w:rsidR="00381939" w:rsidRDefault="003A6C43">
            <w:pPr>
              <w:pStyle w:val="ConsPlusNormal0"/>
              <w:jc w:val="center"/>
            </w:pPr>
            <w:r>
              <w:t>не более значения 2021 года</w:t>
            </w:r>
          </w:p>
        </w:tc>
        <w:tc>
          <w:tcPr>
            <w:tcW w:w="992" w:type="dxa"/>
          </w:tcPr>
          <w:p w:rsidR="00381939" w:rsidRDefault="003A6C43">
            <w:pPr>
              <w:pStyle w:val="ConsPlusNormal0"/>
              <w:jc w:val="center"/>
            </w:pPr>
            <w:r>
              <w:t>не более значения 2021 года</w:t>
            </w:r>
          </w:p>
        </w:tc>
        <w:tc>
          <w:tcPr>
            <w:tcW w:w="992" w:type="dxa"/>
          </w:tcPr>
          <w:p w:rsidR="00381939" w:rsidRDefault="003A6C43">
            <w:pPr>
              <w:pStyle w:val="ConsPlusNormal0"/>
              <w:jc w:val="center"/>
            </w:pPr>
            <w:r>
              <w:t>не более значения 2021 года</w:t>
            </w:r>
          </w:p>
        </w:tc>
        <w:tc>
          <w:tcPr>
            <w:tcW w:w="992" w:type="dxa"/>
          </w:tcPr>
          <w:p w:rsidR="00381939" w:rsidRDefault="003A6C43">
            <w:pPr>
              <w:pStyle w:val="ConsPlusNormal0"/>
              <w:jc w:val="center"/>
            </w:pPr>
            <w:r>
              <w:t>не более значения 2021 года</w:t>
            </w:r>
          </w:p>
        </w:tc>
      </w:tr>
      <w:tr w:rsidR="00381939" w:rsidTr="00E71F5C">
        <w:tc>
          <w:tcPr>
            <w:tcW w:w="567" w:type="dxa"/>
          </w:tcPr>
          <w:p w:rsidR="00381939" w:rsidRDefault="003A6C43">
            <w:pPr>
              <w:pStyle w:val="ConsPlusNormal0"/>
              <w:jc w:val="center"/>
            </w:pPr>
            <w:r>
              <w:t>7.</w:t>
            </w:r>
          </w:p>
        </w:tc>
        <w:tc>
          <w:tcPr>
            <w:tcW w:w="15593" w:type="dxa"/>
            <w:gridSpan w:val="11"/>
          </w:tcPr>
          <w:p w:rsidR="00381939" w:rsidRDefault="003A6C43">
            <w:pPr>
              <w:pStyle w:val="ConsPlusNormal0"/>
              <w:jc w:val="center"/>
            </w:pPr>
            <w:r>
              <w:t>Региональный государственный контроль (надзор) в сфере охраны и использования особо охраняемых природных территорий (Министерство природных ресурсов и экологии Свердловской области)</w:t>
            </w:r>
          </w:p>
        </w:tc>
      </w:tr>
      <w:tr w:rsidR="00381939" w:rsidTr="00E71F5C">
        <w:tc>
          <w:tcPr>
            <w:tcW w:w="567" w:type="dxa"/>
          </w:tcPr>
          <w:p w:rsidR="00381939" w:rsidRDefault="003A6C43">
            <w:pPr>
              <w:pStyle w:val="ConsPlusNormal0"/>
              <w:jc w:val="center"/>
            </w:pPr>
            <w:r>
              <w:t>8.</w:t>
            </w:r>
          </w:p>
        </w:tc>
        <w:tc>
          <w:tcPr>
            <w:tcW w:w="710" w:type="dxa"/>
          </w:tcPr>
          <w:p w:rsidR="00381939" w:rsidRDefault="003A6C43">
            <w:pPr>
              <w:pStyle w:val="ConsPlusNormal0"/>
              <w:jc w:val="center"/>
            </w:pPr>
            <w:r>
              <w:t>А.2.</w:t>
            </w:r>
          </w:p>
        </w:tc>
        <w:tc>
          <w:tcPr>
            <w:tcW w:w="3260" w:type="dxa"/>
          </w:tcPr>
          <w:p w:rsidR="00381939" w:rsidRDefault="003A6C43">
            <w:pPr>
              <w:pStyle w:val="ConsPlusNormal0"/>
            </w:pPr>
            <w:r>
              <w:t>Количество инцидентов на особо охраняемой природной территории, приведших к расчету ущерба, единиц</w:t>
            </w:r>
          </w:p>
        </w:tc>
        <w:tc>
          <w:tcPr>
            <w:tcW w:w="3544" w:type="dxa"/>
          </w:tcPr>
          <w:p w:rsidR="00381939" w:rsidRDefault="003A6C43">
            <w:pPr>
              <w:pStyle w:val="ConsPlusNormal0"/>
            </w:pPr>
            <w:r>
              <w:t>данные Министерства природных ресурсов и экологии Свердловской области</w:t>
            </w:r>
          </w:p>
        </w:tc>
        <w:tc>
          <w:tcPr>
            <w:tcW w:w="1134" w:type="dxa"/>
          </w:tcPr>
          <w:p w:rsidR="00381939" w:rsidRDefault="003A6C43">
            <w:pPr>
              <w:pStyle w:val="ConsPlusNormal0"/>
              <w:jc w:val="center"/>
            </w:pPr>
            <w:r>
              <w:t>-</w:t>
            </w:r>
          </w:p>
        </w:tc>
        <w:tc>
          <w:tcPr>
            <w:tcW w:w="992" w:type="dxa"/>
          </w:tcPr>
          <w:p w:rsidR="00381939" w:rsidRDefault="003A6C43">
            <w:pPr>
              <w:pStyle w:val="ConsPlusNormal0"/>
              <w:jc w:val="center"/>
            </w:pPr>
            <w:r>
              <w:t>-</w:t>
            </w:r>
          </w:p>
        </w:tc>
        <w:tc>
          <w:tcPr>
            <w:tcW w:w="992" w:type="dxa"/>
          </w:tcPr>
          <w:p w:rsidR="00381939" w:rsidRDefault="003A6C43">
            <w:pPr>
              <w:pStyle w:val="ConsPlusNormal0"/>
              <w:jc w:val="center"/>
            </w:pPr>
            <w:r>
              <w:t>-</w:t>
            </w:r>
          </w:p>
        </w:tc>
        <w:tc>
          <w:tcPr>
            <w:tcW w:w="992" w:type="dxa"/>
          </w:tcPr>
          <w:p w:rsidR="00381939" w:rsidRDefault="003A6C43">
            <w:pPr>
              <w:pStyle w:val="ConsPlusNormal0"/>
              <w:jc w:val="center"/>
            </w:pPr>
            <w:r>
              <w:t>2</w:t>
            </w:r>
          </w:p>
        </w:tc>
        <w:tc>
          <w:tcPr>
            <w:tcW w:w="993" w:type="dxa"/>
          </w:tcPr>
          <w:p w:rsidR="00381939" w:rsidRDefault="003A6C43">
            <w:pPr>
              <w:pStyle w:val="ConsPlusNormal0"/>
              <w:jc w:val="center"/>
            </w:pPr>
            <w:r>
              <w:t>не более значения 2021 года</w:t>
            </w:r>
          </w:p>
        </w:tc>
        <w:tc>
          <w:tcPr>
            <w:tcW w:w="992" w:type="dxa"/>
          </w:tcPr>
          <w:p w:rsidR="00381939" w:rsidRDefault="003A6C43">
            <w:pPr>
              <w:pStyle w:val="ConsPlusNormal0"/>
              <w:jc w:val="center"/>
            </w:pPr>
            <w:r>
              <w:t>не более значения 2021 года</w:t>
            </w:r>
          </w:p>
        </w:tc>
        <w:tc>
          <w:tcPr>
            <w:tcW w:w="992" w:type="dxa"/>
          </w:tcPr>
          <w:p w:rsidR="00381939" w:rsidRDefault="003A6C43">
            <w:pPr>
              <w:pStyle w:val="ConsPlusNormal0"/>
              <w:jc w:val="center"/>
            </w:pPr>
            <w:r>
              <w:t>не более значения 2021 года</w:t>
            </w:r>
          </w:p>
        </w:tc>
        <w:tc>
          <w:tcPr>
            <w:tcW w:w="992" w:type="dxa"/>
          </w:tcPr>
          <w:p w:rsidR="00381939" w:rsidRDefault="003A6C43">
            <w:pPr>
              <w:pStyle w:val="ConsPlusNormal0"/>
              <w:jc w:val="center"/>
            </w:pPr>
            <w:r>
              <w:t>не более значения 2021 года</w:t>
            </w:r>
          </w:p>
        </w:tc>
      </w:tr>
      <w:tr w:rsidR="00381939" w:rsidTr="00E71F5C">
        <w:tc>
          <w:tcPr>
            <w:tcW w:w="567" w:type="dxa"/>
          </w:tcPr>
          <w:p w:rsidR="00381939" w:rsidRDefault="003A6C43">
            <w:pPr>
              <w:pStyle w:val="ConsPlusNormal0"/>
              <w:jc w:val="center"/>
            </w:pPr>
            <w:r>
              <w:t>9.</w:t>
            </w:r>
          </w:p>
        </w:tc>
        <w:tc>
          <w:tcPr>
            <w:tcW w:w="15593" w:type="dxa"/>
            <w:gridSpan w:val="11"/>
          </w:tcPr>
          <w:p w:rsidR="00381939" w:rsidRDefault="003A6C43">
            <w:pPr>
              <w:pStyle w:val="ConsPlusNormal0"/>
              <w:jc w:val="center"/>
            </w:pPr>
            <w:r>
              <w:t>Региональный государственный контроль (надзор) в области розничной продажи алкогольной и спиртосодержащей продукции (Министерство агропромышленного комплекса и потребительского рынка Свердловской области)</w:t>
            </w:r>
          </w:p>
        </w:tc>
      </w:tr>
      <w:tr w:rsidR="00381939" w:rsidTr="00E71F5C">
        <w:tc>
          <w:tcPr>
            <w:tcW w:w="567" w:type="dxa"/>
          </w:tcPr>
          <w:p w:rsidR="00381939" w:rsidRDefault="003A6C43">
            <w:pPr>
              <w:pStyle w:val="ConsPlusNormal0"/>
              <w:jc w:val="center"/>
            </w:pPr>
            <w:r>
              <w:t>10.</w:t>
            </w:r>
          </w:p>
        </w:tc>
        <w:tc>
          <w:tcPr>
            <w:tcW w:w="710" w:type="dxa"/>
          </w:tcPr>
          <w:p w:rsidR="00381939" w:rsidRDefault="003A6C43">
            <w:pPr>
              <w:pStyle w:val="ConsPlusNormal0"/>
              <w:jc w:val="center"/>
            </w:pPr>
            <w:r>
              <w:t>А.1.</w:t>
            </w:r>
          </w:p>
        </w:tc>
        <w:tc>
          <w:tcPr>
            <w:tcW w:w="3260" w:type="dxa"/>
          </w:tcPr>
          <w:p w:rsidR="00381939" w:rsidRDefault="003A6C43">
            <w:pPr>
              <w:pStyle w:val="ConsPlusNormal0"/>
            </w:pPr>
            <w:r>
              <w:t>Число погибших в результате отравления алкогольной продукцией, приобретенной у организаций, имеющих лицензию на розничную продажу алкогольной продукции, на 100000 населения Свердловской области, человек</w:t>
            </w:r>
          </w:p>
        </w:tc>
        <w:tc>
          <w:tcPr>
            <w:tcW w:w="3544" w:type="dxa"/>
          </w:tcPr>
          <w:p w:rsidR="00381939" w:rsidRDefault="003A6C43">
            <w:pPr>
              <w:pStyle w:val="ConsPlusNormal0"/>
            </w:pPr>
            <w:r>
              <w:t>данные Министерства здравоохранения Свердловской области</w:t>
            </w:r>
          </w:p>
        </w:tc>
        <w:tc>
          <w:tcPr>
            <w:tcW w:w="1134" w:type="dxa"/>
          </w:tcPr>
          <w:p w:rsidR="00381939" w:rsidRDefault="003A6C43">
            <w:pPr>
              <w:pStyle w:val="ConsPlusNormal0"/>
              <w:jc w:val="center"/>
            </w:pPr>
            <w:r>
              <w:t>0</w:t>
            </w:r>
          </w:p>
        </w:tc>
        <w:tc>
          <w:tcPr>
            <w:tcW w:w="992" w:type="dxa"/>
          </w:tcPr>
          <w:p w:rsidR="00381939" w:rsidRDefault="003A6C43">
            <w:pPr>
              <w:pStyle w:val="ConsPlusNormal0"/>
              <w:jc w:val="center"/>
            </w:pPr>
            <w:r>
              <w:t>0</w:t>
            </w:r>
          </w:p>
        </w:tc>
        <w:tc>
          <w:tcPr>
            <w:tcW w:w="992" w:type="dxa"/>
          </w:tcPr>
          <w:p w:rsidR="00381939" w:rsidRDefault="003A6C43">
            <w:pPr>
              <w:pStyle w:val="ConsPlusNormal0"/>
              <w:jc w:val="center"/>
            </w:pPr>
            <w:r>
              <w:t>0</w:t>
            </w:r>
          </w:p>
        </w:tc>
        <w:tc>
          <w:tcPr>
            <w:tcW w:w="992" w:type="dxa"/>
          </w:tcPr>
          <w:p w:rsidR="00381939" w:rsidRDefault="003A6C43">
            <w:pPr>
              <w:pStyle w:val="ConsPlusNormal0"/>
              <w:jc w:val="center"/>
            </w:pPr>
            <w:r>
              <w:t>0</w:t>
            </w:r>
          </w:p>
        </w:tc>
        <w:tc>
          <w:tcPr>
            <w:tcW w:w="993" w:type="dxa"/>
          </w:tcPr>
          <w:p w:rsidR="00381939" w:rsidRDefault="003A6C43">
            <w:pPr>
              <w:pStyle w:val="ConsPlusNormal0"/>
              <w:jc w:val="center"/>
            </w:pPr>
            <w:r>
              <w:t>0</w:t>
            </w:r>
          </w:p>
        </w:tc>
        <w:tc>
          <w:tcPr>
            <w:tcW w:w="992" w:type="dxa"/>
          </w:tcPr>
          <w:p w:rsidR="00381939" w:rsidRDefault="003A6C43">
            <w:pPr>
              <w:pStyle w:val="ConsPlusNormal0"/>
              <w:jc w:val="center"/>
            </w:pPr>
            <w:r>
              <w:t>0</w:t>
            </w:r>
          </w:p>
        </w:tc>
        <w:tc>
          <w:tcPr>
            <w:tcW w:w="992" w:type="dxa"/>
          </w:tcPr>
          <w:p w:rsidR="00381939" w:rsidRDefault="003A6C43">
            <w:pPr>
              <w:pStyle w:val="ConsPlusNormal0"/>
              <w:jc w:val="center"/>
            </w:pPr>
            <w:r>
              <w:t>0</w:t>
            </w:r>
          </w:p>
        </w:tc>
        <w:tc>
          <w:tcPr>
            <w:tcW w:w="992" w:type="dxa"/>
          </w:tcPr>
          <w:p w:rsidR="00381939" w:rsidRDefault="003A6C43">
            <w:pPr>
              <w:pStyle w:val="ConsPlusNormal0"/>
              <w:jc w:val="center"/>
            </w:pPr>
            <w:r>
              <w:t>0</w:t>
            </w:r>
          </w:p>
        </w:tc>
      </w:tr>
      <w:tr w:rsidR="00381939" w:rsidTr="00E71F5C">
        <w:tc>
          <w:tcPr>
            <w:tcW w:w="567" w:type="dxa"/>
          </w:tcPr>
          <w:p w:rsidR="00381939" w:rsidRDefault="003A6C43">
            <w:pPr>
              <w:pStyle w:val="ConsPlusNormal0"/>
              <w:jc w:val="center"/>
            </w:pPr>
            <w:r>
              <w:t>11.</w:t>
            </w:r>
          </w:p>
        </w:tc>
        <w:tc>
          <w:tcPr>
            <w:tcW w:w="15593" w:type="dxa"/>
            <w:gridSpan w:val="11"/>
          </w:tcPr>
          <w:p w:rsidR="00381939" w:rsidRDefault="003A6C43">
            <w:pPr>
              <w:pStyle w:val="ConsPlusNormal0"/>
              <w:jc w:val="center"/>
            </w:pPr>
            <w:r>
              <w:t>Региональный государственный надзор в области технического состояния и эксплуатации самоходных машин и других видов техники, аттракционов на территории Свердловской области (Министерство агропромышленного комплекса и потребительского рынка Свердловской области)</w:t>
            </w:r>
          </w:p>
        </w:tc>
      </w:tr>
      <w:tr w:rsidR="00381939" w:rsidTr="00E71F5C">
        <w:tc>
          <w:tcPr>
            <w:tcW w:w="567" w:type="dxa"/>
          </w:tcPr>
          <w:p w:rsidR="00381939" w:rsidRDefault="003A6C43">
            <w:pPr>
              <w:pStyle w:val="ConsPlusNormal0"/>
              <w:jc w:val="center"/>
            </w:pPr>
            <w:r>
              <w:t>12.</w:t>
            </w:r>
          </w:p>
        </w:tc>
        <w:tc>
          <w:tcPr>
            <w:tcW w:w="710" w:type="dxa"/>
          </w:tcPr>
          <w:p w:rsidR="00381939" w:rsidRDefault="003A6C43">
            <w:pPr>
              <w:pStyle w:val="ConsPlusNormal0"/>
              <w:jc w:val="center"/>
            </w:pPr>
            <w:r>
              <w:t>А.1.1.</w:t>
            </w:r>
          </w:p>
        </w:tc>
        <w:tc>
          <w:tcPr>
            <w:tcW w:w="3260" w:type="dxa"/>
          </w:tcPr>
          <w:p w:rsidR="00381939" w:rsidRDefault="003A6C43">
            <w:pPr>
              <w:pStyle w:val="ConsPlusNormal0"/>
            </w:pPr>
            <w:r>
              <w:t xml:space="preserve">Количество погибших в результате технической </w:t>
            </w:r>
            <w:r>
              <w:lastRenderedPageBreak/>
              <w:t>неисправности трактора, самоходной машины или прицепа к ним с действующим свидетельством о прохождении технического осмотра на 100000 населения Свердловской области (П), человек</w:t>
            </w:r>
          </w:p>
        </w:tc>
        <w:tc>
          <w:tcPr>
            <w:tcW w:w="3544" w:type="dxa"/>
          </w:tcPr>
          <w:p w:rsidR="00381939" w:rsidRDefault="003A6C43">
            <w:pPr>
              <w:pStyle w:val="ConsPlusNormal0"/>
            </w:pPr>
            <w:r>
              <w:lastRenderedPageBreak/>
              <w:t xml:space="preserve">П = </w:t>
            </w:r>
            <w:proofErr w:type="spellStart"/>
            <w:r>
              <w:t>П</w:t>
            </w:r>
            <w:r>
              <w:rPr>
                <w:vertAlign w:val="subscript"/>
              </w:rPr>
              <w:t>общ</w:t>
            </w:r>
            <w:proofErr w:type="spellEnd"/>
            <w:r>
              <w:rPr>
                <w:vertAlign w:val="subscript"/>
              </w:rPr>
              <w:t>.</w:t>
            </w:r>
            <w:r>
              <w:t xml:space="preserve"> / </w:t>
            </w:r>
            <w:proofErr w:type="spellStart"/>
            <w:r>
              <w:t>ЧН</w:t>
            </w:r>
            <w:r>
              <w:rPr>
                <w:vertAlign w:val="subscript"/>
              </w:rPr>
              <w:t>обл</w:t>
            </w:r>
            <w:proofErr w:type="spellEnd"/>
            <w:r>
              <w:rPr>
                <w:vertAlign w:val="subscript"/>
              </w:rPr>
              <w:t>.</w:t>
            </w:r>
            <w:r>
              <w:t xml:space="preserve"> x 100000, где:</w:t>
            </w:r>
          </w:p>
          <w:p w:rsidR="00381939" w:rsidRDefault="003A6C43">
            <w:pPr>
              <w:pStyle w:val="ConsPlusNormal0"/>
            </w:pPr>
            <w:proofErr w:type="spellStart"/>
            <w:r>
              <w:t>П</w:t>
            </w:r>
            <w:r>
              <w:rPr>
                <w:vertAlign w:val="subscript"/>
              </w:rPr>
              <w:t>общ</w:t>
            </w:r>
            <w:proofErr w:type="spellEnd"/>
            <w:r>
              <w:rPr>
                <w:vertAlign w:val="subscript"/>
              </w:rPr>
              <w:t>.</w:t>
            </w:r>
            <w:r>
              <w:t xml:space="preserve"> - количество погибших в </w:t>
            </w:r>
            <w:r>
              <w:lastRenderedPageBreak/>
              <w:t>результате технической неисправности трактора, самоходной машины или прицепа к ним с действующим свидетельством о прохождении технического осмотра, по данным Государственной инспекции труда в Свердловской области и Управления Государственной инспекции безопасности дорожного движения Главного управления Министерства внутренних дел Российской Федерации по Свердловской области (далее - УГИБДД ГУ МВД России по Свердловской области);</w:t>
            </w:r>
          </w:p>
          <w:p w:rsidR="00381939" w:rsidRDefault="003A6C43">
            <w:pPr>
              <w:pStyle w:val="ConsPlusNormal0"/>
            </w:pPr>
            <w:proofErr w:type="spellStart"/>
            <w:r>
              <w:t>ЧН</w:t>
            </w:r>
            <w:r>
              <w:rPr>
                <w:vertAlign w:val="subscript"/>
              </w:rPr>
              <w:t>обл</w:t>
            </w:r>
            <w:proofErr w:type="spellEnd"/>
            <w:r>
              <w:rPr>
                <w:vertAlign w:val="subscript"/>
              </w:rPr>
              <w:t>.</w:t>
            </w:r>
            <w:r>
              <w:t xml:space="preserve"> - численность населения Свердловской области в отчетном периоде, по данным Управления Федеральной службы государственной статистики по Свердловской области и Курганской области, человек</w:t>
            </w:r>
          </w:p>
        </w:tc>
        <w:tc>
          <w:tcPr>
            <w:tcW w:w="1134" w:type="dxa"/>
          </w:tcPr>
          <w:p w:rsidR="00381939" w:rsidRDefault="003A6C43">
            <w:pPr>
              <w:pStyle w:val="ConsPlusNormal0"/>
              <w:jc w:val="center"/>
            </w:pPr>
            <w:r>
              <w:lastRenderedPageBreak/>
              <w:t>0</w:t>
            </w:r>
          </w:p>
        </w:tc>
        <w:tc>
          <w:tcPr>
            <w:tcW w:w="992" w:type="dxa"/>
          </w:tcPr>
          <w:p w:rsidR="00381939" w:rsidRDefault="003A6C43">
            <w:pPr>
              <w:pStyle w:val="ConsPlusNormal0"/>
              <w:jc w:val="center"/>
            </w:pPr>
            <w:r>
              <w:t>0</w:t>
            </w:r>
          </w:p>
        </w:tc>
        <w:tc>
          <w:tcPr>
            <w:tcW w:w="992" w:type="dxa"/>
          </w:tcPr>
          <w:p w:rsidR="00381939" w:rsidRDefault="003A6C43">
            <w:pPr>
              <w:pStyle w:val="ConsPlusNormal0"/>
              <w:jc w:val="center"/>
            </w:pPr>
            <w:r>
              <w:t>0</w:t>
            </w:r>
          </w:p>
        </w:tc>
        <w:tc>
          <w:tcPr>
            <w:tcW w:w="992" w:type="dxa"/>
          </w:tcPr>
          <w:p w:rsidR="00381939" w:rsidRDefault="003A6C43">
            <w:pPr>
              <w:pStyle w:val="ConsPlusNormal0"/>
              <w:jc w:val="center"/>
            </w:pPr>
            <w:r>
              <w:t>0</w:t>
            </w:r>
          </w:p>
        </w:tc>
        <w:tc>
          <w:tcPr>
            <w:tcW w:w="993" w:type="dxa"/>
          </w:tcPr>
          <w:p w:rsidR="00381939" w:rsidRDefault="003A6C43">
            <w:pPr>
              <w:pStyle w:val="ConsPlusNormal0"/>
              <w:jc w:val="center"/>
            </w:pPr>
            <w:r>
              <w:t>0</w:t>
            </w:r>
          </w:p>
        </w:tc>
        <w:tc>
          <w:tcPr>
            <w:tcW w:w="992" w:type="dxa"/>
          </w:tcPr>
          <w:p w:rsidR="00381939" w:rsidRDefault="003A6C43">
            <w:pPr>
              <w:pStyle w:val="ConsPlusNormal0"/>
              <w:jc w:val="center"/>
            </w:pPr>
            <w:r>
              <w:t>0</w:t>
            </w:r>
          </w:p>
        </w:tc>
        <w:tc>
          <w:tcPr>
            <w:tcW w:w="992" w:type="dxa"/>
          </w:tcPr>
          <w:p w:rsidR="00381939" w:rsidRDefault="003A6C43">
            <w:pPr>
              <w:pStyle w:val="ConsPlusNormal0"/>
              <w:jc w:val="center"/>
            </w:pPr>
            <w:r>
              <w:t>0</w:t>
            </w:r>
          </w:p>
        </w:tc>
        <w:tc>
          <w:tcPr>
            <w:tcW w:w="992" w:type="dxa"/>
          </w:tcPr>
          <w:p w:rsidR="00381939" w:rsidRDefault="003A6C43">
            <w:pPr>
              <w:pStyle w:val="ConsPlusNormal0"/>
              <w:jc w:val="center"/>
            </w:pPr>
            <w:r>
              <w:t>0</w:t>
            </w:r>
          </w:p>
        </w:tc>
      </w:tr>
      <w:tr w:rsidR="00381939" w:rsidTr="00E71F5C">
        <w:tc>
          <w:tcPr>
            <w:tcW w:w="567" w:type="dxa"/>
          </w:tcPr>
          <w:p w:rsidR="00381939" w:rsidRDefault="003A6C43">
            <w:pPr>
              <w:pStyle w:val="ConsPlusNormal0"/>
              <w:jc w:val="center"/>
            </w:pPr>
            <w:r>
              <w:t>13.</w:t>
            </w:r>
          </w:p>
        </w:tc>
        <w:tc>
          <w:tcPr>
            <w:tcW w:w="710" w:type="dxa"/>
          </w:tcPr>
          <w:p w:rsidR="00381939" w:rsidRDefault="003A6C43">
            <w:pPr>
              <w:pStyle w:val="ConsPlusNormal0"/>
              <w:jc w:val="center"/>
            </w:pPr>
            <w:r>
              <w:t>А.1.2.</w:t>
            </w:r>
          </w:p>
        </w:tc>
        <w:tc>
          <w:tcPr>
            <w:tcW w:w="3260" w:type="dxa"/>
          </w:tcPr>
          <w:p w:rsidR="00381939" w:rsidRDefault="003A6C43">
            <w:pPr>
              <w:pStyle w:val="ConsPlusNormal0"/>
            </w:pPr>
            <w:r>
              <w:t>Количество погибших в результате технической неисправности аттракционов, зарегистрированных в установленном порядке, на 100000 населения Свердловской области (А), человек</w:t>
            </w:r>
          </w:p>
        </w:tc>
        <w:tc>
          <w:tcPr>
            <w:tcW w:w="3544" w:type="dxa"/>
          </w:tcPr>
          <w:p w:rsidR="00381939" w:rsidRDefault="003A6C43">
            <w:pPr>
              <w:pStyle w:val="ConsPlusNormal0"/>
            </w:pPr>
            <w:r>
              <w:t xml:space="preserve">А = </w:t>
            </w:r>
            <w:proofErr w:type="spellStart"/>
            <w:r>
              <w:t>П</w:t>
            </w:r>
            <w:r>
              <w:rPr>
                <w:vertAlign w:val="subscript"/>
              </w:rPr>
              <w:t>общ</w:t>
            </w:r>
            <w:proofErr w:type="spellEnd"/>
            <w:r>
              <w:rPr>
                <w:vertAlign w:val="subscript"/>
              </w:rPr>
              <w:t>.</w:t>
            </w:r>
            <w:r>
              <w:t xml:space="preserve"> / </w:t>
            </w:r>
            <w:proofErr w:type="spellStart"/>
            <w:r>
              <w:t>ЧН</w:t>
            </w:r>
            <w:r>
              <w:rPr>
                <w:vertAlign w:val="subscript"/>
              </w:rPr>
              <w:t>обл</w:t>
            </w:r>
            <w:proofErr w:type="spellEnd"/>
            <w:r>
              <w:rPr>
                <w:vertAlign w:val="subscript"/>
              </w:rPr>
              <w:t>.</w:t>
            </w:r>
            <w:r>
              <w:t xml:space="preserve"> x 100000, где:</w:t>
            </w:r>
          </w:p>
          <w:p w:rsidR="00381939" w:rsidRDefault="003A6C43">
            <w:pPr>
              <w:pStyle w:val="ConsPlusNormal0"/>
            </w:pPr>
            <w:proofErr w:type="spellStart"/>
            <w:r>
              <w:t>П</w:t>
            </w:r>
            <w:r>
              <w:rPr>
                <w:vertAlign w:val="subscript"/>
              </w:rPr>
              <w:t>общ</w:t>
            </w:r>
            <w:proofErr w:type="spellEnd"/>
            <w:r>
              <w:rPr>
                <w:vertAlign w:val="subscript"/>
              </w:rPr>
              <w:t>.</w:t>
            </w:r>
            <w:r>
              <w:t xml:space="preserve"> - число погибших в результате технической неисправности аттракционов, зарегистрированных в установленном порядке, по данным Государственной инспекции труда в Свердловской области;</w:t>
            </w:r>
          </w:p>
          <w:p w:rsidR="00381939" w:rsidRDefault="003A6C43">
            <w:pPr>
              <w:pStyle w:val="ConsPlusNormal0"/>
            </w:pPr>
            <w:proofErr w:type="spellStart"/>
            <w:r>
              <w:t>ЧН</w:t>
            </w:r>
            <w:r>
              <w:rPr>
                <w:vertAlign w:val="subscript"/>
              </w:rPr>
              <w:t>обл</w:t>
            </w:r>
            <w:proofErr w:type="spellEnd"/>
            <w:r>
              <w:rPr>
                <w:vertAlign w:val="subscript"/>
              </w:rPr>
              <w:t>.</w:t>
            </w:r>
            <w:r>
              <w:t xml:space="preserve"> - численность населения Свердловской области в отчетном периоде, по данным Управления Федеральной службы государственной статистики по Свердловской области и Курганской области, человек</w:t>
            </w:r>
          </w:p>
        </w:tc>
        <w:tc>
          <w:tcPr>
            <w:tcW w:w="1134" w:type="dxa"/>
          </w:tcPr>
          <w:p w:rsidR="00381939" w:rsidRDefault="003A6C43">
            <w:pPr>
              <w:pStyle w:val="ConsPlusNormal0"/>
              <w:jc w:val="center"/>
            </w:pPr>
            <w:r>
              <w:t>0</w:t>
            </w:r>
          </w:p>
        </w:tc>
        <w:tc>
          <w:tcPr>
            <w:tcW w:w="992" w:type="dxa"/>
          </w:tcPr>
          <w:p w:rsidR="00381939" w:rsidRDefault="003A6C43">
            <w:pPr>
              <w:pStyle w:val="ConsPlusNormal0"/>
              <w:jc w:val="center"/>
            </w:pPr>
            <w:r>
              <w:t>0</w:t>
            </w:r>
          </w:p>
        </w:tc>
        <w:tc>
          <w:tcPr>
            <w:tcW w:w="992" w:type="dxa"/>
          </w:tcPr>
          <w:p w:rsidR="00381939" w:rsidRDefault="003A6C43">
            <w:pPr>
              <w:pStyle w:val="ConsPlusNormal0"/>
              <w:jc w:val="center"/>
            </w:pPr>
            <w:r>
              <w:t>0</w:t>
            </w:r>
          </w:p>
        </w:tc>
        <w:tc>
          <w:tcPr>
            <w:tcW w:w="992" w:type="dxa"/>
          </w:tcPr>
          <w:p w:rsidR="00381939" w:rsidRDefault="003A6C43">
            <w:pPr>
              <w:pStyle w:val="ConsPlusNormal0"/>
              <w:jc w:val="center"/>
            </w:pPr>
            <w:r>
              <w:t>0</w:t>
            </w:r>
          </w:p>
        </w:tc>
        <w:tc>
          <w:tcPr>
            <w:tcW w:w="993" w:type="dxa"/>
          </w:tcPr>
          <w:p w:rsidR="00381939" w:rsidRDefault="003A6C43">
            <w:pPr>
              <w:pStyle w:val="ConsPlusNormal0"/>
              <w:jc w:val="center"/>
            </w:pPr>
            <w:r>
              <w:t>0</w:t>
            </w:r>
          </w:p>
        </w:tc>
        <w:tc>
          <w:tcPr>
            <w:tcW w:w="992" w:type="dxa"/>
          </w:tcPr>
          <w:p w:rsidR="00381939" w:rsidRDefault="003A6C43">
            <w:pPr>
              <w:pStyle w:val="ConsPlusNormal0"/>
              <w:jc w:val="center"/>
            </w:pPr>
            <w:r>
              <w:t>0</w:t>
            </w:r>
          </w:p>
        </w:tc>
        <w:tc>
          <w:tcPr>
            <w:tcW w:w="992" w:type="dxa"/>
          </w:tcPr>
          <w:p w:rsidR="00381939" w:rsidRDefault="003A6C43">
            <w:pPr>
              <w:pStyle w:val="ConsPlusNormal0"/>
              <w:jc w:val="center"/>
            </w:pPr>
            <w:r>
              <w:t>0</w:t>
            </w:r>
          </w:p>
        </w:tc>
        <w:tc>
          <w:tcPr>
            <w:tcW w:w="992" w:type="dxa"/>
          </w:tcPr>
          <w:p w:rsidR="00381939" w:rsidRDefault="003A6C43">
            <w:pPr>
              <w:pStyle w:val="ConsPlusNormal0"/>
              <w:jc w:val="center"/>
            </w:pPr>
            <w:r>
              <w:t>0</w:t>
            </w:r>
          </w:p>
        </w:tc>
      </w:tr>
      <w:tr w:rsidR="00381939" w:rsidTr="00E71F5C">
        <w:tc>
          <w:tcPr>
            <w:tcW w:w="567" w:type="dxa"/>
          </w:tcPr>
          <w:p w:rsidR="00381939" w:rsidRDefault="003A6C43">
            <w:pPr>
              <w:pStyle w:val="ConsPlusNormal0"/>
              <w:jc w:val="center"/>
            </w:pPr>
            <w:r>
              <w:lastRenderedPageBreak/>
              <w:t>14.</w:t>
            </w:r>
          </w:p>
        </w:tc>
        <w:tc>
          <w:tcPr>
            <w:tcW w:w="15593" w:type="dxa"/>
            <w:gridSpan w:val="11"/>
          </w:tcPr>
          <w:p w:rsidR="00381939" w:rsidRDefault="003A6C43">
            <w:pPr>
              <w:pStyle w:val="ConsPlusNormal0"/>
              <w:jc w:val="center"/>
            </w:pPr>
            <w:r>
              <w:t>Региональный государственный строительный надзор (Департамент государственного жилищного и строительного надзора Свердловской области)</w:t>
            </w:r>
          </w:p>
        </w:tc>
      </w:tr>
      <w:tr w:rsidR="00381939" w:rsidTr="00E71F5C">
        <w:tc>
          <w:tcPr>
            <w:tcW w:w="567" w:type="dxa"/>
          </w:tcPr>
          <w:p w:rsidR="00381939" w:rsidRDefault="003A6C43">
            <w:pPr>
              <w:pStyle w:val="ConsPlusNormal0"/>
              <w:jc w:val="center"/>
            </w:pPr>
            <w:r>
              <w:t>15.</w:t>
            </w:r>
          </w:p>
        </w:tc>
        <w:tc>
          <w:tcPr>
            <w:tcW w:w="710" w:type="dxa"/>
          </w:tcPr>
          <w:p w:rsidR="00381939" w:rsidRDefault="003A6C43">
            <w:pPr>
              <w:pStyle w:val="ConsPlusNormal0"/>
              <w:jc w:val="center"/>
            </w:pPr>
            <w:r>
              <w:t>А.3.1.</w:t>
            </w:r>
          </w:p>
        </w:tc>
        <w:tc>
          <w:tcPr>
            <w:tcW w:w="3260" w:type="dxa"/>
          </w:tcPr>
          <w:p w:rsidR="00381939" w:rsidRDefault="003A6C43">
            <w:pPr>
              <w:pStyle w:val="ConsPlusNormal0"/>
            </w:pPr>
            <w:r>
              <w:t>Доля объектов капитального строительства, получивших деформации или обрушение строительной конструкции всего здания или сооружения в целом по причине осуществления ненадлежащего регионального государственного строительного надзора, от общего количества объектов, находящихся в строительном надзоре, на конец отчетного периода (Д), процентов</w:t>
            </w:r>
          </w:p>
        </w:tc>
        <w:tc>
          <w:tcPr>
            <w:tcW w:w="3544" w:type="dxa"/>
          </w:tcPr>
          <w:p w:rsidR="00381939" w:rsidRDefault="003A6C43">
            <w:pPr>
              <w:pStyle w:val="ConsPlusNormal0"/>
            </w:pPr>
            <w:r>
              <w:t>Д = О</w:t>
            </w:r>
            <w:r>
              <w:rPr>
                <w:vertAlign w:val="subscript"/>
              </w:rPr>
              <w:t>д</w:t>
            </w:r>
            <w:r>
              <w:t xml:space="preserve"> / О</w:t>
            </w:r>
            <w:r>
              <w:rPr>
                <w:vertAlign w:val="subscript"/>
              </w:rPr>
              <w:t>ст</w:t>
            </w:r>
            <w:r>
              <w:t xml:space="preserve"> x 100%, где:</w:t>
            </w:r>
          </w:p>
          <w:p w:rsidR="00381939" w:rsidRDefault="003A6C43">
            <w:pPr>
              <w:pStyle w:val="ConsPlusNormal0"/>
            </w:pPr>
            <w:r>
              <w:t>О</w:t>
            </w:r>
            <w:r>
              <w:rPr>
                <w:vertAlign w:val="subscript"/>
              </w:rPr>
              <w:t>д</w:t>
            </w:r>
            <w:r>
              <w:t xml:space="preserve"> - количество объектов капитального строительства, получивших деформации или обрушение строительной конструкции всего здания или сооружения в целом по причине осуществления ненадлежащего регионального государственного строительного надзора, единиц;</w:t>
            </w:r>
          </w:p>
          <w:p w:rsidR="00381939" w:rsidRDefault="003A6C43">
            <w:pPr>
              <w:pStyle w:val="ConsPlusNormal0"/>
            </w:pPr>
            <w:r>
              <w:t>О</w:t>
            </w:r>
            <w:r>
              <w:rPr>
                <w:vertAlign w:val="subscript"/>
              </w:rPr>
              <w:t>ст</w:t>
            </w:r>
            <w:r>
              <w:t xml:space="preserve"> - общее количество объектов, находящихся в надзоре, единиц (данные Департамента государственного жилищного и строительного надзора Свердловской области, полученные при осуществлении контрольно-надзорных полномочий)</w:t>
            </w:r>
          </w:p>
        </w:tc>
        <w:tc>
          <w:tcPr>
            <w:tcW w:w="1134" w:type="dxa"/>
          </w:tcPr>
          <w:p w:rsidR="00381939" w:rsidRDefault="003A6C43">
            <w:pPr>
              <w:pStyle w:val="ConsPlusNormal0"/>
              <w:jc w:val="center"/>
            </w:pPr>
            <w:r>
              <w:t>не более 99% от показателя по итогам 2017 года</w:t>
            </w:r>
          </w:p>
        </w:tc>
        <w:tc>
          <w:tcPr>
            <w:tcW w:w="992" w:type="dxa"/>
          </w:tcPr>
          <w:p w:rsidR="00381939" w:rsidRDefault="003A6C43">
            <w:pPr>
              <w:pStyle w:val="ConsPlusNormal0"/>
              <w:jc w:val="center"/>
            </w:pPr>
            <w:r>
              <w:t>не более 98% от показателя по итогам 2017 года</w:t>
            </w:r>
          </w:p>
        </w:tc>
        <w:tc>
          <w:tcPr>
            <w:tcW w:w="992" w:type="dxa"/>
          </w:tcPr>
          <w:p w:rsidR="00381939" w:rsidRDefault="003A6C43">
            <w:pPr>
              <w:pStyle w:val="ConsPlusNormal0"/>
              <w:jc w:val="center"/>
            </w:pPr>
            <w:r>
              <w:t>не более 97% от показателя по итогам 2017 года</w:t>
            </w:r>
          </w:p>
        </w:tc>
        <w:tc>
          <w:tcPr>
            <w:tcW w:w="992" w:type="dxa"/>
          </w:tcPr>
          <w:p w:rsidR="00381939" w:rsidRDefault="003A6C43">
            <w:pPr>
              <w:pStyle w:val="ConsPlusNormal0"/>
              <w:jc w:val="center"/>
            </w:pPr>
            <w:r>
              <w:t>-</w:t>
            </w:r>
          </w:p>
        </w:tc>
        <w:tc>
          <w:tcPr>
            <w:tcW w:w="993" w:type="dxa"/>
          </w:tcPr>
          <w:p w:rsidR="00381939" w:rsidRDefault="003A6C43">
            <w:pPr>
              <w:pStyle w:val="ConsPlusNormal0"/>
              <w:jc w:val="center"/>
            </w:pPr>
            <w:r>
              <w:t>-</w:t>
            </w:r>
          </w:p>
        </w:tc>
        <w:tc>
          <w:tcPr>
            <w:tcW w:w="992" w:type="dxa"/>
          </w:tcPr>
          <w:p w:rsidR="00381939" w:rsidRDefault="003A6C43">
            <w:pPr>
              <w:pStyle w:val="ConsPlusNormal0"/>
              <w:jc w:val="center"/>
            </w:pPr>
            <w:r>
              <w:t>-</w:t>
            </w:r>
          </w:p>
        </w:tc>
        <w:tc>
          <w:tcPr>
            <w:tcW w:w="992" w:type="dxa"/>
          </w:tcPr>
          <w:p w:rsidR="00381939" w:rsidRDefault="003A6C43">
            <w:pPr>
              <w:pStyle w:val="ConsPlusNormal0"/>
              <w:jc w:val="center"/>
            </w:pPr>
            <w:r>
              <w:t>-</w:t>
            </w:r>
          </w:p>
        </w:tc>
        <w:tc>
          <w:tcPr>
            <w:tcW w:w="992" w:type="dxa"/>
          </w:tcPr>
          <w:p w:rsidR="00381939" w:rsidRDefault="003A6C43">
            <w:pPr>
              <w:pStyle w:val="ConsPlusNormal0"/>
              <w:jc w:val="center"/>
            </w:pPr>
            <w:r>
              <w:t>-</w:t>
            </w:r>
          </w:p>
        </w:tc>
      </w:tr>
      <w:tr w:rsidR="00381939" w:rsidTr="00E71F5C">
        <w:tc>
          <w:tcPr>
            <w:tcW w:w="567" w:type="dxa"/>
          </w:tcPr>
          <w:p w:rsidR="00381939" w:rsidRDefault="003A6C43">
            <w:pPr>
              <w:pStyle w:val="ConsPlusNormal0"/>
              <w:jc w:val="center"/>
            </w:pPr>
            <w:r>
              <w:t>16.</w:t>
            </w:r>
          </w:p>
        </w:tc>
        <w:tc>
          <w:tcPr>
            <w:tcW w:w="710" w:type="dxa"/>
          </w:tcPr>
          <w:p w:rsidR="00381939" w:rsidRDefault="003A6C43">
            <w:pPr>
              <w:pStyle w:val="ConsPlusNormal0"/>
              <w:jc w:val="center"/>
            </w:pPr>
            <w:r>
              <w:t>А.3.2.</w:t>
            </w:r>
          </w:p>
        </w:tc>
        <w:tc>
          <w:tcPr>
            <w:tcW w:w="3260" w:type="dxa"/>
          </w:tcPr>
          <w:p w:rsidR="00381939" w:rsidRDefault="003A6C43">
            <w:pPr>
              <w:pStyle w:val="ConsPlusNormal0"/>
            </w:pPr>
            <w:r>
              <w:t>Количество объектов капитального строительства, получивших деформации или обрушение строительной конструкции всего здания или сооружения в целом по причине осуществления ненадлежащего регионального государственного строительного надзора, которые подтверждены вступившим в законную силу решением суда, на 100 объектов, находящихся в строительном надзоре (Д), единиц</w:t>
            </w:r>
          </w:p>
        </w:tc>
        <w:tc>
          <w:tcPr>
            <w:tcW w:w="3544" w:type="dxa"/>
          </w:tcPr>
          <w:p w:rsidR="00381939" w:rsidRDefault="003A6C43">
            <w:pPr>
              <w:pStyle w:val="ConsPlusNormal0"/>
            </w:pPr>
            <w:r>
              <w:t>Д = О</w:t>
            </w:r>
            <w:r>
              <w:rPr>
                <w:vertAlign w:val="subscript"/>
              </w:rPr>
              <w:t>д</w:t>
            </w:r>
            <w:r>
              <w:t xml:space="preserve"> / О</w:t>
            </w:r>
            <w:r>
              <w:rPr>
                <w:vertAlign w:val="subscript"/>
              </w:rPr>
              <w:t>ст</w:t>
            </w:r>
            <w:r>
              <w:t xml:space="preserve"> x 100, где:</w:t>
            </w:r>
          </w:p>
          <w:p w:rsidR="00381939" w:rsidRDefault="003A6C43">
            <w:pPr>
              <w:pStyle w:val="ConsPlusNormal0"/>
            </w:pPr>
            <w:r>
              <w:t>О</w:t>
            </w:r>
            <w:r>
              <w:rPr>
                <w:vertAlign w:val="subscript"/>
              </w:rPr>
              <w:t>д</w:t>
            </w:r>
            <w:r>
              <w:t xml:space="preserve"> - количество объектов капитального строительства, получивших деформации или обрушение строительной конструкции всего здания или сооружения в целом по причине осуществления ненадлежащего регионального государственного строительного надзора, которые подтверждены вступившим в законную силу решением суда, единиц;</w:t>
            </w:r>
          </w:p>
          <w:p w:rsidR="00381939" w:rsidRDefault="003A6C43">
            <w:pPr>
              <w:pStyle w:val="ConsPlusNormal0"/>
            </w:pPr>
            <w:r>
              <w:t>О</w:t>
            </w:r>
            <w:r>
              <w:rPr>
                <w:vertAlign w:val="subscript"/>
              </w:rPr>
              <w:t>ст</w:t>
            </w:r>
            <w:r>
              <w:t xml:space="preserve"> - общее количество объектов, находящихся в надзоре, единиц (данные Департамента государственного жилищного и строительного надзора </w:t>
            </w:r>
            <w:r>
              <w:lastRenderedPageBreak/>
              <w:t>Свердловской области, полученные при осуществлении контрольно-надзорных полномочий)</w:t>
            </w:r>
          </w:p>
        </w:tc>
        <w:tc>
          <w:tcPr>
            <w:tcW w:w="1134" w:type="dxa"/>
          </w:tcPr>
          <w:p w:rsidR="00381939" w:rsidRDefault="003A6C43">
            <w:pPr>
              <w:pStyle w:val="ConsPlusNormal0"/>
              <w:jc w:val="center"/>
            </w:pPr>
            <w:r>
              <w:lastRenderedPageBreak/>
              <w:t>-</w:t>
            </w:r>
          </w:p>
        </w:tc>
        <w:tc>
          <w:tcPr>
            <w:tcW w:w="992" w:type="dxa"/>
          </w:tcPr>
          <w:p w:rsidR="00381939" w:rsidRDefault="003A6C43">
            <w:pPr>
              <w:pStyle w:val="ConsPlusNormal0"/>
              <w:jc w:val="center"/>
            </w:pPr>
            <w:r>
              <w:t>-</w:t>
            </w:r>
          </w:p>
        </w:tc>
        <w:tc>
          <w:tcPr>
            <w:tcW w:w="992" w:type="dxa"/>
          </w:tcPr>
          <w:p w:rsidR="00381939" w:rsidRDefault="003A6C43">
            <w:pPr>
              <w:pStyle w:val="ConsPlusNormal0"/>
              <w:jc w:val="center"/>
            </w:pPr>
            <w:r>
              <w:t>-</w:t>
            </w:r>
          </w:p>
        </w:tc>
        <w:tc>
          <w:tcPr>
            <w:tcW w:w="992" w:type="dxa"/>
          </w:tcPr>
          <w:p w:rsidR="00381939" w:rsidRDefault="003A6C43">
            <w:pPr>
              <w:pStyle w:val="ConsPlusNormal0"/>
              <w:jc w:val="center"/>
            </w:pPr>
            <w:r>
              <w:t>0</w:t>
            </w:r>
          </w:p>
        </w:tc>
        <w:tc>
          <w:tcPr>
            <w:tcW w:w="993" w:type="dxa"/>
          </w:tcPr>
          <w:p w:rsidR="00381939" w:rsidRDefault="003A6C43">
            <w:pPr>
              <w:pStyle w:val="ConsPlusNormal0"/>
              <w:jc w:val="center"/>
            </w:pPr>
            <w:r>
              <w:t>0</w:t>
            </w:r>
          </w:p>
        </w:tc>
        <w:tc>
          <w:tcPr>
            <w:tcW w:w="992" w:type="dxa"/>
          </w:tcPr>
          <w:p w:rsidR="00381939" w:rsidRDefault="003A6C43">
            <w:pPr>
              <w:pStyle w:val="ConsPlusNormal0"/>
              <w:jc w:val="center"/>
            </w:pPr>
            <w:r>
              <w:t>0</w:t>
            </w:r>
          </w:p>
        </w:tc>
        <w:tc>
          <w:tcPr>
            <w:tcW w:w="992" w:type="dxa"/>
          </w:tcPr>
          <w:p w:rsidR="00381939" w:rsidRDefault="003A6C43">
            <w:pPr>
              <w:pStyle w:val="ConsPlusNormal0"/>
              <w:jc w:val="center"/>
            </w:pPr>
            <w:r>
              <w:t>0</w:t>
            </w:r>
          </w:p>
        </w:tc>
        <w:tc>
          <w:tcPr>
            <w:tcW w:w="992" w:type="dxa"/>
          </w:tcPr>
          <w:p w:rsidR="00381939" w:rsidRDefault="003A6C43">
            <w:pPr>
              <w:pStyle w:val="ConsPlusNormal0"/>
              <w:jc w:val="center"/>
            </w:pPr>
            <w:r>
              <w:t>0</w:t>
            </w:r>
          </w:p>
        </w:tc>
      </w:tr>
      <w:tr w:rsidR="00381939" w:rsidTr="00E71F5C">
        <w:tc>
          <w:tcPr>
            <w:tcW w:w="567" w:type="dxa"/>
          </w:tcPr>
          <w:p w:rsidR="00381939" w:rsidRDefault="003A6C43">
            <w:pPr>
              <w:pStyle w:val="ConsPlusNormal0"/>
              <w:jc w:val="center"/>
            </w:pPr>
            <w:r>
              <w:t>17.</w:t>
            </w:r>
          </w:p>
        </w:tc>
        <w:tc>
          <w:tcPr>
            <w:tcW w:w="15593" w:type="dxa"/>
            <w:gridSpan w:val="11"/>
          </w:tcPr>
          <w:p w:rsidR="00381939" w:rsidRDefault="003A6C43">
            <w:pPr>
              <w:pStyle w:val="ConsPlusNormal0"/>
              <w:jc w:val="center"/>
            </w:pPr>
            <w:r>
              <w:t>Региональный государственный контроль (надзор) в области долевого строительства многоквартирных домов и (или) иных объектов недвижимости (Департамент государственного жилищного и строительного надзора Свердловской области)</w:t>
            </w:r>
          </w:p>
        </w:tc>
      </w:tr>
      <w:tr w:rsidR="00381939" w:rsidTr="00E71F5C">
        <w:tc>
          <w:tcPr>
            <w:tcW w:w="567" w:type="dxa"/>
          </w:tcPr>
          <w:p w:rsidR="00381939" w:rsidRDefault="003A6C43">
            <w:pPr>
              <w:pStyle w:val="ConsPlusNormal0"/>
              <w:jc w:val="center"/>
            </w:pPr>
            <w:r>
              <w:t>18.</w:t>
            </w:r>
          </w:p>
        </w:tc>
        <w:tc>
          <w:tcPr>
            <w:tcW w:w="710" w:type="dxa"/>
          </w:tcPr>
          <w:p w:rsidR="00381939" w:rsidRDefault="003A6C43">
            <w:pPr>
              <w:pStyle w:val="ConsPlusNormal0"/>
              <w:jc w:val="center"/>
            </w:pPr>
            <w:r>
              <w:t>А.3.1.</w:t>
            </w:r>
          </w:p>
        </w:tc>
        <w:tc>
          <w:tcPr>
            <w:tcW w:w="3260" w:type="dxa"/>
          </w:tcPr>
          <w:p w:rsidR="00381939" w:rsidRDefault="003A6C43">
            <w:pPr>
              <w:pStyle w:val="ConsPlusNormal0"/>
            </w:pPr>
            <w:r>
              <w:t>Доля объектов, при строительстве которых установлены факты нецелевого использования денежных средств участников долевого строительства (Д), процентов</w:t>
            </w:r>
          </w:p>
        </w:tc>
        <w:tc>
          <w:tcPr>
            <w:tcW w:w="3544" w:type="dxa"/>
          </w:tcPr>
          <w:p w:rsidR="00381939" w:rsidRDefault="003A6C43">
            <w:pPr>
              <w:pStyle w:val="ConsPlusNormal0"/>
            </w:pPr>
            <w:r>
              <w:t>Д = О</w:t>
            </w:r>
            <w:r>
              <w:rPr>
                <w:vertAlign w:val="subscript"/>
              </w:rPr>
              <w:t>н</w:t>
            </w:r>
            <w:r>
              <w:t xml:space="preserve"> / </w:t>
            </w:r>
            <w:proofErr w:type="spellStart"/>
            <w:r>
              <w:t>О</w:t>
            </w:r>
            <w:r>
              <w:rPr>
                <w:vertAlign w:val="subscript"/>
              </w:rPr>
              <w:t>дол</w:t>
            </w:r>
            <w:proofErr w:type="spellEnd"/>
            <w:r>
              <w:t xml:space="preserve"> x 100%, где:</w:t>
            </w:r>
          </w:p>
          <w:p w:rsidR="00381939" w:rsidRDefault="003A6C43">
            <w:pPr>
              <w:pStyle w:val="ConsPlusNormal0"/>
            </w:pPr>
            <w:r>
              <w:t>О</w:t>
            </w:r>
            <w:r>
              <w:rPr>
                <w:vertAlign w:val="subscript"/>
              </w:rPr>
              <w:t>н</w:t>
            </w:r>
            <w:r>
              <w:t xml:space="preserve"> - количество объектов, при строительстве которых установлены факты нецелевого использования денежных средств участников долевого строительства, единиц;</w:t>
            </w:r>
          </w:p>
          <w:p w:rsidR="00381939" w:rsidRDefault="003A6C43">
            <w:pPr>
              <w:pStyle w:val="ConsPlusNormal0"/>
            </w:pPr>
            <w:proofErr w:type="spellStart"/>
            <w:r>
              <w:t>О</w:t>
            </w:r>
            <w:r>
              <w:rPr>
                <w:vertAlign w:val="subscript"/>
              </w:rPr>
              <w:t>дол</w:t>
            </w:r>
            <w:proofErr w:type="spellEnd"/>
            <w:r>
              <w:t xml:space="preserve"> - общее количество объектов, находящихся в надзоре, единиц (статистические данные Департамента государственного жилищного и строительного надзора Свердловской области, полученные при осуществлении контрольно-надзорных полномочий)</w:t>
            </w:r>
          </w:p>
        </w:tc>
        <w:tc>
          <w:tcPr>
            <w:tcW w:w="1134" w:type="dxa"/>
          </w:tcPr>
          <w:p w:rsidR="00381939" w:rsidRDefault="003A6C43">
            <w:pPr>
              <w:pStyle w:val="ConsPlusNormal0"/>
              <w:jc w:val="center"/>
            </w:pPr>
            <w:r>
              <w:t>не более 99% от показателя по итогам 2017 года</w:t>
            </w:r>
          </w:p>
        </w:tc>
        <w:tc>
          <w:tcPr>
            <w:tcW w:w="992" w:type="dxa"/>
          </w:tcPr>
          <w:p w:rsidR="00381939" w:rsidRDefault="003A6C43">
            <w:pPr>
              <w:pStyle w:val="ConsPlusNormal0"/>
              <w:jc w:val="center"/>
            </w:pPr>
            <w:r>
              <w:t>не более 98% от показателя по итогам 2017 года</w:t>
            </w:r>
          </w:p>
        </w:tc>
        <w:tc>
          <w:tcPr>
            <w:tcW w:w="992" w:type="dxa"/>
          </w:tcPr>
          <w:p w:rsidR="00381939" w:rsidRDefault="003A6C43">
            <w:pPr>
              <w:pStyle w:val="ConsPlusNormal0"/>
              <w:jc w:val="center"/>
            </w:pPr>
            <w:r>
              <w:t>не более 1,9%</w:t>
            </w:r>
          </w:p>
        </w:tc>
        <w:tc>
          <w:tcPr>
            <w:tcW w:w="992" w:type="dxa"/>
          </w:tcPr>
          <w:p w:rsidR="00381939" w:rsidRDefault="003A6C43">
            <w:pPr>
              <w:pStyle w:val="ConsPlusNormal0"/>
              <w:jc w:val="center"/>
            </w:pPr>
            <w:r>
              <w:t>-</w:t>
            </w:r>
          </w:p>
        </w:tc>
        <w:tc>
          <w:tcPr>
            <w:tcW w:w="993" w:type="dxa"/>
          </w:tcPr>
          <w:p w:rsidR="00381939" w:rsidRDefault="003A6C43">
            <w:pPr>
              <w:pStyle w:val="ConsPlusNormal0"/>
              <w:jc w:val="center"/>
            </w:pPr>
            <w:r>
              <w:t>-</w:t>
            </w:r>
          </w:p>
        </w:tc>
        <w:tc>
          <w:tcPr>
            <w:tcW w:w="992" w:type="dxa"/>
          </w:tcPr>
          <w:p w:rsidR="00381939" w:rsidRDefault="003A6C43">
            <w:pPr>
              <w:pStyle w:val="ConsPlusNormal0"/>
              <w:jc w:val="center"/>
            </w:pPr>
            <w:r>
              <w:t>-</w:t>
            </w:r>
          </w:p>
        </w:tc>
        <w:tc>
          <w:tcPr>
            <w:tcW w:w="992" w:type="dxa"/>
          </w:tcPr>
          <w:p w:rsidR="00381939" w:rsidRDefault="003A6C43">
            <w:pPr>
              <w:pStyle w:val="ConsPlusNormal0"/>
              <w:jc w:val="center"/>
            </w:pPr>
            <w:r>
              <w:t>-</w:t>
            </w:r>
          </w:p>
        </w:tc>
        <w:tc>
          <w:tcPr>
            <w:tcW w:w="992" w:type="dxa"/>
          </w:tcPr>
          <w:p w:rsidR="00381939" w:rsidRDefault="003A6C43">
            <w:pPr>
              <w:pStyle w:val="ConsPlusNormal0"/>
              <w:jc w:val="center"/>
            </w:pPr>
            <w:r>
              <w:t>-</w:t>
            </w:r>
          </w:p>
        </w:tc>
      </w:tr>
      <w:tr w:rsidR="00381939" w:rsidTr="00E71F5C">
        <w:tc>
          <w:tcPr>
            <w:tcW w:w="567" w:type="dxa"/>
          </w:tcPr>
          <w:p w:rsidR="00381939" w:rsidRDefault="003A6C43">
            <w:pPr>
              <w:pStyle w:val="ConsPlusNormal0"/>
              <w:jc w:val="center"/>
            </w:pPr>
            <w:r>
              <w:t>19.</w:t>
            </w:r>
          </w:p>
        </w:tc>
        <w:tc>
          <w:tcPr>
            <w:tcW w:w="710" w:type="dxa"/>
          </w:tcPr>
          <w:p w:rsidR="00381939" w:rsidRDefault="003A6C43">
            <w:pPr>
              <w:pStyle w:val="ConsPlusNormal0"/>
              <w:jc w:val="center"/>
            </w:pPr>
            <w:r>
              <w:t>А.3.2.</w:t>
            </w:r>
          </w:p>
        </w:tc>
        <w:tc>
          <w:tcPr>
            <w:tcW w:w="3260" w:type="dxa"/>
          </w:tcPr>
          <w:p w:rsidR="00381939" w:rsidRDefault="003A6C43">
            <w:pPr>
              <w:pStyle w:val="ConsPlusNormal0"/>
            </w:pPr>
            <w:r>
              <w:t>Доля проектных деклараций, размещенных в Единой информационной системе жилищного строительства, от общего количества объектов контроля, за исключением объектов контроля, включенных в Единый реестр проблемных объектов (ДДН), процентов</w:t>
            </w:r>
          </w:p>
        </w:tc>
        <w:tc>
          <w:tcPr>
            <w:tcW w:w="3544" w:type="dxa"/>
          </w:tcPr>
          <w:p w:rsidR="00381939" w:rsidRDefault="003A6C43">
            <w:pPr>
              <w:pStyle w:val="ConsPlusNormal0"/>
            </w:pPr>
            <w:r>
              <w:t>ДДН = ОК / ПД x 100%, где:</w:t>
            </w:r>
          </w:p>
          <w:p w:rsidR="00381939" w:rsidRDefault="003A6C43">
            <w:pPr>
              <w:pStyle w:val="ConsPlusNormal0"/>
            </w:pPr>
            <w:r>
              <w:t>ОК - количество объектов контроля, за исключением объектов контроля, включенных в Единый реестр проблемных объектов, единиц;</w:t>
            </w:r>
          </w:p>
          <w:p w:rsidR="00381939" w:rsidRDefault="003A6C43">
            <w:pPr>
              <w:pStyle w:val="ConsPlusNormal0"/>
            </w:pPr>
            <w:r>
              <w:t>ПД - количество проектных деклараций, размещенных в Единой информационной системе жилищного строительства, единиц</w:t>
            </w:r>
          </w:p>
        </w:tc>
        <w:tc>
          <w:tcPr>
            <w:tcW w:w="1134" w:type="dxa"/>
          </w:tcPr>
          <w:p w:rsidR="00381939" w:rsidRDefault="003A6C43">
            <w:pPr>
              <w:pStyle w:val="ConsPlusNormal0"/>
              <w:jc w:val="center"/>
            </w:pPr>
            <w:r>
              <w:t>-</w:t>
            </w:r>
          </w:p>
        </w:tc>
        <w:tc>
          <w:tcPr>
            <w:tcW w:w="992" w:type="dxa"/>
          </w:tcPr>
          <w:p w:rsidR="00381939" w:rsidRDefault="003A6C43">
            <w:pPr>
              <w:pStyle w:val="ConsPlusNormal0"/>
              <w:jc w:val="center"/>
            </w:pPr>
            <w:r>
              <w:t>-</w:t>
            </w:r>
          </w:p>
        </w:tc>
        <w:tc>
          <w:tcPr>
            <w:tcW w:w="992" w:type="dxa"/>
          </w:tcPr>
          <w:p w:rsidR="00381939" w:rsidRDefault="003A6C43">
            <w:pPr>
              <w:pStyle w:val="ConsPlusNormal0"/>
              <w:jc w:val="center"/>
            </w:pPr>
            <w:r>
              <w:t>-</w:t>
            </w:r>
          </w:p>
        </w:tc>
        <w:tc>
          <w:tcPr>
            <w:tcW w:w="992" w:type="dxa"/>
          </w:tcPr>
          <w:p w:rsidR="00381939" w:rsidRDefault="003A6C43">
            <w:pPr>
              <w:pStyle w:val="ConsPlusNormal0"/>
              <w:jc w:val="center"/>
            </w:pPr>
            <w:r>
              <w:t>-</w:t>
            </w:r>
          </w:p>
        </w:tc>
        <w:tc>
          <w:tcPr>
            <w:tcW w:w="993" w:type="dxa"/>
          </w:tcPr>
          <w:p w:rsidR="00381939" w:rsidRDefault="003A6C43">
            <w:pPr>
              <w:pStyle w:val="ConsPlusNormal0"/>
              <w:jc w:val="center"/>
            </w:pPr>
            <w:r>
              <w:t>100%</w:t>
            </w:r>
          </w:p>
        </w:tc>
        <w:tc>
          <w:tcPr>
            <w:tcW w:w="992" w:type="dxa"/>
          </w:tcPr>
          <w:p w:rsidR="00381939" w:rsidRDefault="003A6C43">
            <w:pPr>
              <w:pStyle w:val="ConsPlusNormal0"/>
              <w:jc w:val="center"/>
            </w:pPr>
            <w:r>
              <w:t>100%</w:t>
            </w:r>
          </w:p>
        </w:tc>
        <w:tc>
          <w:tcPr>
            <w:tcW w:w="992" w:type="dxa"/>
          </w:tcPr>
          <w:p w:rsidR="00381939" w:rsidRDefault="003A6C43">
            <w:pPr>
              <w:pStyle w:val="ConsPlusNormal0"/>
              <w:jc w:val="center"/>
            </w:pPr>
            <w:r>
              <w:t>100%</w:t>
            </w:r>
          </w:p>
        </w:tc>
        <w:tc>
          <w:tcPr>
            <w:tcW w:w="992" w:type="dxa"/>
          </w:tcPr>
          <w:p w:rsidR="00381939" w:rsidRDefault="003A6C43">
            <w:pPr>
              <w:pStyle w:val="ConsPlusNormal0"/>
              <w:jc w:val="center"/>
            </w:pPr>
            <w:r>
              <w:t>100%</w:t>
            </w:r>
          </w:p>
        </w:tc>
      </w:tr>
      <w:tr w:rsidR="00381939" w:rsidTr="00E71F5C">
        <w:tc>
          <w:tcPr>
            <w:tcW w:w="567" w:type="dxa"/>
          </w:tcPr>
          <w:p w:rsidR="00381939" w:rsidRDefault="003A6C43">
            <w:pPr>
              <w:pStyle w:val="ConsPlusNormal0"/>
              <w:jc w:val="center"/>
            </w:pPr>
            <w:r>
              <w:t>20.</w:t>
            </w:r>
          </w:p>
        </w:tc>
        <w:tc>
          <w:tcPr>
            <w:tcW w:w="15593" w:type="dxa"/>
            <w:gridSpan w:val="11"/>
          </w:tcPr>
          <w:p w:rsidR="00381939" w:rsidRDefault="003A6C43">
            <w:pPr>
              <w:pStyle w:val="ConsPlusNormal0"/>
              <w:jc w:val="center"/>
            </w:pPr>
            <w:r>
              <w:t>Лицензионный контроль предпринимательской деятельности по управлению многоквартирными домами (Департамент государственного жилищного и строительного надзора Свердловской области)</w:t>
            </w:r>
          </w:p>
        </w:tc>
      </w:tr>
      <w:tr w:rsidR="00381939" w:rsidTr="00E71F5C">
        <w:tc>
          <w:tcPr>
            <w:tcW w:w="567" w:type="dxa"/>
          </w:tcPr>
          <w:p w:rsidR="00381939" w:rsidRDefault="003A6C43">
            <w:pPr>
              <w:pStyle w:val="ConsPlusNormal0"/>
              <w:jc w:val="center"/>
            </w:pPr>
            <w:r>
              <w:t>21.</w:t>
            </w:r>
          </w:p>
        </w:tc>
        <w:tc>
          <w:tcPr>
            <w:tcW w:w="710" w:type="dxa"/>
          </w:tcPr>
          <w:p w:rsidR="00381939" w:rsidRDefault="003A6C43">
            <w:pPr>
              <w:pStyle w:val="ConsPlusNormal0"/>
              <w:jc w:val="center"/>
            </w:pPr>
            <w:r>
              <w:t>А.3.2.</w:t>
            </w:r>
          </w:p>
        </w:tc>
        <w:tc>
          <w:tcPr>
            <w:tcW w:w="3260" w:type="dxa"/>
          </w:tcPr>
          <w:p w:rsidR="00381939" w:rsidRDefault="003A6C43">
            <w:pPr>
              <w:pStyle w:val="ConsPlusNormal0"/>
            </w:pPr>
            <w:r>
              <w:t xml:space="preserve">Количество погибших в результате происшествий, произошедших вследствие </w:t>
            </w:r>
            <w:r>
              <w:lastRenderedPageBreak/>
              <w:t>нарушений управляющими организациями/лицензиатами лицензионных требований, которые подтверждены вступившим в законную силу решением суда, на 100000 населения Свердловской области (</w:t>
            </w:r>
            <w:proofErr w:type="spellStart"/>
            <w:r>
              <w:t>П</w:t>
            </w:r>
            <w:r>
              <w:rPr>
                <w:vertAlign w:val="subscript"/>
              </w:rPr>
              <w:t>л</w:t>
            </w:r>
            <w:proofErr w:type="spellEnd"/>
            <w:r>
              <w:t>), человек</w:t>
            </w:r>
          </w:p>
        </w:tc>
        <w:tc>
          <w:tcPr>
            <w:tcW w:w="3544" w:type="dxa"/>
          </w:tcPr>
          <w:p w:rsidR="00381939" w:rsidRDefault="003A6C43">
            <w:pPr>
              <w:pStyle w:val="ConsPlusNormal0"/>
            </w:pPr>
            <w:proofErr w:type="spellStart"/>
            <w:r>
              <w:lastRenderedPageBreak/>
              <w:t>П</w:t>
            </w:r>
            <w:r>
              <w:rPr>
                <w:vertAlign w:val="subscript"/>
              </w:rPr>
              <w:t>л</w:t>
            </w:r>
            <w:proofErr w:type="spellEnd"/>
            <w:r>
              <w:t xml:space="preserve"> = </w:t>
            </w:r>
            <w:proofErr w:type="spellStart"/>
            <w:r>
              <w:t>К</w:t>
            </w:r>
            <w:r>
              <w:rPr>
                <w:vertAlign w:val="subscript"/>
              </w:rPr>
              <w:t>п</w:t>
            </w:r>
            <w:proofErr w:type="spellEnd"/>
            <w:r>
              <w:t xml:space="preserve"> / Ч x 100000, где:</w:t>
            </w:r>
          </w:p>
          <w:p w:rsidR="00381939" w:rsidRDefault="003A6C43">
            <w:pPr>
              <w:pStyle w:val="ConsPlusNormal0"/>
            </w:pPr>
            <w:proofErr w:type="spellStart"/>
            <w:r>
              <w:t>К</w:t>
            </w:r>
            <w:r>
              <w:rPr>
                <w:vertAlign w:val="subscript"/>
              </w:rPr>
              <w:t>п</w:t>
            </w:r>
            <w:proofErr w:type="spellEnd"/>
            <w:r>
              <w:t xml:space="preserve"> - количество погибших в результате происшествий, </w:t>
            </w:r>
            <w:r>
              <w:lastRenderedPageBreak/>
              <w:t>произошедших вследствие нарушений управляющими организациями/лицензиатами лицензионных требований, которые подтверждены вступившим в законную силу решением суда, человек;</w:t>
            </w:r>
          </w:p>
          <w:p w:rsidR="00381939" w:rsidRDefault="003A6C43">
            <w:pPr>
              <w:pStyle w:val="ConsPlusNormal0"/>
            </w:pPr>
            <w:r>
              <w:t>Ч - численность населения Свердловской области, человек (статистические данные Департамента государственного жилищного и строительного надзора Свердловской области, полученные при осуществлении лицензионного контроля предпринимательской деятельности по управлению многоквартирными домами, данные Управления Федеральной службы государственной статистики по Свердловской области и Курганской области)</w:t>
            </w:r>
          </w:p>
        </w:tc>
        <w:tc>
          <w:tcPr>
            <w:tcW w:w="1134" w:type="dxa"/>
          </w:tcPr>
          <w:p w:rsidR="00381939" w:rsidRDefault="003A6C43">
            <w:pPr>
              <w:pStyle w:val="ConsPlusNormal0"/>
              <w:jc w:val="center"/>
            </w:pPr>
            <w:r>
              <w:lastRenderedPageBreak/>
              <w:t>-</w:t>
            </w:r>
          </w:p>
        </w:tc>
        <w:tc>
          <w:tcPr>
            <w:tcW w:w="992" w:type="dxa"/>
          </w:tcPr>
          <w:p w:rsidR="00381939" w:rsidRDefault="003A6C43">
            <w:pPr>
              <w:pStyle w:val="ConsPlusNormal0"/>
              <w:jc w:val="center"/>
            </w:pPr>
            <w:r>
              <w:t>-</w:t>
            </w:r>
          </w:p>
        </w:tc>
        <w:tc>
          <w:tcPr>
            <w:tcW w:w="992" w:type="dxa"/>
          </w:tcPr>
          <w:p w:rsidR="00381939" w:rsidRDefault="003A6C43">
            <w:pPr>
              <w:pStyle w:val="ConsPlusNormal0"/>
              <w:jc w:val="center"/>
            </w:pPr>
            <w:r>
              <w:t>-</w:t>
            </w:r>
          </w:p>
        </w:tc>
        <w:tc>
          <w:tcPr>
            <w:tcW w:w="992" w:type="dxa"/>
          </w:tcPr>
          <w:p w:rsidR="00381939" w:rsidRDefault="003A6C43">
            <w:pPr>
              <w:pStyle w:val="ConsPlusNormal0"/>
              <w:jc w:val="center"/>
            </w:pPr>
            <w:r>
              <w:t>0</w:t>
            </w:r>
          </w:p>
        </w:tc>
        <w:tc>
          <w:tcPr>
            <w:tcW w:w="993" w:type="dxa"/>
          </w:tcPr>
          <w:p w:rsidR="00381939" w:rsidRDefault="003A6C43">
            <w:pPr>
              <w:pStyle w:val="ConsPlusNormal0"/>
              <w:jc w:val="center"/>
            </w:pPr>
            <w:r>
              <w:t>0</w:t>
            </w:r>
          </w:p>
        </w:tc>
        <w:tc>
          <w:tcPr>
            <w:tcW w:w="992" w:type="dxa"/>
          </w:tcPr>
          <w:p w:rsidR="00381939" w:rsidRDefault="003A6C43">
            <w:pPr>
              <w:pStyle w:val="ConsPlusNormal0"/>
              <w:jc w:val="center"/>
            </w:pPr>
            <w:r>
              <w:t>0</w:t>
            </w:r>
          </w:p>
        </w:tc>
        <w:tc>
          <w:tcPr>
            <w:tcW w:w="992" w:type="dxa"/>
          </w:tcPr>
          <w:p w:rsidR="00381939" w:rsidRDefault="003A6C43">
            <w:pPr>
              <w:pStyle w:val="ConsPlusNormal0"/>
              <w:jc w:val="center"/>
            </w:pPr>
            <w:r>
              <w:t>0</w:t>
            </w:r>
          </w:p>
        </w:tc>
        <w:tc>
          <w:tcPr>
            <w:tcW w:w="992" w:type="dxa"/>
          </w:tcPr>
          <w:p w:rsidR="00381939" w:rsidRDefault="003A6C43">
            <w:pPr>
              <w:pStyle w:val="ConsPlusNormal0"/>
              <w:jc w:val="center"/>
            </w:pPr>
            <w:r>
              <w:t>0</w:t>
            </w:r>
          </w:p>
        </w:tc>
      </w:tr>
      <w:tr w:rsidR="00381939" w:rsidTr="00E71F5C">
        <w:tc>
          <w:tcPr>
            <w:tcW w:w="567" w:type="dxa"/>
          </w:tcPr>
          <w:p w:rsidR="00381939" w:rsidRDefault="003A6C43">
            <w:pPr>
              <w:pStyle w:val="ConsPlusNormal0"/>
              <w:jc w:val="center"/>
            </w:pPr>
            <w:r>
              <w:t>22.</w:t>
            </w:r>
          </w:p>
        </w:tc>
        <w:tc>
          <w:tcPr>
            <w:tcW w:w="15593" w:type="dxa"/>
            <w:gridSpan w:val="11"/>
          </w:tcPr>
          <w:p w:rsidR="00381939" w:rsidRDefault="003A6C43">
            <w:pPr>
              <w:pStyle w:val="ConsPlusNormal0"/>
              <w:jc w:val="center"/>
            </w:pPr>
            <w:r>
              <w:t>Региональный государственный жилищный надзор (Департамент государственного жилищного и строительного надзора Свердловской области)</w:t>
            </w:r>
          </w:p>
        </w:tc>
      </w:tr>
      <w:tr w:rsidR="00381939" w:rsidTr="00E71F5C">
        <w:tc>
          <w:tcPr>
            <w:tcW w:w="567" w:type="dxa"/>
          </w:tcPr>
          <w:p w:rsidR="00381939" w:rsidRDefault="003A6C43">
            <w:pPr>
              <w:pStyle w:val="ConsPlusNormal0"/>
              <w:jc w:val="center"/>
            </w:pPr>
            <w:r>
              <w:t>23.</w:t>
            </w:r>
          </w:p>
        </w:tc>
        <w:tc>
          <w:tcPr>
            <w:tcW w:w="710" w:type="dxa"/>
          </w:tcPr>
          <w:p w:rsidR="00381939" w:rsidRDefault="003A6C43">
            <w:pPr>
              <w:pStyle w:val="ConsPlusNormal0"/>
              <w:jc w:val="center"/>
            </w:pPr>
            <w:r>
              <w:t>А.3.2.</w:t>
            </w:r>
          </w:p>
        </w:tc>
        <w:tc>
          <w:tcPr>
            <w:tcW w:w="3260" w:type="dxa"/>
          </w:tcPr>
          <w:p w:rsidR="00381939" w:rsidRDefault="003A6C43">
            <w:pPr>
              <w:pStyle w:val="ConsPlusNormal0"/>
            </w:pPr>
            <w:r>
              <w:t>Количество погибших в результате происшествий, произошедших вследствие нарушений требований жилищного законодательства Российской Федерации, которые подтверждены вступившим в законную силу решением суда, на 100000 населения Свердловской области (</w:t>
            </w:r>
            <w:proofErr w:type="spellStart"/>
            <w:r>
              <w:t>П</w:t>
            </w:r>
            <w:r>
              <w:rPr>
                <w:vertAlign w:val="subscript"/>
              </w:rPr>
              <w:t>ж</w:t>
            </w:r>
            <w:proofErr w:type="spellEnd"/>
            <w:r>
              <w:t>), человек</w:t>
            </w:r>
          </w:p>
        </w:tc>
        <w:tc>
          <w:tcPr>
            <w:tcW w:w="3544" w:type="dxa"/>
          </w:tcPr>
          <w:p w:rsidR="00381939" w:rsidRDefault="003A6C43">
            <w:pPr>
              <w:pStyle w:val="ConsPlusNormal0"/>
            </w:pPr>
            <w:proofErr w:type="spellStart"/>
            <w:r>
              <w:t>П</w:t>
            </w:r>
            <w:r>
              <w:rPr>
                <w:vertAlign w:val="subscript"/>
              </w:rPr>
              <w:t>ж</w:t>
            </w:r>
            <w:proofErr w:type="spellEnd"/>
            <w:r>
              <w:t xml:space="preserve"> = </w:t>
            </w:r>
            <w:proofErr w:type="spellStart"/>
            <w:r>
              <w:t>К</w:t>
            </w:r>
            <w:r>
              <w:rPr>
                <w:vertAlign w:val="subscript"/>
              </w:rPr>
              <w:t>п</w:t>
            </w:r>
            <w:proofErr w:type="spellEnd"/>
            <w:r>
              <w:t xml:space="preserve"> / Ч x 100000, где:</w:t>
            </w:r>
          </w:p>
          <w:p w:rsidR="00381939" w:rsidRDefault="003A6C43">
            <w:pPr>
              <w:pStyle w:val="ConsPlusNormal0"/>
            </w:pPr>
            <w:proofErr w:type="spellStart"/>
            <w:r>
              <w:t>К</w:t>
            </w:r>
            <w:r>
              <w:rPr>
                <w:vertAlign w:val="subscript"/>
              </w:rPr>
              <w:t>п</w:t>
            </w:r>
            <w:proofErr w:type="spellEnd"/>
            <w:r>
              <w:t xml:space="preserve"> - количество погибших в результате происшествий, произошедших вследствие нарушений требований жилищного законодательства Российской Федерации, которые подтверждены вступившим в законную силу решением суда, человек;</w:t>
            </w:r>
          </w:p>
          <w:p w:rsidR="00381939" w:rsidRDefault="003A6C43">
            <w:pPr>
              <w:pStyle w:val="ConsPlusNormal0"/>
            </w:pPr>
            <w:r>
              <w:t xml:space="preserve">Ч - численность населения Свердловской области, человек (статистические данные Департамента государственного жилищного и строительного </w:t>
            </w:r>
            <w:r>
              <w:lastRenderedPageBreak/>
              <w:t>надзора Свердловской области, полученные при осуществлении лицензионного контроля предпринимательской деятельности по управлению многоквартирными домами, данные Управления Федеральной службы государственной статистики по Свердловской области и Курганской области)</w:t>
            </w:r>
          </w:p>
        </w:tc>
        <w:tc>
          <w:tcPr>
            <w:tcW w:w="1134" w:type="dxa"/>
          </w:tcPr>
          <w:p w:rsidR="00381939" w:rsidRDefault="003A6C43">
            <w:pPr>
              <w:pStyle w:val="ConsPlusNormal0"/>
              <w:jc w:val="center"/>
            </w:pPr>
            <w:r>
              <w:lastRenderedPageBreak/>
              <w:t>-</w:t>
            </w:r>
          </w:p>
        </w:tc>
        <w:tc>
          <w:tcPr>
            <w:tcW w:w="992" w:type="dxa"/>
          </w:tcPr>
          <w:p w:rsidR="00381939" w:rsidRDefault="003A6C43">
            <w:pPr>
              <w:pStyle w:val="ConsPlusNormal0"/>
              <w:jc w:val="center"/>
            </w:pPr>
            <w:r>
              <w:t>-</w:t>
            </w:r>
          </w:p>
        </w:tc>
        <w:tc>
          <w:tcPr>
            <w:tcW w:w="992" w:type="dxa"/>
          </w:tcPr>
          <w:p w:rsidR="00381939" w:rsidRDefault="003A6C43">
            <w:pPr>
              <w:pStyle w:val="ConsPlusNormal0"/>
              <w:jc w:val="center"/>
            </w:pPr>
            <w:r>
              <w:t>-</w:t>
            </w:r>
          </w:p>
        </w:tc>
        <w:tc>
          <w:tcPr>
            <w:tcW w:w="992" w:type="dxa"/>
          </w:tcPr>
          <w:p w:rsidR="00381939" w:rsidRDefault="003A6C43">
            <w:pPr>
              <w:pStyle w:val="ConsPlusNormal0"/>
              <w:jc w:val="center"/>
            </w:pPr>
            <w:r>
              <w:t>0</w:t>
            </w:r>
          </w:p>
        </w:tc>
        <w:tc>
          <w:tcPr>
            <w:tcW w:w="993" w:type="dxa"/>
          </w:tcPr>
          <w:p w:rsidR="00381939" w:rsidRDefault="003A6C43">
            <w:pPr>
              <w:pStyle w:val="ConsPlusNormal0"/>
              <w:jc w:val="center"/>
            </w:pPr>
            <w:r>
              <w:t>0</w:t>
            </w:r>
          </w:p>
        </w:tc>
        <w:tc>
          <w:tcPr>
            <w:tcW w:w="992" w:type="dxa"/>
          </w:tcPr>
          <w:p w:rsidR="00381939" w:rsidRDefault="003A6C43">
            <w:pPr>
              <w:pStyle w:val="ConsPlusNormal0"/>
              <w:jc w:val="center"/>
            </w:pPr>
            <w:r>
              <w:t>0</w:t>
            </w:r>
          </w:p>
        </w:tc>
        <w:tc>
          <w:tcPr>
            <w:tcW w:w="992" w:type="dxa"/>
          </w:tcPr>
          <w:p w:rsidR="00381939" w:rsidRDefault="003A6C43">
            <w:pPr>
              <w:pStyle w:val="ConsPlusNormal0"/>
              <w:jc w:val="center"/>
            </w:pPr>
            <w:r>
              <w:t>0</w:t>
            </w:r>
          </w:p>
        </w:tc>
        <w:tc>
          <w:tcPr>
            <w:tcW w:w="992" w:type="dxa"/>
          </w:tcPr>
          <w:p w:rsidR="00381939" w:rsidRDefault="003A6C43">
            <w:pPr>
              <w:pStyle w:val="ConsPlusNormal0"/>
              <w:jc w:val="center"/>
            </w:pPr>
            <w:r>
              <w:t>0</w:t>
            </w:r>
          </w:p>
        </w:tc>
      </w:tr>
      <w:tr w:rsidR="00381939" w:rsidTr="00E71F5C">
        <w:tc>
          <w:tcPr>
            <w:tcW w:w="567" w:type="dxa"/>
          </w:tcPr>
          <w:p w:rsidR="00381939" w:rsidRDefault="003A6C43">
            <w:pPr>
              <w:pStyle w:val="ConsPlusNormal0"/>
              <w:jc w:val="center"/>
            </w:pPr>
            <w:r>
              <w:t>24.</w:t>
            </w:r>
          </w:p>
        </w:tc>
        <w:tc>
          <w:tcPr>
            <w:tcW w:w="15593" w:type="dxa"/>
            <w:gridSpan w:val="11"/>
          </w:tcPr>
          <w:p w:rsidR="00381939" w:rsidRDefault="003A6C43">
            <w:pPr>
              <w:pStyle w:val="ConsPlusNormal0"/>
              <w:jc w:val="center"/>
            </w:pPr>
            <w:r>
              <w:t>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(Департамент государственного жилищного и строительного надзора Свердловской области)</w:t>
            </w:r>
          </w:p>
        </w:tc>
      </w:tr>
      <w:tr w:rsidR="00381939" w:rsidTr="00E71F5C">
        <w:tc>
          <w:tcPr>
            <w:tcW w:w="567" w:type="dxa"/>
          </w:tcPr>
          <w:p w:rsidR="00381939" w:rsidRDefault="003A6C43">
            <w:pPr>
              <w:pStyle w:val="ConsPlusNormal0"/>
              <w:jc w:val="center"/>
            </w:pPr>
            <w:r>
              <w:t>25.</w:t>
            </w:r>
          </w:p>
        </w:tc>
        <w:tc>
          <w:tcPr>
            <w:tcW w:w="710" w:type="dxa"/>
          </w:tcPr>
          <w:p w:rsidR="00381939" w:rsidRDefault="003A6C43">
            <w:pPr>
              <w:pStyle w:val="ConsPlusNormal0"/>
              <w:jc w:val="center"/>
            </w:pPr>
            <w:r>
              <w:t>А.3.1.</w:t>
            </w:r>
          </w:p>
        </w:tc>
        <w:tc>
          <w:tcPr>
            <w:tcW w:w="3260" w:type="dxa"/>
          </w:tcPr>
          <w:p w:rsidR="00381939" w:rsidRDefault="003A6C43">
            <w:pPr>
              <w:pStyle w:val="ConsPlusNormal0"/>
            </w:pPr>
            <w:r>
              <w:t>Доля проектных деклараций, размещенных в Единой информационной системе жилищного строительства, от общего количества объектов контроля, за исключением объектов контроля, включенных в Единый реестр проблемных объектов (ДЖСК), процентов</w:t>
            </w:r>
          </w:p>
        </w:tc>
        <w:tc>
          <w:tcPr>
            <w:tcW w:w="3544" w:type="dxa"/>
          </w:tcPr>
          <w:p w:rsidR="00381939" w:rsidRDefault="003A6C43">
            <w:pPr>
              <w:pStyle w:val="ConsPlusNormal0"/>
            </w:pPr>
            <w:r>
              <w:t>ДЖСК = ОК / ПД x 100%, где:</w:t>
            </w:r>
          </w:p>
          <w:p w:rsidR="00381939" w:rsidRDefault="003A6C43">
            <w:pPr>
              <w:pStyle w:val="ConsPlusNormal0"/>
            </w:pPr>
            <w:r>
              <w:t>ОК - количество объектов контроля, за исключением объектов контроля, включенных в Единый реестр проблемных объектов, единиц;</w:t>
            </w:r>
          </w:p>
          <w:p w:rsidR="00381939" w:rsidRDefault="003A6C43">
            <w:pPr>
              <w:pStyle w:val="ConsPlusNormal0"/>
            </w:pPr>
            <w:r>
              <w:t>ПД - количество проектных деклараций, размещенных в Единой информационной системе жилищного строительства, единиц</w:t>
            </w:r>
          </w:p>
        </w:tc>
        <w:tc>
          <w:tcPr>
            <w:tcW w:w="1134" w:type="dxa"/>
          </w:tcPr>
          <w:p w:rsidR="00381939" w:rsidRDefault="003A6C43">
            <w:pPr>
              <w:pStyle w:val="ConsPlusNormal0"/>
              <w:jc w:val="center"/>
            </w:pPr>
            <w:r>
              <w:t>-</w:t>
            </w:r>
          </w:p>
        </w:tc>
        <w:tc>
          <w:tcPr>
            <w:tcW w:w="992" w:type="dxa"/>
          </w:tcPr>
          <w:p w:rsidR="00381939" w:rsidRDefault="003A6C43">
            <w:pPr>
              <w:pStyle w:val="ConsPlusNormal0"/>
              <w:jc w:val="center"/>
            </w:pPr>
            <w:r>
              <w:t>-</w:t>
            </w:r>
          </w:p>
        </w:tc>
        <w:tc>
          <w:tcPr>
            <w:tcW w:w="992" w:type="dxa"/>
          </w:tcPr>
          <w:p w:rsidR="00381939" w:rsidRDefault="003A6C43">
            <w:pPr>
              <w:pStyle w:val="ConsPlusNormal0"/>
              <w:jc w:val="center"/>
            </w:pPr>
            <w:r>
              <w:t>-</w:t>
            </w:r>
          </w:p>
        </w:tc>
        <w:tc>
          <w:tcPr>
            <w:tcW w:w="992" w:type="dxa"/>
          </w:tcPr>
          <w:p w:rsidR="00381939" w:rsidRDefault="003A6C43">
            <w:pPr>
              <w:pStyle w:val="ConsPlusNormal0"/>
              <w:jc w:val="center"/>
            </w:pPr>
            <w:r>
              <w:t>-</w:t>
            </w:r>
          </w:p>
        </w:tc>
        <w:tc>
          <w:tcPr>
            <w:tcW w:w="993" w:type="dxa"/>
          </w:tcPr>
          <w:p w:rsidR="00381939" w:rsidRDefault="003A6C43">
            <w:pPr>
              <w:pStyle w:val="ConsPlusNormal0"/>
              <w:jc w:val="center"/>
            </w:pPr>
            <w:r>
              <w:t>100%</w:t>
            </w:r>
          </w:p>
        </w:tc>
        <w:tc>
          <w:tcPr>
            <w:tcW w:w="992" w:type="dxa"/>
          </w:tcPr>
          <w:p w:rsidR="00381939" w:rsidRDefault="003A6C43">
            <w:pPr>
              <w:pStyle w:val="ConsPlusNormal0"/>
              <w:jc w:val="center"/>
            </w:pPr>
            <w:r>
              <w:t>100%</w:t>
            </w:r>
          </w:p>
        </w:tc>
        <w:tc>
          <w:tcPr>
            <w:tcW w:w="992" w:type="dxa"/>
          </w:tcPr>
          <w:p w:rsidR="00381939" w:rsidRDefault="003A6C43">
            <w:pPr>
              <w:pStyle w:val="ConsPlusNormal0"/>
              <w:jc w:val="center"/>
            </w:pPr>
            <w:r>
              <w:t>100%</w:t>
            </w:r>
          </w:p>
        </w:tc>
        <w:tc>
          <w:tcPr>
            <w:tcW w:w="992" w:type="dxa"/>
          </w:tcPr>
          <w:p w:rsidR="00381939" w:rsidRDefault="003A6C43">
            <w:pPr>
              <w:pStyle w:val="ConsPlusNormal0"/>
              <w:jc w:val="center"/>
            </w:pPr>
            <w:r>
              <w:t>100%</w:t>
            </w:r>
          </w:p>
        </w:tc>
      </w:tr>
      <w:tr w:rsidR="00381939" w:rsidTr="00E71F5C">
        <w:tc>
          <w:tcPr>
            <w:tcW w:w="567" w:type="dxa"/>
          </w:tcPr>
          <w:p w:rsidR="00381939" w:rsidRDefault="003A6C43">
            <w:pPr>
              <w:pStyle w:val="ConsPlusNormal0"/>
              <w:jc w:val="center"/>
            </w:pPr>
            <w:r>
              <w:t>26.</w:t>
            </w:r>
          </w:p>
        </w:tc>
        <w:tc>
          <w:tcPr>
            <w:tcW w:w="15593" w:type="dxa"/>
            <w:gridSpan w:val="11"/>
          </w:tcPr>
          <w:p w:rsidR="00381939" w:rsidRDefault="003A6C43">
            <w:pPr>
              <w:pStyle w:val="ConsPlusNormal0"/>
              <w:jc w:val="center"/>
            </w:pPr>
            <w:r>
              <w:t>Региональный государственный контроль (надзор) в сфере перевозок пассажиров и багажа легковым такси (Министерство транспорта и дорожного хозяйства Свердловской области)</w:t>
            </w:r>
          </w:p>
        </w:tc>
      </w:tr>
      <w:tr w:rsidR="00381939" w:rsidTr="00E71F5C">
        <w:tc>
          <w:tcPr>
            <w:tcW w:w="567" w:type="dxa"/>
          </w:tcPr>
          <w:p w:rsidR="00381939" w:rsidRDefault="003A6C43">
            <w:pPr>
              <w:pStyle w:val="ConsPlusNormal0"/>
              <w:jc w:val="center"/>
            </w:pPr>
            <w:r>
              <w:t>27.</w:t>
            </w:r>
          </w:p>
        </w:tc>
        <w:tc>
          <w:tcPr>
            <w:tcW w:w="710" w:type="dxa"/>
          </w:tcPr>
          <w:p w:rsidR="00381939" w:rsidRDefault="003A6C43">
            <w:pPr>
              <w:pStyle w:val="ConsPlusNormal0"/>
              <w:jc w:val="center"/>
            </w:pPr>
            <w:r>
              <w:t>А.1.</w:t>
            </w:r>
          </w:p>
        </w:tc>
        <w:tc>
          <w:tcPr>
            <w:tcW w:w="3260" w:type="dxa"/>
          </w:tcPr>
          <w:p w:rsidR="00381939" w:rsidRDefault="003A6C43">
            <w:pPr>
              <w:pStyle w:val="ConsPlusNormal0"/>
            </w:pPr>
            <w:r>
              <w:t xml:space="preserve">Доля случаев (на 100000 населения Свердловской области), при которых нанесен вред здоровью граждан по причине нарушения перевозчиками требований </w:t>
            </w:r>
            <w:hyperlink r:id="rId57" w:tooltip="Федеральный закон от 21.04.2011 N 69-ФЗ (ред. от 21.12.2021) &quot;О внесении изменений в отдельные законодательные акты Российской Федерации&quot; {КонсультантПлюс}">
              <w:r>
                <w:rPr>
                  <w:color w:val="0000FF"/>
                </w:rPr>
                <w:t>пунктов 2</w:t>
              </w:r>
            </w:hyperlink>
            <w:r>
              <w:t xml:space="preserve"> и </w:t>
            </w:r>
            <w:hyperlink r:id="rId58" w:tooltip="Федеральный закон от 21.04.2011 N 69-ФЗ (ред. от 21.12.2021) &quot;О внесении изменений в отдельные законодательные акты Российской Федерации&quot; {КонсультантПлюс}">
              <w:r>
                <w:rPr>
                  <w:color w:val="0000FF"/>
                </w:rPr>
                <w:t>3 части 16 статьи 9</w:t>
              </w:r>
            </w:hyperlink>
            <w:r>
              <w:t xml:space="preserve"> Федерального закона от 21 апреля 2011 года N 69-ФЗ "О внесении изменений в отдельные законодательные акты Российской Федерации" </w:t>
            </w:r>
            <w:r>
              <w:lastRenderedPageBreak/>
              <w:t>(далее - Федеральный закон от 21 апреля 2011 года N 69-ФЗ), относительно численности населения Свердловской области в отчетном периоде (X), процентов</w:t>
            </w:r>
          </w:p>
        </w:tc>
        <w:tc>
          <w:tcPr>
            <w:tcW w:w="3544" w:type="dxa"/>
          </w:tcPr>
          <w:p w:rsidR="00381939" w:rsidRDefault="003A6C43">
            <w:pPr>
              <w:pStyle w:val="ConsPlusNormal0"/>
            </w:pPr>
            <w:r>
              <w:lastRenderedPageBreak/>
              <w:t>X = A / B x 100000, где:</w:t>
            </w:r>
          </w:p>
          <w:p w:rsidR="00381939" w:rsidRDefault="003A6C43">
            <w:pPr>
              <w:pStyle w:val="ConsPlusNormal0"/>
            </w:pPr>
            <w:r>
              <w:t xml:space="preserve">A - количество случаев, при которых нанесен вред здоровью граждан по причине нарушения перевозчиками требований </w:t>
            </w:r>
            <w:hyperlink r:id="rId59" w:tooltip="Федеральный закон от 21.04.2011 N 69-ФЗ (ред. от 21.12.2021) &quot;О внесении изменений в отдельные законодательные акты Российской Федерации&quot; {КонсультантПлюс}">
              <w:r>
                <w:rPr>
                  <w:color w:val="0000FF"/>
                </w:rPr>
                <w:t>пунктов 2</w:t>
              </w:r>
            </w:hyperlink>
            <w:r>
              <w:t xml:space="preserve"> и </w:t>
            </w:r>
            <w:hyperlink r:id="rId60" w:tooltip="Федеральный закон от 21.04.2011 N 69-ФЗ (ред. от 21.12.2021) &quot;О внесении изменений в отдельные законодательные акты Российской Федерации&quot; {КонсультантПлюс}">
              <w:r>
                <w:rPr>
                  <w:color w:val="0000FF"/>
                </w:rPr>
                <w:t>3 части 16 статьи 9</w:t>
              </w:r>
            </w:hyperlink>
            <w:r>
              <w:t xml:space="preserve"> Федерального закона от 21 апреля 2011 года N 69-ФЗ;</w:t>
            </w:r>
          </w:p>
          <w:p w:rsidR="00381939" w:rsidRDefault="003A6C43">
            <w:pPr>
              <w:pStyle w:val="ConsPlusNormal0"/>
            </w:pPr>
            <w:r>
              <w:t>B - численность населения Свердловской области в отчетном периоде.</w:t>
            </w:r>
          </w:p>
          <w:p w:rsidR="00381939" w:rsidRDefault="003A6C43">
            <w:pPr>
              <w:pStyle w:val="ConsPlusNormal0"/>
            </w:pPr>
            <w:r>
              <w:t xml:space="preserve">Показатель рассчитывается при </w:t>
            </w:r>
            <w:r>
              <w:lastRenderedPageBreak/>
              <w:t xml:space="preserve">условии представления УГИБДД ГУ МВД России по Свердловской области данных о количестве случаев, при которых нанесен вред здоровью граждан по причине нарушения перевозчиками требований </w:t>
            </w:r>
            <w:hyperlink r:id="rId61" w:tooltip="Федеральный закон от 21.04.2011 N 69-ФЗ (ред. от 21.12.2021) &quot;О внесении изменений в отдельные законодательные акты Российской Федерации&quot; {КонсультантПлюс}">
              <w:r>
                <w:rPr>
                  <w:color w:val="0000FF"/>
                </w:rPr>
                <w:t>пунктов 2</w:t>
              </w:r>
            </w:hyperlink>
            <w:r>
              <w:t xml:space="preserve"> и </w:t>
            </w:r>
            <w:hyperlink r:id="rId62" w:tooltip="Федеральный закон от 21.04.2011 N 69-ФЗ (ред. от 21.12.2021) &quot;О внесении изменений в отдельные законодательные акты Российской Федерации&quot; {КонсультантПлюс}">
              <w:r>
                <w:rPr>
                  <w:color w:val="0000FF"/>
                </w:rPr>
                <w:t>3 части 16 статьи 9</w:t>
              </w:r>
            </w:hyperlink>
            <w:r>
              <w:t xml:space="preserve"> Федерального закона от 21 апреля 2011 года N 69-ФЗ</w:t>
            </w:r>
          </w:p>
        </w:tc>
        <w:tc>
          <w:tcPr>
            <w:tcW w:w="1134" w:type="dxa"/>
          </w:tcPr>
          <w:p w:rsidR="00381939" w:rsidRDefault="003A6C43">
            <w:pPr>
              <w:pStyle w:val="ConsPlusNormal0"/>
              <w:jc w:val="center"/>
            </w:pPr>
            <w:r>
              <w:lastRenderedPageBreak/>
              <w:t>не более 0,5%</w:t>
            </w:r>
          </w:p>
        </w:tc>
        <w:tc>
          <w:tcPr>
            <w:tcW w:w="992" w:type="dxa"/>
          </w:tcPr>
          <w:p w:rsidR="00381939" w:rsidRDefault="003A6C43">
            <w:pPr>
              <w:pStyle w:val="ConsPlusNormal0"/>
              <w:jc w:val="center"/>
            </w:pPr>
            <w:r>
              <w:t>не более 0,5%</w:t>
            </w:r>
          </w:p>
        </w:tc>
        <w:tc>
          <w:tcPr>
            <w:tcW w:w="992" w:type="dxa"/>
          </w:tcPr>
          <w:p w:rsidR="00381939" w:rsidRDefault="003A6C43">
            <w:pPr>
              <w:pStyle w:val="ConsPlusNormal0"/>
              <w:jc w:val="center"/>
            </w:pPr>
            <w:r>
              <w:t>не более 0,25%</w:t>
            </w:r>
          </w:p>
        </w:tc>
        <w:tc>
          <w:tcPr>
            <w:tcW w:w="992" w:type="dxa"/>
          </w:tcPr>
          <w:p w:rsidR="00381939" w:rsidRDefault="003A6C43">
            <w:pPr>
              <w:pStyle w:val="ConsPlusNormal0"/>
              <w:jc w:val="center"/>
            </w:pPr>
            <w:r>
              <w:t>не более 0,25%</w:t>
            </w:r>
          </w:p>
        </w:tc>
        <w:tc>
          <w:tcPr>
            <w:tcW w:w="993" w:type="dxa"/>
          </w:tcPr>
          <w:p w:rsidR="00381939" w:rsidRDefault="003A6C43">
            <w:pPr>
              <w:pStyle w:val="ConsPlusNormal0"/>
              <w:jc w:val="center"/>
            </w:pPr>
            <w:r>
              <w:t>не более 0,25%</w:t>
            </w:r>
          </w:p>
        </w:tc>
        <w:tc>
          <w:tcPr>
            <w:tcW w:w="992" w:type="dxa"/>
          </w:tcPr>
          <w:p w:rsidR="00381939" w:rsidRDefault="003A6C43">
            <w:pPr>
              <w:pStyle w:val="ConsPlusNormal0"/>
              <w:jc w:val="center"/>
            </w:pPr>
            <w:r>
              <w:t>не более 0,25%</w:t>
            </w:r>
          </w:p>
        </w:tc>
        <w:tc>
          <w:tcPr>
            <w:tcW w:w="992" w:type="dxa"/>
          </w:tcPr>
          <w:p w:rsidR="00381939" w:rsidRDefault="003A6C43">
            <w:pPr>
              <w:pStyle w:val="ConsPlusNormal0"/>
              <w:jc w:val="center"/>
            </w:pPr>
            <w:r>
              <w:t>не более 0,25%</w:t>
            </w:r>
          </w:p>
        </w:tc>
        <w:tc>
          <w:tcPr>
            <w:tcW w:w="992" w:type="dxa"/>
          </w:tcPr>
          <w:p w:rsidR="00381939" w:rsidRDefault="003A6C43">
            <w:pPr>
              <w:pStyle w:val="ConsPlusNormal0"/>
              <w:jc w:val="center"/>
            </w:pPr>
            <w:r>
              <w:t>не более 0,25%</w:t>
            </w:r>
          </w:p>
        </w:tc>
      </w:tr>
      <w:tr w:rsidR="00381939" w:rsidTr="00E71F5C">
        <w:tc>
          <w:tcPr>
            <w:tcW w:w="567" w:type="dxa"/>
          </w:tcPr>
          <w:p w:rsidR="00381939" w:rsidRDefault="003A6C43">
            <w:pPr>
              <w:pStyle w:val="ConsPlusNormal0"/>
              <w:jc w:val="center"/>
            </w:pPr>
            <w:r>
              <w:t>28.</w:t>
            </w:r>
          </w:p>
        </w:tc>
        <w:tc>
          <w:tcPr>
            <w:tcW w:w="15593" w:type="dxa"/>
            <w:gridSpan w:val="11"/>
          </w:tcPr>
          <w:p w:rsidR="00381939" w:rsidRDefault="003A6C43">
            <w:pPr>
              <w:pStyle w:val="ConsPlusNormal0"/>
              <w:jc w:val="center"/>
            </w:pPr>
            <w:r>
              <w:t>Региональный государственный контроль (надзор) на автомобильном транспорте, городском, наземном, электрическом транспорте и в дорожном хозяйстве (Министерство транспорта и дорожного хозяйства Свердловской области)</w:t>
            </w:r>
          </w:p>
        </w:tc>
      </w:tr>
      <w:tr w:rsidR="00381939" w:rsidTr="00E71F5C">
        <w:tc>
          <w:tcPr>
            <w:tcW w:w="567" w:type="dxa"/>
          </w:tcPr>
          <w:p w:rsidR="00381939" w:rsidRDefault="003A6C43">
            <w:pPr>
              <w:pStyle w:val="ConsPlusNormal0"/>
              <w:jc w:val="center"/>
            </w:pPr>
            <w:r>
              <w:t>29.</w:t>
            </w:r>
          </w:p>
        </w:tc>
        <w:tc>
          <w:tcPr>
            <w:tcW w:w="710" w:type="dxa"/>
          </w:tcPr>
          <w:p w:rsidR="00381939" w:rsidRDefault="003A6C43">
            <w:pPr>
              <w:pStyle w:val="ConsPlusNormal0"/>
              <w:jc w:val="center"/>
            </w:pPr>
            <w:r>
              <w:t>А.3.</w:t>
            </w:r>
          </w:p>
        </w:tc>
        <w:tc>
          <w:tcPr>
            <w:tcW w:w="3260" w:type="dxa"/>
          </w:tcPr>
          <w:p w:rsidR="00381939" w:rsidRDefault="003A6C43">
            <w:pPr>
              <w:pStyle w:val="ConsPlusNormal0"/>
            </w:pPr>
            <w:r>
              <w:t>Доля примыканий объектов дорожного сервиса к автомобильным дорогам регионального или межмуниципального значения Свердловской области, введенных в эксплуатацию и соответствующих требованиям технических условий, от общего количества объектов дорожного сервиса, имеющих примыкание к автомобильным дорогам (К), процентов</w:t>
            </w:r>
          </w:p>
        </w:tc>
        <w:tc>
          <w:tcPr>
            <w:tcW w:w="3544" w:type="dxa"/>
          </w:tcPr>
          <w:p w:rsidR="00381939" w:rsidRDefault="003A6C43">
            <w:pPr>
              <w:pStyle w:val="ConsPlusNormal0"/>
            </w:pPr>
            <w:r>
              <w:t>К = H / R x 100%, где:</w:t>
            </w:r>
          </w:p>
          <w:p w:rsidR="00381939" w:rsidRDefault="003A6C43">
            <w:pPr>
              <w:pStyle w:val="ConsPlusNormal0"/>
            </w:pPr>
            <w:r>
              <w:t>H - количество примыканий объектов дорожного сервиса к автомобильным дорогам регионального и межмуниципального значения Свердловской области, введенных в эксплуатацию и соответствующих требованиям технических условий;</w:t>
            </w:r>
          </w:p>
          <w:p w:rsidR="00381939" w:rsidRDefault="003A6C43">
            <w:pPr>
              <w:pStyle w:val="ConsPlusNormal0"/>
            </w:pPr>
            <w:r>
              <w:t>R - общее количество объектов дорожного сервиса, имеющих примыкание к автомобильным дорогам регионального и межмуниципального значения Свердловской области</w:t>
            </w:r>
          </w:p>
        </w:tc>
        <w:tc>
          <w:tcPr>
            <w:tcW w:w="1134" w:type="dxa"/>
          </w:tcPr>
          <w:p w:rsidR="00381939" w:rsidRDefault="003A6C43">
            <w:pPr>
              <w:pStyle w:val="ConsPlusNormal0"/>
              <w:jc w:val="center"/>
            </w:pPr>
            <w:r>
              <w:t>-</w:t>
            </w:r>
          </w:p>
        </w:tc>
        <w:tc>
          <w:tcPr>
            <w:tcW w:w="992" w:type="dxa"/>
          </w:tcPr>
          <w:p w:rsidR="00381939" w:rsidRDefault="003A6C43">
            <w:pPr>
              <w:pStyle w:val="ConsPlusNormal0"/>
              <w:jc w:val="center"/>
            </w:pPr>
            <w:r>
              <w:t>-</w:t>
            </w:r>
          </w:p>
        </w:tc>
        <w:tc>
          <w:tcPr>
            <w:tcW w:w="992" w:type="dxa"/>
          </w:tcPr>
          <w:p w:rsidR="00381939" w:rsidRDefault="003A6C43">
            <w:pPr>
              <w:pStyle w:val="ConsPlusNormal0"/>
              <w:jc w:val="center"/>
            </w:pPr>
            <w:r>
              <w:t>-</w:t>
            </w:r>
          </w:p>
        </w:tc>
        <w:tc>
          <w:tcPr>
            <w:tcW w:w="992" w:type="dxa"/>
          </w:tcPr>
          <w:p w:rsidR="00381939" w:rsidRDefault="003A6C43">
            <w:pPr>
              <w:pStyle w:val="ConsPlusNormal0"/>
              <w:jc w:val="center"/>
            </w:pPr>
            <w:r>
              <w:t>-</w:t>
            </w:r>
          </w:p>
        </w:tc>
        <w:tc>
          <w:tcPr>
            <w:tcW w:w="993" w:type="dxa"/>
          </w:tcPr>
          <w:p w:rsidR="00381939" w:rsidRDefault="003A6C43">
            <w:pPr>
              <w:pStyle w:val="ConsPlusNormal0"/>
              <w:jc w:val="center"/>
            </w:pPr>
            <w:r>
              <w:t>не менее 17,0%</w:t>
            </w:r>
          </w:p>
        </w:tc>
        <w:tc>
          <w:tcPr>
            <w:tcW w:w="992" w:type="dxa"/>
          </w:tcPr>
          <w:p w:rsidR="00381939" w:rsidRDefault="003A6C43">
            <w:pPr>
              <w:pStyle w:val="ConsPlusNormal0"/>
              <w:jc w:val="center"/>
            </w:pPr>
            <w:r>
              <w:t>не менее 17,5%</w:t>
            </w:r>
          </w:p>
        </w:tc>
        <w:tc>
          <w:tcPr>
            <w:tcW w:w="992" w:type="dxa"/>
          </w:tcPr>
          <w:p w:rsidR="00381939" w:rsidRDefault="003A6C43">
            <w:pPr>
              <w:pStyle w:val="ConsPlusNormal0"/>
              <w:jc w:val="center"/>
            </w:pPr>
            <w:r>
              <w:t>не менее 18,0%</w:t>
            </w:r>
          </w:p>
        </w:tc>
        <w:tc>
          <w:tcPr>
            <w:tcW w:w="992" w:type="dxa"/>
          </w:tcPr>
          <w:p w:rsidR="00381939" w:rsidRDefault="003A6C43">
            <w:pPr>
              <w:pStyle w:val="ConsPlusNormal0"/>
              <w:jc w:val="center"/>
            </w:pPr>
            <w:r>
              <w:t>не менее 18,5%</w:t>
            </w:r>
          </w:p>
        </w:tc>
      </w:tr>
      <w:tr w:rsidR="00381939" w:rsidTr="00E71F5C">
        <w:tc>
          <w:tcPr>
            <w:tcW w:w="567" w:type="dxa"/>
          </w:tcPr>
          <w:p w:rsidR="00381939" w:rsidRDefault="003A6C43">
            <w:pPr>
              <w:pStyle w:val="ConsPlusNormal0"/>
              <w:jc w:val="center"/>
            </w:pPr>
            <w:r>
              <w:t>30.</w:t>
            </w:r>
          </w:p>
        </w:tc>
        <w:tc>
          <w:tcPr>
            <w:tcW w:w="710" w:type="dxa"/>
          </w:tcPr>
          <w:p w:rsidR="00381939" w:rsidRDefault="003A6C43">
            <w:pPr>
              <w:pStyle w:val="ConsPlusNormal0"/>
              <w:jc w:val="center"/>
            </w:pPr>
            <w:r>
              <w:t>А.3.</w:t>
            </w:r>
          </w:p>
        </w:tc>
        <w:tc>
          <w:tcPr>
            <w:tcW w:w="3260" w:type="dxa"/>
          </w:tcPr>
          <w:p w:rsidR="00381939" w:rsidRDefault="003A6C43">
            <w:pPr>
              <w:pStyle w:val="ConsPlusNormal0"/>
            </w:pPr>
            <w:r>
              <w:t xml:space="preserve">Доля дорожно-транспортных происшествий (далее - ДТП) на автомобильных дорогах регионального или межмуниципального значения Свердловской области, в местах совершения которых выявлены сопутствующие неудовлетворительные дорожные условия (V), </w:t>
            </w:r>
            <w:r>
              <w:lastRenderedPageBreak/>
              <w:t>процентов</w:t>
            </w:r>
          </w:p>
        </w:tc>
        <w:tc>
          <w:tcPr>
            <w:tcW w:w="3544" w:type="dxa"/>
          </w:tcPr>
          <w:p w:rsidR="00381939" w:rsidRDefault="003A6C43">
            <w:pPr>
              <w:pStyle w:val="ConsPlusNormal0"/>
            </w:pPr>
            <w:r>
              <w:lastRenderedPageBreak/>
              <w:t xml:space="preserve">V = </w:t>
            </w:r>
            <w:proofErr w:type="spellStart"/>
            <w:r>
              <w:t>V</w:t>
            </w:r>
            <w:r>
              <w:rPr>
                <w:vertAlign w:val="subscript"/>
              </w:rPr>
              <w:t>нду</w:t>
            </w:r>
            <w:proofErr w:type="spellEnd"/>
            <w:r>
              <w:t xml:space="preserve"> / </w:t>
            </w:r>
            <w:proofErr w:type="spellStart"/>
            <w:r>
              <w:t>V</w:t>
            </w:r>
            <w:r>
              <w:rPr>
                <w:vertAlign w:val="subscript"/>
              </w:rPr>
              <w:t>общ</w:t>
            </w:r>
            <w:proofErr w:type="spellEnd"/>
            <w:r>
              <w:t xml:space="preserve"> x 100%, где:</w:t>
            </w:r>
          </w:p>
          <w:p w:rsidR="00381939" w:rsidRDefault="003A6C43">
            <w:pPr>
              <w:pStyle w:val="ConsPlusNormal0"/>
            </w:pPr>
            <w:proofErr w:type="spellStart"/>
            <w:r>
              <w:t>V</w:t>
            </w:r>
            <w:r>
              <w:rPr>
                <w:vertAlign w:val="subscript"/>
              </w:rPr>
              <w:t>нду</w:t>
            </w:r>
            <w:proofErr w:type="spellEnd"/>
            <w:r>
              <w:t xml:space="preserve"> - количество ДТП, в местах совершения которых выявлены сопутствующие неудовлетворительные дорожные условия, за отчетный период;</w:t>
            </w:r>
          </w:p>
          <w:p w:rsidR="00381939" w:rsidRDefault="003A6C43">
            <w:pPr>
              <w:pStyle w:val="ConsPlusNormal0"/>
            </w:pPr>
            <w:proofErr w:type="spellStart"/>
            <w:r>
              <w:t>V</w:t>
            </w:r>
            <w:r>
              <w:rPr>
                <w:vertAlign w:val="subscript"/>
              </w:rPr>
              <w:t>общ</w:t>
            </w:r>
            <w:proofErr w:type="spellEnd"/>
            <w:r>
              <w:t xml:space="preserve"> - общее количество ДТП за отчетный период</w:t>
            </w:r>
          </w:p>
        </w:tc>
        <w:tc>
          <w:tcPr>
            <w:tcW w:w="1134" w:type="dxa"/>
          </w:tcPr>
          <w:p w:rsidR="00381939" w:rsidRDefault="003A6C43">
            <w:pPr>
              <w:pStyle w:val="ConsPlusNormal0"/>
              <w:jc w:val="center"/>
            </w:pPr>
            <w:r>
              <w:t>-</w:t>
            </w:r>
          </w:p>
        </w:tc>
        <w:tc>
          <w:tcPr>
            <w:tcW w:w="992" w:type="dxa"/>
          </w:tcPr>
          <w:p w:rsidR="00381939" w:rsidRDefault="003A6C43">
            <w:pPr>
              <w:pStyle w:val="ConsPlusNormal0"/>
              <w:jc w:val="center"/>
            </w:pPr>
            <w:r>
              <w:t>-</w:t>
            </w:r>
          </w:p>
        </w:tc>
        <w:tc>
          <w:tcPr>
            <w:tcW w:w="992" w:type="dxa"/>
          </w:tcPr>
          <w:p w:rsidR="00381939" w:rsidRDefault="003A6C43">
            <w:pPr>
              <w:pStyle w:val="ConsPlusNormal0"/>
              <w:jc w:val="center"/>
            </w:pPr>
            <w:r>
              <w:t>-</w:t>
            </w:r>
          </w:p>
        </w:tc>
        <w:tc>
          <w:tcPr>
            <w:tcW w:w="992" w:type="dxa"/>
          </w:tcPr>
          <w:p w:rsidR="00381939" w:rsidRDefault="003A6C43">
            <w:pPr>
              <w:pStyle w:val="ConsPlusNormal0"/>
              <w:jc w:val="center"/>
            </w:pPr>
            <w:r>
              <w:t>-</w:t>
            </w:r>
          </w:p>
        </w:tc>
        <w:tc>
          <w:tcPr>
            <w:tcW w:w="993" w:type="dxa"/>
          </w:tcPr>
          <w:p w:rsidR="00381939" w:rsidRDefault="003A6C43">
            <w:pPr>
              <w:pStyle w:val="ConsPlusNormal0"/>
              <w:jc w:val="center"/>
            </w:pPr>
            <w:r>
              <w:t>не более 17,0%</w:t>
            </w:r>
          </w:p>
        </w:tc>
        <w:tc>
          <w:tcPr>
            <w:tcW w:w="992" w:type="dxa"/>
          </w:tcPr>
          <w:p w:rsidR="00381939" w:rsidRDefault="003A6C43">
            <w:pPr>
              <w:pStyle w:val="ConsPlusNormal0"/>
              <w:jc w:val="center"/>
            </w:pPr>
            <w:r>
              <w:t>не более 16,5%</w:t>
            </w:r>
          </w:p>
        </w:tc>
        <w:tc>
          <w:tcPr>
            <w:tcW w:w="992" w:type="dxa"/>
          </w:tcPr>
          <w:p w:rsidR="00381939" w:rsidRDefault="003A6C43">
            <w:pPr>
              <w:pStyle w:val="ConsPlusNormal0"/>
              <w:jc w:val="center"/>
            </w:pPr>
            <w:r>
              <w:t>не более 16,0%</w:t>
            </w:r>
          </w:p>
        </w:tc>
        <w:tc>
          <w:tcPr>
            <w:tcW w:w="992" w:type="dxa"/>
          </w:tcPr>
          <w:p w:rsidR="00381939" w:rsidRDefault="003A6C43">
            <w:pPr>
              <w:pStyle w:val="ConsPlusNormal0"/>
              <w:jc w:val="center"/>
            </w:pPr>
            <w:r>
              <w:t>не более 15,5%</w:t>
            </w:r>
          </w:p>
        </w:tc>
      </w:tr>
      <w:tr w:rsidR="00381939" w:rsidTr="00E71F5C">
        <w:tc>
          <w:tcPr>
            <w:tcW w:w="567" w:type="dxa"/>
          </w:tcPr>
          <w:p w:rsidR="00381939" w:rsidRDefault="003A6C43">
            <w:pPr>
              <w:pStyle w:val="ConsPlusNormal0"/>
              <w:jc w:val="center"/>
            </w:pPr>
            <w:r>
              <w:t>31.</w:t>
            </w:r>
          </w:p>
        </w:tc>
        <w:tc>
          <w:tcPr>
            <w:tcW w:w="15593" w:type="dxa"/>
            <w:gridSpan w:val="11"/>
          </w:tcPr>
          <w:p w:rsidR="00381939" w:rsidRDefault="003A6C43">
            <w:pPr>
              <w:pStyle w:val="ConsPlusNormal0"/>
              <w:jc w:val="center"/>
            </w:pPr>
            <w:r>
              <w:t>Региональный государственный контроль (надзор) в сфере социального обслуживания граждан (Министерство социальной политики Свердловской области)</w:t>
            </w:r>
          </w:p>
        </w:tc>
      </w:tr>
      <w:tr w:rsidR="00381939" w:rsidTr="00E71F5C">
        <w:tc>
          <w:tcPr>
            <w:tcW w:w="567" w:type="dxa"/>
          </w:tcPr>
          <w:p w:rsidR="00381939" w:rsidRDefault="003A6C43">
            <w:pPr>
              <w:pStyle w:val="ConsPlusNormal0"/>
              <w:jc w:val="center"/>
            </w:pPr>
            <w:r>
              <w:t>32.</w:t>
            </w:r>
          </w:p>
        </w:tc>
        <w:tc>
          <w:tcPr>
            <w:tcW w:w="710" w:type="dxa"/>
          </w:tcPr>
          <w:p w:rsidR="00381939" w:rsidRDefault="003A6C43">
            <w:pPr>
              <w:pStyle w:val="ConsPlusNormal0"/>
              <w:jc w:val="center"/>
            </w:pPr>
            <w:r>
              <w:t>А.3.</w:t>
            </w:r>
          </w:p>
        </w:tc>
        <w:tc>
          <w:tcPr>
            <w:tcW w:w="3260" w:type="dxa"/>
          </w:tcPr>
          <w:p w:rsidR="00381939" w:rsidRDefault="003A6C43">
            <w:pPr>
              <w:pStyle w:val="ConsPlusNormal0"/>
            </w:pPr>
            <w:r>
              <w:t>Доля получателей социальных услуг, получивших социальные услуги у поставщиков социальных услуг с нарушением обязательных требований в сфере социального обслуживания граждан (</w:t>
            </w:r>
            <w:proofErr w:type="spellStart"/>
            <w:r>
              <w:t>Д</w:t>
            </w:r>
            <w:r>
              <w:rPr>
                <w:vertAlign w:val="subscript"/>
              </w:rPr>
              <w:t>пн</w:t>
            </w:r>
            <w:proofErr w:type="spellEnd"/>
            <w:r>
              <w:t>), процентов</w:t>
            </w:r>
          </w:p>
        </w:tc>
        <w:tc>
          <w:tcPr>
            <w:tcW w:w="3544" w:type="dxa"/>
          </w:tcPr>
          <w:p w:rsidR="00381939" w:rsidRDefault="003A6C43">
            <w:pPr>
              <w:pStyle w:val="ConsPlusNormal0"/>
            </w:pPr>
            <w:proofErr w:type="spellStart"/>
            <w:r>
              <w:t>Д</w:t>
            </w:r>
            <w:r>
              <w:rPr>
                <w:vertAlign w:val="subscript"/>
              </w:rPr>
              <w:t>пн</w:t>
            </w:r>
            <w:proofErr w:type="spellEnd"/>
            <w:r>
              <w:t xml:space="preserve"> = </w:t>
            </w:r>
            <w:proofErr w:type="spellStart"/>
            <w:r>
              <w:t>К</w:t>
            </w:r>
            <w:r>
              <w:rPr>
                <w:vertAlign w:val="subscript"/>
              </w:rPr>
              <w:t>пн</w:t>
            </w:r>
            <w:proofErr w:type="spellEnd"/>
            <w:r>
              <w:t xml:space="preserve"> / </w:t>
            </w:r>
            <w:proofErr w:type="spellStart"/>
            <w:r>
              <w:t>К</w:t>
            </w:r>
            <w:r>
              <w:rPr>
                <w:vertAlign w:val="subscript"/>
              </w:rPr>
              <w:t>пв</w:t>
            </w:r>
            <w:proofErr w:type="spellEnd"/>
            <w:r>
              <w:t xml:space="preserve"> x 100%, где:</w:t>
            </w:r>
          </w:p>
          <w:p w:rsidR="00381939" w:rsidRDefault="003A6C43">
            <w:pPr>
              <w:pStyle w:val="ConsPlusNormal0"/>
            </w:pPr>
            <w:proofErr w:type="spellStart"/>
            <w:r>
              <w:t>К</w:t>
            </w:r>
            <w:r>
              <w:rPr>
                <w:vertAlign w:val="subscript"/>
              </w:rPr>
              <w:t>пн</w:t>
            </w:r>
            <w:proofErr w:type="spellEnd"/>
            <w:r>
              <w:t xml:space="preserve"> - количество получателей социальных услуг, получивших социальные услуги у поставщиков социальных услуг с нарушением обязательных требований в сфере социального обслуживания граждан, человек;</w:t>
            </w:r>
          </w:p>
          <w:p w:rsidR="00381939" w:rsidRDefault="003A6C43">
            <w:pPr>
              <w:pStyle w:val="ConsPlusNormal0"/>
            </w:pPr>
            <w:proofErr w:type="spellStart"/>
            <w:r>
              <w:t>К</w:t>
            </w:r>
            <w:r>
              <w:rPr>
                <w:vertAlign w:val="subscript"/>
              </w:rPr>
              <w:t>пв</w:t>
            </w:r>
            <w:proofErr w:type="spellEnd"/>
            <w:r>
              <w:t xml:space="preserve"> - общее количество получателей социальных услуг, получивших социальные услуги у поставщиков социальных услуг, человек</w:t>
            </w:r>
          </w:p>
        </w:tc>
        <w:tc>
          <w:tcPr>
            <w:tcW w:w="1134" w:type="dxa"/>
          </w:tcPr>
          <w:p w:rsidR="00381939" w:rsidRDefault="003A6C43">
            <w:pPr>
              <w:pStyle w:val="ConsPlusNormal0"/>
              <w:jc w:val="center"/>
            </w:pPr>
            <w:r>
              <w:t>-</w:t>
            </w:r>
          </w:p>
        </w:tc>
        <w:tc>
          <w:tcPr>
            <w:tcW w:w="992" w:type="dxa"/>
          </w:tcPr>
          <w:p w:rsidR="00381939" w:rsidRDefault="003A6C43">
            <w:pPr>
              <w:pStyle w:val="ConsPlusNormal0"/>
              <w:jc w:val="center"/>
            </w:pPr>
            <w:r>
              <w:t>-</w:t>
            </w:r>
          </w:p>
        </w:tc>
        <w:tc>
          <w:tcPr>
            <w:tcW w:w="992" w:type="dxa"/>
          </w:tcPr>
          <w:p w:rsidR="00381939" w:rsidRDefault="003A6C43">
            <w:pPr>
              <w:pStyle w:val="ConsPlusNormal0"/>
              <w:jc w:val="center"/>
            </w:pPr>
            <w:r>
              <w:t>-</w:t>
            </w:r>
          </w:p>
        </w:tc>
        <w:tc>
          <w:tcPr>
            <w:tcW w:w="992" w:type="dxa"/>
          </w:tcPr>
          <w:p w:rsidR="00381939" w:rsidRDefault="003A6C43">
            <w:pPr>
              <w:pStyle w:val="ConsPlusNormal0"/>
              <w:jc w:val="center"/>
            </w:pPr>
            <w:r>
              <w:t>-</w:t>
            </w:r>
          </w:p>
        </w:tc>
        <w:tc>
          <w:tcPr>
            <w:tcW w:w="993" w:type="dxa"/>
          </w:tcPr>
          <w:p w:rsidR="00381939" w:rsidRDefault="003A6C43">
            <w:pPr>
              <w:pStyle w:val="ConsPlusNormal0"/>
              <w:jc w:val="center"/>
            </w:pPr>
            <w:r>
              <w:t>не более 1%</w:t>
            </w:r>
          </w:p>
        </w:tc>
        <w:tc>
          <w:tcPr>
            <w:tcW w:w="992" w:type="dxa"/>
          </w:tcPr>
          <w:p w:rsidR="00381939" w:rsidRDefault="003A6C43">
            <w:pPr>
              <w:pStyle w:val="ConsPlusNormal0"/>
              <w:jc w:val="center"/>
            </w:pPr>
            <w:r>
              <w:t>не более 1%</w:t>
            </w:r>
          </w:p>
        </w:tc>
        <w:tc>
          <w:tcPr>
            <w:tcW w:w="992" w:type="dxa"/>
          </w:tcPr>
          <w:p w:rsidR="00381939" w:rsidRDefault="003A6C43">
            <w:pPr>
              <w:pStyle w:val="ConsPlusNormal0"/>
              <w:jc w:val="center"/>
            </w:pPr>
            <w:r>
              <w:t>не более 1%</w:t>
            </w:r>
          </w:p>
        </w:tc>
        <w:tc>
          <w:tcPr>
            <w:tcW w:w="992" w:type="dxa"/>
          </w:tcPr>
          <w:p w:rsidR="00381939" w:rsidRDefault="003A6C43">
            <w:pPr>
              <w:pStyle w:val="ConsPlusNormal0"/>
              <w:jc w:val="center"/>
            </w:pPr>
            <w:r>
              <w:t>не более 1%</w:t>
            </w:r>
          </w:p>
        </w:tc>
      </w:tr>
      <w:tr w:rsidR="00381939" w:rsidTr="00E71F5C">
        <w:tc>
          <w:tcPr>
            <w:tcW w:w="567" w:type="dxa"/>
          </w:tcPr>
          <w:p w:rsidR="00381939" w:rsidRDefault="003A6C43">
            <w:pPr>
              <w:pStyle w:val="ConsPlusNormal0"/>
              <w:jc w:val="center"/>
            </w:pPr>
            <w:r>
              <w:t>33.</w:t>
            </w:r>
          </w:p>
        </w:tc>
        <w:tc>
          <w:tcPr>
            <w:tcW w:w="15593" w:type="dxa"/>
            <w:gridSpan w:val="11"/>
          </w:tcPr>
          <w:p w:rsidR="00381939" w:rsidRDefault="003A6C43">
            <w:pPr>
              <w:pStyle w:val="ConsPlusNormal0"/>
              <w:jc w:val="center"/>
            </w:pPr>
            <w:r>
              <w:t>Региональный государственный надзор в области защиты населения и территорий от чрезвычайных ситуаций (Министерство общественной безопасности Свердловской области)</w:t>
            </w:r>
          </w:p>
        </w:tc>
      </w:tr>
      <w:tr w:rsidR="00381939" w:rsidTr="00E71F5C">
        <w:tc>
          <w:tcPr>
            <w:tcW w:w="567" w:type="dxa"/>
          </w:tcPr>
          <w:p w:rsidR="00381939" w:rsidRDefault="003A6C43">
            <w:pPr>
              <w:pStyle w:val="ConsPlusNormal0"/>
              <w:jc w:val="center"/>
            </w:pPr>
            <w:r>
              <w:t>34.</w:t>
            </w:r>
          </w:p>
        </w:tc>
        <w:tc>
          <w:tcPr>
            <w:tcW w:w="710" w:type="dxa"/>
          </w:tcPr>
          <w:p w:rsidR="00381939" w:rsidRDefault="003A6C43">
            <w:pPr>
              <w:pStyle w:val="ConsPlusNormal0"/>
              <w:jc w:val="center"/>
            </w:pPr>
            <w:r>
              <w:t>А.1.1.</w:t>
            </w:r>
          </w:p>
        </w:tc>
        <w:tc>
          <w:tcPr>
            <w:tcW w:w="3260" w:type="dxa"/>
          </w:tcPr>
          <w:p w:rsidR="00381939" w:rsidRDefault="003A6C43">
            <w:pPr>
              <w:pStyle w:val="ConsPlusNormal0"/>
            </w:pPr>
            <w:r>
              <w:t>Количество людей, погибших при чрезвычайных ситуациях техногенного характера на объектах надзора, на 1000000 населения Свердловской области, человек</w:t>
            </w:r>
          </w:p>
        </w:tc>
        <w:tc>
          <w:tcPr>
            <w:tcW w:w="3544" w:type="dxa"/>
          </w:tcPr>
          <w:p w:rsidR="00381939" w:rsidRDefault="003A6C43">
            <w:pPr>
              <w:pStyle w:val="ConsPlusNormal0"/>
            </w:pPr>
            <w:r>
              <w:t>данные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w:t>
            </w:r>
          </w:p>
        </w:tc>
        <w:tc>
          <w:tcPr>
            <w:tcW w:w="1134" w:type="dxa"/>
          </w:tcPr>
          <w:p w:rsidR="00381939" w:rsidRDefault="003A6C43">
            <w:pPr>
              <w:pStyle w:val="ConsPlusNormal0"/>
              <w:jc w:val="center"/>
            </w:pPr>
            <w:r>
              <w:t>не более 2</w:t>
            </w:r>
          </w:p>
        </w:tc>
        <w:tc>
          <w:tcPr>
            <w:tcW w:w="992" w:type="dxa"/>
          </w:tcPr>
          <w:p w:rsidR="00381939" w:rsidRDefault="003A6C43">
            <w:pPr>
              <w:pStyle w:val="ConsPlusNormal0"/>
              <w:jc w:val="center"/>
            </w:pPr>
            <w:r>
              <w:t>не более 1,5</w:t>
            </w:r>
          </w:p>
        </w:tc>
        <w:tc>
          <w:tcPr>
            <w:tcW w:w="992" w:type="dxa"/>
          </w:tcPr>
          <w:p w:rsidR="00381939" w:rsidRDefault="003A6C43">
            <w:pPr>
              <w:pStyle w:val="ConsPlusNormal0"/>
              <w:jc w:val="center"/>
            </w:pPr>
            <w:r>
              <w:t>0</w:t>
            </w:r>
          </w:p>
        </w:tc>
        <w:tc>
          <w:tcPr>
            <w:tcW w:w="992" w:type="dxa"/>
          </w:tcPr>
          <w:p w:rsidR="00381939" w:rsidRDefault="003A6C43">
            <w:pPr>
              <w:pStyle w:val="ConsPlusNormal0"/>
              <w:jc w:val="center"/>
            </w:pPr>
            <w:r>
              <w:t>0</w:t>
            </w:r>
          </w:p>
        </w:tc>
        <w:tc>
          <w:tcPr>
            <w:tcW w:w="993" w:type="dxa"/>
          </w:tcPr>
          <w:p w:rsidR="00381939" w:rsidRDefault="003A6C43">
            <w:pPr>
              <w:pStyle w:val="ConsPlusNormal0"/>
              <w:jc w:val="center"/>
            </w:pPr>
            <w:r>
              <w:t>0</w:t>
            </w:r>
          </w:p>
        </w:tc>
        <w:tc>
          <w:tcPr>
            <w:tcW w:w="992" w:type="dxa"/>
          </w:tcPr>
          <w:p w:rsidR="00381939" w:rsidRDefault="003A6C43">
            <w:pPr>
              <w:pStyle w:val="ConsPlusNormal0"/>
              <w:jc w:val="center"/>
            </w:pPr>
            <w:r>
              <w:t>0</w:t>
            </w:r>
          </w:p>
        </w:tc>
        <w:tc>
          <w:tcPr>
            <w:tcW w:w="992" w:type="dxa"/>
          </w:tcPr>
          <w:p w:rsidR="00381939" w:rsidRDefault="003A6C43">
            <w:pPr>
              <w:pStyle w:val="ConsPlusNormal0"/>
              <w:jc w:val="center"/>
            </w:pPr>
            <w:r>
              <w:t>0</w:t>
            </w:r>
          </w:p>
        </w:tc>
        <w:tc>
          <w:tcPr>
            <w:tcW w:w="992" w:type="dxa"/>
          </w:tcPr>
          <w:p w:rsidR="00381939" w:rsidRDefault="003A6C43">
            <w:pPr>
              <w:pStyle w:val="ConsPlusNormal0"/>
              <w:jc w:val="center"/>
            </w:pPr>
            <w:r>
              <w:t>0</w:t>
            </w:r>
          </w:p>
        </w:tc>
      </w:tr>
      <w:tr w:rsidR="00381939" w:rsidTr="00E71F5C">
        <w:tc>
          <w:tcPr>
            <w:tcW w:w="567" w:type="dxa"/>
          </w:tcPr>
          <w:p w:rsidR="00381939" w:rsidRDefault="003A6C43">
            <w:pPr>
              <w:pStyle w:val="ConsPlusNormal0"/>
              <w:jc w:val="center"/>
            </w:pPr>
            <w:r>
              <w:t>35.</w:t>
            </w:r>
          </w:p>
        </w:tc>
        <w:tc>
          <w:tcPr>
            <w:tcW w:w="710" w:type="dxa"/>
          </w:tcPr>
          <w:p w:rsidR="00381939" w:rsidRDefault="003A6C43">
            <w:pPr>
              <w:pStyle w:val="ConsPlusNormal0"/>
              <w:jc w:val="center"/>
            </w:pPr>
            <w:r>
              <w:t>А.1.2.</w:t>
            </w:r>
          </w:p>
        </w:tc>
        <w:tc>
          <w:tcPr>
            <w:tcW w:w="3260" w:type="dxa"/>
          </w:tcPr>
          <w:p w:rsidR="00381939" w:rsidRDefault="003A6C43">
            <w:pPr>
              <w:pStyle w:val="ConsPlusNormal0"/>
            </w:pPr>
            <w:r>
              <w:t>Количество людей, травмированных при чрезвычайных ситуациях техногенного характера на объектах надзора, на 1000000 населения Свердловской области, человек</w:t>
            </w:r>
          </w:p>
        </w:tc>
        <w:tc>
          <w:tcPr>
            <w:tcW w:w="3544" w:type="dxa"/>
          </w:tcPr>
          <w:p w:rsidR="00381939" w:rsidRDefault="003A6C43">
            <w:pPr>
              <w:pStyle w:val="ConsPlusNormal0"/>
            </w:pPr>
            <w:r>
              <w:t>данные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w:t>
            </w:r>
          </w:p>
        </w:tc>
        <w:tc>
          <w:tcPr>
            <w:tcW w:w="1134" w:type="dxa"/>
          </w:tcPr>
          <w:p w:rsidR="00381939" w:rsidRDefault="003A6C43">
            <w:pPr>
              <w:pStyle w:val="ConsPlusNormal0"/>
              <w:jc w:val="center"/>
            </w:pPr>
            <w:r>
              <w:t>не более 4</w:t>
            </w:r>
          </w:p>
        </w:tc>
        <w:tc>
          <w:tcPr>
            <w:tcW w:w="992" w:type="dxa"/>
          </w:tcPr>
          <w:p w:rsidR="00381939" w:rsidRDefault="003A6C43">
            <w:pPr>
              <w:pStyle w:val="ConsPlusNormal0"/>
              <w:jc w:val="center"/>
            </w:pPr>
            <w:r>
              <w:t>не более 2</w:t>
            </w:r>
          </w:p>
        </w:tc>
        <w:tc>
          <w:tcPr>
            <w:tcW w:w="992" w:type="dxa"/>
          </w:tcPr>
          <w:p w:rsidR="00381939" w:rsidRDefault="003A6C43">
            <w:pPr>
              <w:pStyle w:val="ConsPlusNormal0"/>
              <w:jc w:val="center"/>
            </w:pPr>
            <w:r>
              <w:t>0</w:t>
            </w:r>
          </w:p>
        </w:tc>
        <w:tc>
          <w:tcPr>
            <w:tcW w:w="992" w:type="dxa"/>
          </w:tcPr>
          <w:p w:rsidR="00381939" w:rsidRDefault="003A6C43">
            <w:pPr>
              <w:pStyle w:val="ConsPlusNormal0"/>
              <w:jc w:val="center"/>
            </w:pPr>
            <w:r>
              <w:t>0</w:t>
            </w:r>
          </w:p>
        </w:tc>
        <w:tc>
          <w:tcPr>
            <w:tcW w:w="993" w:type="dxa"/>
          </w:tcPr>
          <w:p w:rsidR="00381939" w:rsidRDefault="003A6C43">
            <w:pPr>
              <w:pStyle w:val="ConsPlusNormal0"/>
              <w:jc w:val="center"/>
            </w:pPr>
            <w:r>
              <w:t>0</w:t>
            </w:r>
          </w:p>
        </w:tc>
        <w:tc>
          <w:tcPr>
            <w:tcW w:w="992" w:type="dxa"/>
          </w:tcPr>
          <w:p w:rsidR="00381939" w:rsidRDefault="003A6C43">
            <w:pPr>
              <w:pStyle w:val="ConsPlusNormal0"/>
              <w:jc w:val="center"/>
            </w:pPr>
            <w:r>
              <w:t>0</w:t>
            </w:r>
          </w:p>
        </w:tc>
        <w:tc>
          <w:tcPr>
            <w:tcW w:w="992" w:type="dxa"/>
          </w:tcPr>
          <w:p w:rsidR="00381939" w:rsidRDefault="003A6C43">
            <w:pPr>
              <w:pStyle w:val="ConsPlusNormal0"/>
              <w:jc w:val="center"/>
            </w:pPr>
            <w:r>
              <w:t>0</w:t>
            </w:r>
          </w:p>
        </w:tc>
        <w:tc>
          <w:tcPr>
            <w:tcW w:w="992" w:type="dxa"/>
          </w:tcPr>
          <w:p w:rsidR="00381939" w:rsidRDefault="003A6C43">
            <w:pPr>
              <w:pStyle w:val="ConsPlusNormal0"/>
              <w:jc w:val="center"/>
            </w:pPr>
            <w:r>
              <w:t>0</w:t>
            </w:r>
          </w:p>
        </w:tc>
      </w:tr>
      <w:tr w:rsidR="00381939" w:rsidTr="00E71F5C">
        <w:tc>
          <w:tcPr>
            <w:tcW w:w="567" w:type="dxa"/>
          </w:tcPr>
          <w:p w:rsidR="00381939" w:rsidRDefault="003A6C43">
            <w:pPr>
              <w:pStyle w:val="ConsPlusNormal0"/>
              <w:jc w:val="center"/>
            </w:pPr>
            <w:r>
              <w:t>36.</w:t>
            </w:r>
          </w:p>
        </w:tc>
        <w:tc>
          <w:tcPr>
            <w:tcW w:w="15593" w:type="dxa"/>
            <w:gridSpan w:val="11"/>
          </w:tcPr>
          <w:p w:rsidR="00381939" w:rsidRDefault="003A6C43">
            <w:pPr>
              <w:pStyle w:val="ConsPlusNormal0"/>
              <w:jc w:val="center"/>
            </w:pPr>
            <w:r>
              <w:t>Региональный государственный контроль (надзор) за состоянием Музейного фонда Российской Федерации (Министерство культуры Свердловской области)</w:t>
            </w:r>
          </w:p>
        </w:tc>
      </w:tr>
      <w:tr w:rsidR="00381939" w:rsidTr="00E71F5C">
        <w:tc>
          <w:tcPr>
            <w:tcW w:w="567" w:type="dxa"/>
          </w:tcPr>
          <w:p w:rsidR="00381939" w:rsidRDefault="003A6C43">
            <w:pPr>
              <w:pStyle w:val="ConsPlusNormal0"/>
              <w:jc w:val="center"/>
            </w:pPr>
            <w:r>
              <w:t>37.</w:t>
            </w:r>
          </w:p>
        </w:tc>
        <w:tc>
          <w:tcPr>
            <w:tcW w:w="710" w:type="dxa"/>
          </w:tcPr>
          <w:p w:rsidR="00381939" w:rsidRDefault="003A6C43">
            <w:pPr>
              <w:pStyle w:val="ConsPlusNormal0"/>
              <w:jc w:val="center"/>
            </w:pPr>
            <w:r>
              <w:t>А.3.1.</w:t>
            </w:r>
          </w:p>
        </w:tc>
        <w:tc>
          <w:tcPr>
            <w:tcW w:w="3260" w:type="dxa"/>
          </w:tcPr>
          <w:p w:rsidR="00381939" w:rsidRDefault="003A6C43">
            <w:pPr>
              <w:pStyle w:val="ConsPlusNormal0"/>
            </w:pPr>
            <w:r>
              <w:t xml:space="preserve">Доля областных </w:t>
            </w:r>
            <w:r>
              <w:lastRenderedPageBreak/>
              <w:t>государственных музеев (с филиалами), оснащенных современными системами и средствами обеспечения сохранности и безопасности фондов, людей и зданий, от их общего количества</w:t>
            </w:r>
          </w:p>
        </w:tc>
        <w:tc>
          <w:tcPr>
            <w:tcW w:w="3544" w:type="dxa"/>
          </w:tcPr>
          <w:p w:rsidR="00381939" w:rsidRDefault="003A6C43">
            <w:pPr>
              <w:pStyle w:val="ConsPlusNormal0"/>
            </w:pPr>
            <w:r>
              <w:lastRenderedPageBreak/>
              <w:t xml:space="preserve">процентное соотношение от общего </w:t>
            </w:r>
            <w:r>
              <w:lastRenderedPageBreak/>
              <w:t>количества объектов (сетевых единиц) областных государственных музеев (годовая форма федерального статистического наблюдения N 8-НК "Сведения о деятельности музея")</w:t>
            </w:r>
          </w:p>
        </w:tc>
        <w:tc>
          <w:tcPr>
            <w:tcW w:w="1134" w:type="dxa"/>
          </w:tcPr>
          <w:p w:rsidR="00381939" w:rsidRDefault="003A6C43">
            <w:pPr>
              <w:pStyle w:val="ConsPlusNormal0"/>
              <w:jc w:val="center"/>
            </w:pPr>
            <w:r>
              <w:lastRenderedPageBreak/>
              <w:t xml:space="preserve">не менее </w:t>
            </w:r>
            <w:r>
              <w:lastRenderedPageBreak/>
              <w:t>85%</w:t>
            </w:r>
          </w:p>
        </w:tc>
        <w:tc>
          <w:tcPr>
            <w:tcW w:w="992" w:type="dxa"/>
          </w:tcPr>
          <w:p w:rsidR="00381939" w:rsidRDefault="003A6C43">
            <w:pPr>
              <w:pStyle w:val="ConsPlusNormal0"/>
              <w:jc w:val="center"/>
            </w:pPr>
            <w:r>
              <w:lastRenderedPageBreak/>
              <w:t xml:space="preserve">не менее </w:t>
            </w:r>
            <w:r>
              <w:lastRenderedPageBreak/>
              <w:t>95%</w:t>
            </w:r>
          </w:p>
        </w:tc>
        <w:tc>
          <w:tcPr>
            <w:tcW w:w="992" w:type="dxa"/>
          </w:tcPr>
          <w:p w:rsidR="00381939" w:rsidRDefault="003A6C43">
            <w:pPr>
              <w:pStyle w:val="ConsPlusNormal0"/>
              <w:jc w:val="center"/>
            </w:pPr>
            <w:r>
              <w:lastRenderedPageBreak/>
              <w:t>100%</w:t>
            </w:r>
          </w:p>
        </w:tc>
        <w:tc>
          <w:tcPr>
            <w:tcW w:w="992" w:type="dxa"/>
          </w:tcPr>
          <w:p w:rsidR="00381939" w:rsidRDefault="003A6C43">
            <w:pPr>
              <w:pStyle w:val="ConsPlusNormal0"/>
              <w:jc w:val="center"/>
            </w:pPr>
            <w:r>
              <w:t>100%</w:t>
            </w:r>
          </w:p>
        </w:tc>
        <w:tc>
          <w:tcPr>
            <w:tcW w:w="993" w:type="dxa"/>
          </w:tcPr>
          <w:p w:rsidR="00381939" w:rsidRDefault="003A6C43">
            <w:pPr>
              <w:pStyle w:val="ConsPlusNormal0"/>
              <w:jc w:val="center"/>
            </w:pPr>
            <w:r>
              <w:t>100%</w:t>
            </w:r>
          </w:p>
        </w:tc>
        <w:tc>
          <w:tcPr>
            <w:tcW w:w="992" w:type="dxa"/>
          </w:tcPr>
          <w:p w:rsidR="00381939" w:rsidRDefault="003A6C43">
            <w:pPr>
              <w:pStyle w:val="ConsPlusNormal0"/>
              <w:jc w:val="center"/>
            </w:pPr>
            <w:r>
              <w:t>100%</w:t>
            </w:r>
          </w:p>
        </w:tc>
        <w:tc>
          <w:tcPr>
            <w:tcW w:w="992" w:type="dxa"/>
          </w:tcPr>
          <w:p w:rsidR="00381939" w:rsidRDefault="003A6C43">
            <w:pPr>
              <w:pStyle w:val="ConsPlusNormal0"/>
              <w:jc w:val="center"/>
            </w:pPr>
            <w:r>
              <w:t>100%</w:t>
            </w:r>
          </w:p>
        </w:tc>
        <w:tc>
          <w:tcPr>
            <w:tcW w:w="992" w:type="dxa"/>
          </w:tcPr>
          <w:p w:rsidR="00381939" w:rsidRDefault="003A6C43">
            <w:pPr>
              <w:pStyle w:val="ConsPlusNormal0"/>
              <w:jc w:val="center"/>
            </w:pPr>
            <w:r>
              <w:t>100%</w:t>
            </w:r>
          </w:p>
        </w:tc>
      </w:tr>
      <w:tr w:rsidR="00381939" w:rsidTr="00E71F5C">
        <w:tc>
          <w:tcPr>
            <w:tcW w:w="567" w:type="dxa"/>
          </w:tcPr>
          <w:p w:rsidR="00381939" w:rsidRDefault="003A6C43">
            <w:pPr>
              <w:pStyle w:val="ConsPlusNormal0"/>
              <w:jc w:val="center"/>
            </w:pPr>
            <w:r>
              <w:t>38.</w:t>
            </w:r>
          </w:p>
        </w:tc>
        <w:tc>
          <w:tcPr>
            <w:tcW w:w="710" w:type="dxa"/>
          </w:tcPr>
          <w:p w:rsidR="00381939" w:rsidRDefault="003A6C43">
            <w:pPr>
              <w:pStyle w:val="ConsPlusNormal0"/>
              <w:jc w:val="center"/>
            </w:pPr>
            <w:r>
              <w:t>А.3.2.</w:t>
            </w:r>
          </w:p>
        </w:tc>
        <w:tc>
          <w:tcPr>
            <w:tcW w:w="3260" w:type="dxa"/>
          </w:tcPr>
          <w:p w:rsidR="00381939" w:rsidRDefault="003A6C43">
            <w:pPr>
              <w:pStyle w:val="ConsPlusNormal0"/>
            </w:pPr>
            <w:r>
              <w:t>Доля музейных предметов, хранящихся в областных государственных музеях, сведения о которых внесены в Государственный каталог Музейного фонда Российской Федерации</w:t>
            </w:r>
          </w:p>
        </w:tc>
        <w:tc>
          <w:tcPr>
            <w:tcW w:w="3544" w:type="dxa"/>
          </w:tcPr>
          <w:p w:rsidR="00381939" w:rsidRDefault="003A6C43">
            <w:pPr>
              <w:pStyle w:val="ConsPlusNormal0"/>
            </w:pPr>
            <w:r>
              <w:t>процентное соотношение от общего количества музейных предметов, хранящихся в областных государственных музеях (годовая форма федерального статистического наблюдения N 8-НК "Сведения о деятельности музея")</w:t>
            </w:r>
          </w:p>
        </w:tc>
        <w:tc>
          <w:tcPr>
            <w:tcW w:w="1134" w:type="dxa"/>
          </w:tcPr>
          <w:p w:rsidR="00381939" w:rsidRDefault="003A6C43">
            <w:pPr>
              <w:pStyle w:val="ConsPlusNormal0"/>
              <w:jc w:val="center"/>
            </w:pPr>
            <w:r>
              <w:t>не менее 3,9%</w:t>
            </w:r>
          </w:p>
        </w:tc>
        <w:tc>
          <w:tcPr>
            <w:tcW w:w="992" w:type="dxa"/>
          </w:tcPr>
          <w:p w:rsidR="00381939" w:rsidRDefault="003A6C43">
            <w:pPr>
              <w:pStyle w:val="ConsPlusNormal0"/>
              <w:jc w:val="center"/>
            </w:pPr>
            <w:r>
              <w:t>не менее 12%</w:t>
            </w:r>
          </w:p>
        </w:tc>
        <w:tc>
          <w:tcPr>
            <w:tcW w:w="992" w:type="dxa"/>
          </w:tcPr>
          <w:p w:rsidR="00381939" w:rsidRDefault="003A6C43">
            <w:pPr>
              <w:pStyle w:val="ConsPlusNormal0"/>
              <w:jc w:val="center"/>
            </w:pPr>
            <w:r>
              <w:t>не менее 15%</w:t>
            </w:r>
          </w:p>
        </w:tc>
        <w:tc>
          <w:tcPr>
            <w:tcW w:w="992" w:type="dxa"/>
          </w:tcPr>
          <w:p w:rsidR="00381939" w:rsidRDefault="003A6C43">
            <w:pPr>
              <w:pStyle w:val="ConsPlusNormal0"/>
              <w:jc w:val="center"/>
            </w:pPr>
            <w:r>
              <w:t>не менее 30%</w:t>
            </w:r>
          </w:p>
        </w:tc>
        <w:tc>
          <w:tcPr>
            <w:tcW w:w="993" w:type="dxa"/>
          </w:tcPr>
          <w:p w:rsidR="00381939" w:rsidRDefault="003A6C43">
            <w:pPr>
              <w:pStyle w:val="ConsPlusNormal0"/>
              <w:jc w:val="center"/>
            </w:pPr>
            <w:r>
              <w:t>не менее 45%</w:t>
            </w:r>
          </w:p>
        </w:tc>
        <w:tc>
          <w:tcPr>
            <w:tcW w:w="992" w:type="dxa"/>
          </w:tcPr>
          <w:p w:rsidR="00381939" w:rsidRDefault="003A6C43">
            <w:pPr>
              <w:pStyle w:val="ConsPlusNormal0"/>
              <w:jc w:val="center"/>
            </w:pPr>
            <w:r>
              <w:t>не менее 60%</w:t>
            </w:r>
          </w:p>
        </w:tc>
        <w:tc>
          <w:tcPr>
            <w:tcW w:w="992" w:type="dxa"/>
          </w:tcPr>
          <w:p w:rsidR="00381939" w:rsidRDefault="003A6C43">
            <w:pPr>
              <w:pStyle w:val="ConsPlusNormal0"/>
              <w:jc w:val="center"/>
            </w:pPr>
            <w:r>
              <w:t>не менее 75%</w:t>
            </w:r>
          </w:p>
        </w:tc>
        <w:tc>
          <w:tcPr>
            <w:tcW w:w="992" w:type="dxa"/>
          </w:tcPr>
          <w:p w:rsidR="00381939" w:rsidRDefault="003A6C43">
            <w:pPr>
              <w:pStyle w:val="ConsPlusNormal0"/>
              <w:jc w:val="center"/>
            </w:pPr>
            <w:r>
              <w:t>не менее 90%</w:t>
            </w:r>
          </w:p>
        </w:tc>
      </w:tr>
      <w:tr w:rsidR="00381939" w:rsidTr="00E71F5C">
        <w:tc>
          <w:tcPr>
            <w:tcW w:w="567" w:type="dxa"/>
          </w:tcPr>
          <w:p w:rsidR="00381939" w:rsidRDefault="003A6C43">
            <w:pPr>
              <w:pStyle w:val="ConsPlusNormal0"/>
              <w:jc w:val="center"/>
            </w:pPr>
            <w:r>
              <w:t>39.</w:t>
            </w:r>
          </w:p>
        </w:tc>
        <w:tc>
          <w:tcPr>
            <w:tcW w:w="15593" w:type="dxa"/>
            <w:gridSpan w:val="11"/>
          </w:tcPr>
          <w:p w:rsidR="00381939" w:rsidRDefault="003A6C43">
            <w:pPr>
              <w:pStyle w:val="ConsPlusNormal0"/>
              <w:jc w:val="center"/>
            </w:pPr>
            <w:r>
              <w:t>Региональный государственный контроль (надзор) за приемом на работу инвалидов в пределах установленной квоты (Департамент по труду и занятости населения Свердловской области)</w:t>
            </w:r>
          </w:p>
        </w:tc>
      </w:tr>
      <w:tr w:rsidR="00381939" w:rsidTr="00E71F5C">
        <w:tc>
          <w:tcPr>
            <w:tcW w:w="567" w:type="dxa"/>
          </w:tcPr>
          <w:p w:rsidR="00381939" w:rsidRDefault="003A6C43">
            <w:pPr>
              <w:pStyle w:val="ConsPlusNormal0"/>
              <w:jc w:val="center"/>
            </w:pPr>
            <w:r>
              <w:t>40.</w:t>
            </w:r>
          </w:p>
        </w:tc>
        <w:tc>
          <w:tcPr>
            <w:tcW w:w="710" w:type="dxa"/>
          </w:tcPr>
          <w:p w:rsidR="00381939" w:rsidRDefault="003A6C43">
            <w:pPr>
              <w:pStyle w:val="ConsPlusNormal0"/>
              <w:jc w:val="center"/>
            </w:pPr>
            <w:r>
              <w:t>А.3.</w:t>
            </w:r>
          </w:p>
        </w:tc>
        <w:tc>
          <w:tcPr>
            <w:tcW w:w="3260" w:type="dxa"/>
          </w:tcPr>
          <w:p w:rsidR="00381939" w:rsidRDefault="003A6C43">
            <w:pPr>
              <w:pStyle w:val="ConsPlusNormal0"/>
            </w:pPr>
            <w:r>
              <w:t>Доля несозданных (невыделенных) рабочих мест для приема на работу инвалидов в расчетном количестве рабочих мест для приема на работу инвалидов в пределах установленной квоты (</w:t>
            </w:r>
            <w:proofErr w:type="spellStart"/>
            <w:r>
              <w:t>У</w:t>
            </w:r>
            <w:r>
              <w:rPr>
                <w:vertAlign w:val="subscript"/>
              </w:rPr>
              <w:t>к</w:t>
            </w:r>
            <w:proofErr w:type="spellEnd"/>
            <w:r>
              <w:t>), процентов</w:t>
            </w:r>
          </w:p>
        </w:tc>
        <w:tc>
          <w:tcPr>
            <w:tcW w:w="3544" w:type="dxa"/>
          </w:tcPr>
          <w:p w:rsidR="00381939" w:rsidRDefault="003A6C43">
            <w:pPr>
              <w:pStyle w:val="ConsPlusNormal0"/>
            </w:pPr>
            <w:proofErr w:type="spellStart"/>
            <w:r>
              <w:t>У</w:t>
            </w:r>
            <w:r>
              <w:rPr>
                <w:vertAlign w:val="subscript"/>
              </w:rPr>
              <w:t>к</w:t>
            </w:r>
            <w:proofErr w:type="spellEnd"/>
            <w:r>
              <w:t xml:space="preserve"> = </w:t>
            </w:r>
            <w:proofErr w:type="spellStart"/>
            <w:r>
              <w:t>Н</w:t>
            </w:r>
            <w:r>
              <w:rPr>
                <w:vertAlign w:val="subscript"/>
              </w:rPr>
              <w:t>н</w:t>
            </w:r>
            <w:proofErr w:type="spellEnd"/>
            <w:r>
              <w:t xml:space="preserve"> / Н</w:t>
            </w:r>
            <w:r>
              <w:rPr>
                <w:vertAlign w:val="subscript"/>
              </w:rPr>
              <w:t>у</w:t>
            </w:r>
            <w:r>
              <w:t xml:space="preserve"> x 100%, где:</w:t>
            </w:r>
          </w:p>
          <w:p w:rsidR="00381939" w:rsidRDefault="003A6C43">
            <w:pPr>
              <w:pStyle w:val="ConsPlusNormal0"/>
            </w:pPr>
            <w:proofErr w:type="spellStart"/>
            <w:r>
              <w:t>Н</w:t>
            </w:r>
            <w:r>
              <w:rPr>
                <w:vertAlign w:val="subscript"/>
              </w:rPr>
              <w:t>н</w:t>
            </w:r>
            <w:proofErr w:type="spellEnd"/>
            <w:r>
              <w:t xml:space="preserve"> - количество несозданных (невыделенных) рабочих мест для приема на работу инвалидов;</w:t>
            </w:r>
          </w:p>
          <w:p w:rsidR="00381939" w:rsidRDefault="003A6C43">
            <w:pPr>
              <w:pStyle w:val="ConsPlusNormal0"/>
            </w:pPr>
            <w:r>
              <w:t>Н</w:t>
            </w:r>
            <w:r>
              <w:rPr>
                <w:vertAlign w:val="subscript"/>
              </w:rPr>
              <w:t>у</w:t>
            </w:r>
            <w:r>
              <w:t xml:space="preserve"> - расчетное количество рабочих мест для приема на работу инвалидов в пределах установленной квоты</w:t>
            </w:r>
          </w:p>
        </w:tc>
        <w:tc>
          <w:tcPr>
            <w:tcW w:w="1134" w:type="dxa"/>
          </w:tcPr>
          <w:p w:rsidR="00381939" w:rsidRDefault="003A6C43">
            <w:pPr>
              <w:pStyle w:val="ConsPlusNormal0"/>
              <w:jc w:val="center"/>
            </w:pPr>
            <w:r>
              <w:t>не более 3,3%</w:t>
            </w:r>
          </w:p>
        </w:tc>
        <w:tc>
          <w:tcPr>
            <w:tcW w:w="992" w:type="dxa"/>
          </w:tcPr>
          <w:p w:rsidR="00381939" w:rsidRDefault="003A6C43">
            <w:pPr>
              <w:pStyle w:val="ConsPlusNormal0"/>
              <w:jc w:val="center"/>
            </w:pPr>
            <w:r>
              <w:t>не более 2,5%</w:t>
            </w:r>
          </w:p>
        </w:tc>
        <w:tc>
          <w:tcPr>
            <w:tcW w:w="992" w:type="dxa"/>
          </w:tcPr>
          <w:p w:rsidR="00381939" w:rsidRDefault="003A6C43">
            <w:pPr>
              <w:pStyle w:val="ConsPlusNormal0"/>
              <w:jc w:val="center"/>
            </w:pPr>
            <w:r>
              <w:t>не более 1%</w:t>
            </w:r>
          </w:p>
        </w:tc>
        <w:tc>
          <w:tcPr>
            <w:tcW w:w="992" w:type="dxa"/>
          </w:tcPr>
          <w:p w:rsidR="00381939" w:rsidRDefault="003A6C43">
            <w:pPr>
              <w:pStyle w:val="ConsPlusNormal0"/>
              <w:jc w:val="center"/>
            </w:pPr>
            <w:r>
              <w:t>не более 1%</w:t>
            </w:r>
          </w:p>
        </w:tc>
        <w:tc>
          <w:tcPr>
            <w:tcW w:w="993" w:type="dxa"/>
          </w:tcPr>
          <w:p w:rsidR="00381939" w:rsidRDefault="003A6C43">
            <w:pPr>
              <w:pStyle w:val="ConsPlusNormal0"/>
              <w:jc w:val="center"/>
            </w:pPr>
            <w:r>
              <w:t>не более 1%</w:t>
            </w:r>
          </w:p>
        </w:tc>
        <w:tc>
          <w:tcPr>
            <w:tcW w:w="992" w:type="dxa"/>
          </w:tcPr>
          <w:p w:rsidR="00381939" w:rsidRDefault="003A6C43">
            <w:pPr>
              <w:pStyle w:val="ConsPlusNormal0"/>
              <w:jc w:val="center"/>
            </w:pPr>
            <w:r>
              <w:t>не более 0,9%</w:t>
            </w:r>
          </w:p>
        </w:tc>
        <w:tc>
          <w:tcPr>
            <w:tcW w:w="992" w:type="dxa"/>
          </w:tcPr>
          <w:p w:rsidR="00381939" w:rsidRDefault="003A6C43">
            <w:pPr>
              <w:pStyle w:val="ConsPlusNormal0"/>
              <w:jc w:val="center"/>
            </w:pPr>
            <w:r>
              <w:t>не более 0,9%</w:t>
            </w:r>
          </w:p>
        </w:tc>
        <w:tc>
          <w:tcPr>
            <w:tcW w:w="992" w:type="dxa"/>
          </w:tcPr>
          <w:p w:rsidR="00381939" w:rsidRDefault="003A6C43">
            <w:pPr>
              <w:pStyle w:val="ConsPlusNormal0"/>
              <w:jc w:val="center"/>
            </w:pPr>
            <w:r>
              <w:t>не более 0,9%</w:t>
            </w:r>
          </w:p>
        </w:tc>
      </w:tr>
      <w:tr w:rsidR="00381939" w:rsidTr="00E71F5C">
        <w:tc>
          <w:tcPr>
            <w:tcW w:w="567" w:type="dxa"/>
          </w:tcPr>
          <w:p w:rsidR="00381939" w:rsidRDefault="003A6C43">
            <w:pPr>
              <w:pStyle w:val="ConsPlusNormal0"/>
              <w:jc w:val="center"/>
            </w:pPr>
            <w:r>
              <w:t>41.</w:t>
            </w:r>
          </w:p>
        </w:tc>
        <w:tc>
          <w:tcPr>
            <w:tcW w:w="15593" w:type="dxa"/>
            <w:gridSpan w:val="11"/>
          </w:tcPr>
          <w:p w:rsidR="00381939" w:rsidRDefault="003A6C43">
            <w:pPr>
              <w:pStyle w:val="ConsPlusNormal0"/>
              <w:jc w:val="center"/>
            </w:pPr>
            <w:r>
              <w:t>Региональный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местного (муниципального) значения, выявленных объектов культурного наследия (Управление государственной охраны объектов культурного наследия Свердловской области)</w:t>
            </w:r>
          </w:p>
        </w:tc>
      </w:tr>
      <w:tr w:rsidR="00381939" w:rsidTr="00E71F5C">
        <w:tc>
          <w:tcPr>
            <w:tcW w:w="567" w:type="dxa"/>
          </w:tcPr>
          <w:p w:rsidR="00381939" w:rsidRDefault="003A6C43">
            <w:pPr>
              <w:pStyle w:val="ConsPlusNormal0"/>
              <w:jc w:val="center"/>
            </w:pPr>
            <w:r>
              <w:t>42.</w:t>
            </w:r>
          </w:p>
        </w:tc>
        <w:tc>
          <w:tcPr>
            <w:tcW w:w="710" w:type="dxa"/>
          </w:tcPr>
          <w:p w:rsidR="00381939" w:rsidRDefault="003A6C43">
            <w:pPr>
              <w:pStyle w:val="ConsPlusNormal0"/>
              <w:jc w:val="center"/>
            </w:pPr>
            <w:r>
              <w:t>А.3.1.</w:t>
            </w:r>
          </w:p>
        </w:tc>
        <w:tc>
          <w:tcPr>
            <w:tcW w:w="3260" w:type="dxa"/>
          </w:tcPr>
          <w:p w:rsidR="00381939" w:rsidRDefault="003A6C43">
            <w:pPr>
              <w:pStyle w:val="ConsPlusNormal0"/>
            </w:pPr>
            <w:r>
              <w:t>Доля объектов культурного наследия, регионального значения и местного (муниципального) значения, которым причинен вред за отчетный период (ОКН1), процентов</w:t>
            </w:r>
          </w:p>
        </w:tc>
        <w:tc>
          <w:tcPr>
            <w:tcW w:w="3544" w:type="dxa"/>
          </w:tcPr>
          <w:p w:rsidR="00381939" w:rsidRDefault="003A6C43">
            <w:pPr>
              <w:pStyle w:val="ConsPlusNormal0"/>
            </w:pPr>
            <w:r>
              <w:t xml:space="preserve">ОКН1 = </w:t>
            </w:r>
            <w:proofErr w:type="spellStart"/>
            <w:r>
              <w:t>ОКН</w:t>
            </w:r>
            <w:r>
              <w:rPr>
                <w:vertAlign w:val="subscript"/>
              </w:rPr>
              <w:t>вр</w:t>
            </w:r>
            <w:proofErr w:type="spellEnd"/>
            <w:r>
              <w:t xml:space="preserve"> / </w:t>
            </w:r>
            <w:proofErr w:type="spellStart"/>
            <w:r>
              <w:t>ОКН</w:t>
            </w:r>
            <w:r>
              <w:rPr>
                <w:vertAlign w:val="subscript"/>
              </w:rPr>
              <w:t>общ</w:t>
            </w:r>
            <w:proofErr w:type="spellEnd"/>
            <w:r>
              <w:t xml:space="preserve"> x 100%, где:</w:t>
            </w:r>
          </w:p>
          <w:p w:rsidR="00381939" w:rsidRDefault="003A6C43">
            <w:pPr>
              <w:pStyle w:val="ConsPlusNormal0"/>
            </w:pPr>
            <w:proofErr w:type="spellStart"/>
            <w:r>
              <w:t>ОКН</w:t>
            </w:r>
            <w:r>
              <w:rPr>
                <w:vertAlign w:val="subscript"/>
              </w:rPr>
              <w:t>вр</w:t>
            </w:r>
            <w:proofErr w:type="spellEnd"/>
            <w:r>
              <w:t xml:space="preserve"> - количество объектов культурного наследия регионального значения и местного (муниципального) значения, расположенных на территории Свердловской области, которым </w:t>
            </w:r>
            <w:r>
              <w:lastRenderedPageBreak/>
              <w:t>причинен вред за отчетный период (календарный год);</w:t>
            </w:r>
          </w:p>
          <w:p w:rsidR="00381939" w:rsidRDefault="003A6C43">
            <w:pPr>
              <w:pStyle w:val="ConsPlusNormal0"/>
            </w:pPr>
            <w:proofErr w:type="spellStart"/>
            <w:r>
              <w:t>ОКН</w:t>
            </w:r>
            <w:r>
              <w:rPr>
                <w:vertAlign w:val="subscript"/>
              </w:rPr>
              <w:t>общ</w:t>
            </w:r>
            <w:proofErr w:type="spellEnd"/>
            <w:r>
              <w:t xml:space="preserve"> - общее количество объектов культурного наследия регионального значения и местного (муниципального) значения, расположенных на территории Свердловской области</w:t>
            </w:r>
          </w:p>
        </w:tc>
        <w:tc>
          <w:tcPr>
            <w:tcW w:w="1134" w:type="dxa"/>
          </w:tcPr>
          <w:p w:rsidR="00381939" w:rsidRDefault="003A6C43">
            <w:pPr>
              <w:pStyle w:val="ConsPlusNormal0"/>
              <w:jc w:val="center"/>
            </w:pPr>
            <w:r>
              <w:lastRenderedPageBreak/>
              <w:t>-</w:t>
            </w:r>
          </w:p>
        </w:tc>
        <w:tc>
          <w:tcPr>
            <w:tcW w:w="992" w:type="dxa"/>
          </w:tcPr>
          <w:p w:rsidR="00381939" w:rsidRDefault="003A6C43">
            <w:pPr>
              <w:pStyle w:val="ConsPlusNormal0"/>
              <w:jc w:val="center"/>
            </w:pPr>
            <w:r>
              <w:t>-</w:t>
            </w:r>
          </w:p>
        </w:tc>
        <w:tc>
          <w:tcPr>
            <w:tcW w:w="992" w:type="dxa"/>
          </w:tcPr>
          <w:p w:rsidR="00381939" w:rsidRDefault="003A6C43">
            <w:pPr>
              <w:pStyle w:val="ConsPlusNormal0"/>
              <w:jc w:val="center"/>
            </w:pPr>
            <w:r>
              <w:t>-</w:t>
            </w:r>
          </w:p>
        </w:tc>
        <w:tc>
          <w:tcPr>
            <w:tcW w:w="992" w:type="dxa"/>
          </w:tcPr>
          <w:p w:rsidR="00381939" w:rsidRDefault="003A6C43">
            <w:pPr>
              <w:pStyle w:val="ConsPlusNormal0"/>
              <w:jc w:val="center"/>
            </w:pPr>
            <w:r>
              <w:t>-</w:t>
            </w:r>
          </w:p>
        </w:tc>
        <w:tc>
          <w:tcPr>
            <w:tcW w:w="993" w:type="dxa"/>
          </w:tcPr>
          <w:p w:rsidR="00381939" w:rsidRDefault="003A6C43">
            <w:pPr>
              <w:pStyle w:val="ConsPlusNormal0"/>
              <w:jc w:val="center"/>
            </w:pPr>
            <w:r>
              <w:t>не более 20%</w:t>
            </w:r>
          </w:p>
        </w:tc>
        <w:tc>
          <w:tcPr>
            <w:tcW w:w="992" w:type="dxa"/>
          </w:tcPr>
          <w:p w:rsidR="00381939" w:rsidRDefault="003A6C43">
            <w:pPr>
              <w:pStyle w:val="ConsPlusNormal0"/>
              <w:jc w:val="center"/>
            </w:pPr>
            <w:r>
              <w:t>не более 18%</w:t>
            </w:r>
          </w:p>
        </w:tc>
        <w:tc>
          <w:tcPr>
            <w:tcW w:w="992" w:type="dxa"/>
          </w:tcPr>
          <w:p w:rsidR="00381939" w:rsidRDefault="003A6C43">
            <w:pPr>
              <w:pStyle w:val="ConsPlusNormal0"/>
              <w:jc w:val="center"/>
            </w:pPr>
            <w:r>
              <w:t>не более 16%</w:t>
            </w:r>
          </w:p>
        </w:tc>
        <w:tc>
          <w:tcPr>
            <w:tcW w:w="992" w:type="dxa"/>
          </w:tcPr>
          <w:p w:rsidR="00381939" w:rsidRDefault="003A6C43">
            <w:pPr>
              <w:pStyle w:val="ConsPlusNormal0"/>
              <w:jc w:val="center"/>
            </w:pPr>
            <w:r>
              <w:t>не более 14%</w:t>
            </w:r>
          </w:p>
        </w:tc>
      </w:tr>
      <w:tr w:rsidR="00381939" w:rsidTr="00E71F5C">
        <w:tc>
          <w:tcPr>
            <w:tcW w:w="567" w:type="dxa"/>
          </w:tcPr>
          <w:p w:rsidR="00381939" w:rsidRDefault="003A6C43">
            <w:pPr>
              <w:pStyle w:val="ConsPlusNormal0"/>
              <w:jc w:val="center"/>
            </w:pPr>
            <w:r>
              <w:t>43.</w:t>
            </w:r>
          </w:p>
        </w:tc>
        <w:tc>
          <w:tcPr>
            <w:tcW w:w="710" w:type="dxa"/>
          </w:tcPr>
          <w:p w:rsidR="00381939" w:rsidRDefault="00381939">
            <w:pPr>
              <w:pStyle w:val="ConsPlusNormal0"/>
            </w:pPr>
          </w:p>
        </w:tc>
        <w:tc>
          <w:tcPr>
            <w:tcW w:w="3260" w:type="dxa"/>
          </w:tcPr>
          <w:p w:rsidR="00381939" w:rsidRDefault="003A6C43">
            <w:pPr>
              <w:pStyle w:val="ConsPlusNormal0"/>
            </w:pPr>
            <w:r>
              <w:t>Доля объектов культурного наследия, регионального значения и местного (муниципального) значения, которым создана угроза причинения вреда за отчетный период (ОКН2), процентов</w:t>
            </w:r>
          </w:p>
        </w:tc>
        <w:tc>
          <w:tcPr>
            <w:tcW w:w="3544" w:type="dxa"/>
          </w:tcPr>
          <w:p w:rsidR="00381939" w:rsidRDefault="003A6C43">
            <w:pPr>
              <w:pStyle w:val="ConsPlusNormal0"/>
            </w:pPr>
            <w:r>
              <w:t xml:space="preserve">ОКН2 = </w:t>
            </w:r>
            <w:proofErr w:type="spellStart"/>
            <w:r>
              <w:t>ОКН</w:t>
            </w:r>
            <w:r>
              <w:rPr>
                <w:vertAlign w:val="subscript"/>
              </w:rPr>
              <w:t>уг</w:t>
            </w:r>
            <w:proofErr w:type="spellEnd"/>
            <w:r>
              <w:t xml:space="preserve"> / </w:t>
            </w:r>
            <w:proofErr w:type="spellStart"/>
            <w:r>
              <w:t>ОКН</w:t>
            </w:r>
            <w:r>
              <w:rPr>
                <w:vertAlign w:val="subscript"/>
              </w:rPr>
              <w:t>общ</w:t>
            </w:r>
            <w:proofErr w:type="spellEnd"/>
            <w:r>
              <w:t xml:space="preserve"> x 100%, где:</w:t>
            </w:r>
          </w:p>
          <w:p w:rsidR="00381939" w:rsidRDefault="003A6C43">
            <w:pPr>
              <w:pStyle w:val="ConsPlusNormal0"/>
            </w:pPr>
            <w:proofErr w:type="spellStart"/>
            <w:r>
              <w:t>ОКН</w:t>
            </w:r>
            <w:r>
              <w:rPr>
                <w:vertAlign w:val="subscript"/>
              </w:rPr>
              <w:t>уг</w:t>
            </w:r>
            <w:proofErr w:type="spellEnd"/>
            <w:r>
              <w:t xml:space="preserve"> - количество объектов культурного наследия регионального значения и местного (муниципального) значения, расположенных на территории Свердловской области, которым создана угроза причинения вреда за отчетный период (календарный год);</w:t>
            </w:r>
          </w:p>
          <w:p w:rsidR="00381939" w:rsidRDefault="003A6C43">
            <w:pPr>
              <w:pStyle w:val="ConsPlusNormal0"/>
            </w:pPr>
            <w:proofErr w:type="spellStart"/>
            <w:r>
              <w:t>ОКН</w:t>
            </w:r>
            <w:r>
              <w:rPr>
                <w:vertAlign w:val="subscript"/>
              </w:rPr>
              <w:t>общ</w:t>
            </w:r>
            <w:proofErr w:type="spellEnd"/>
            <w:r>
              <w:t xml:space="preserve"> - общее количество объектов культурного наследия регионального значения и местного (муниципального) значения, расположенных на территории Свердловской области</w:t>
            </w:r>
          </w:p>
        </w:tc>
        <w:tc>
          <w:tcPr>
            <w:tcW w:w="1134" w:type="dxa"/>
          </w:tcPr>
          <w:p w:rsidR="00381939" w:rsidRDefault="003A6C43">
            <w:pPr>
              <w:pStyle w:val="ConsPlusNormal0"/>
              <w:jc w:val="center"/>
            </w:pPr>
            <w:r>
              <w:t>-</w:t>
            </w:r>
          </w:p>
        </w:tc>
        <w:tc>
          <w:tcPr>
            <w:tcW w:w="992" w:type="dxa"/>
          </w:tcPr>
          <w:p w:rsidR="00381939" w:rsidRDefault="003A6C43">
            <w:pPr>
              <w:pStyle w:val="ConsPlusNormal0"/>
              <w:jc w:val="center"/>
            </w:pPr>
            <w:r>
              <w:t>-</w:t>
            </w:r>
          </w:p>
        </w:tc>
        <w:tc>
          <w:tcPr>
            <w:tcW w:w="992" w:type="dxa"/>
          </w:tcPr>
          <w:p w:rsidR="00381939" w:rsidRDefault="003A6C43">
            <w:pPr>
              <w:pStyle w:val="ConsPlusNormal0"/>
              <w:jc w:val="center"/>
            </w:pPr>
            <w:r>
              <w:t>-</w:t>
            </w:r>
          </w:p>
        </w:tc>
        <w:tc>
          <w:tcPr>
            <w:tcW w:w="992" w:type="dxa"/>
          </w:tcPr>
          <w:p w:rsidR="00381939" w:rsidRDefault="003A6C43">
            <w:pPr>
              <w:pStyle w:val="ConsPlusNormal0"/>
              <w:jc w:val="center"/>
            </w:pPr>
            <w:r>
              <w:t>-</w:t>
            </w:r>
          </w:p>
        </w:tc>
        <w:tc>
          <w:tcPr>
            <w:tcW w:w="993" w:type="dxa"/>
          </w:tcPr>
          <w:p w:rsidR="00381939" w:rsidRDefault="003A6C43">
            <w:pPr>
              <w:pStyle w:val="ConsPlusNormal0"/>
              <w:jc w:val="center"/>
            </w:pPr>
            <w:r>
              <w:t>не более 30%</w:t>
            </w:r>
          </w:p>
        </w:tc>
        <w:tc>
          <w:tcPr>
            <w:tcW w:w="992" w:type="dxa"/>
          </w:tcPr>
          <w:p w:rsidR="00381939" w:rsidRDefault="003A6C43">
            <w:pPr>
              <w:pStyle w:val="ConsPlusNormal0"/>
              <w:jc w:val="center"/>
            </w:pPr>
            <w:r>
              <w:t>не более 26%</w:t>
            </w:r>
          </w:p>
        </w:tc>
        <w:tc>
          <w:tcPr>
            <w:tcW w:w="992" w:type="dxa"/>
          </w:tcPr>
          <w:p w:rsidR="00381939" w:rsidRDefault="003A6C43">
            <w:pPr>
              <w:pStyle w:val="ConsPlusNormal0"/>
              <w:jc w:val="center"/>
            </w:pPr>
            <w:r>
              <w:t>не более 22%</w:t>
            </w:r>
          </w:p>
        </w:tc>
        <w:tc>
          <w:tcPr>
            <w:tcW w:w="992" w:type="dxa"/>
          </w:tcPr>
          <w:p w:rsidR="00381939" w:rsidRDefault="003A6C43">
            <w:pPr>
              <w:pStyle w:val="ConsPlusNormal0"/>
              <w:jc w:val="center"/>
            </w:pPr>
            <w:r>
              <w:t>не более 18%</w:t>
            </w:r>
          </w:p>
        </w:tc>
      </w:tr>
      <w:tr w:rsidR="00381939" w:rsidTr="00E71F5C">
        <w:tc>
          <w:tcPr>
            <w:tcW w:w="567" w:type="dxa"/>
          </w:tcPr>
          <w:p w:rsidR="00381939" w:rsidRDefault="003A6C43">
            <w:pPr>
              <w:pStyle w:val="ConsPlusNormal0"/>
              <w:jc w:val="center"/>
            </w:pPr>
            <w:r>
              <w:t>44.</w:t>
            </w:r>
          </w:p>
        </w:tc>
        <w:tc>
          <w:tcPr>
            <w:tcW w:w="15593" w:type="dxa"/>
            <w:gridSpan w:val="11"/>
          </w:tcPr>
          <w:p w:rsidR="00381939" w:rsidRDefault="003A6C43">
            <w:pPr>
              <w:pStyle w:val="ConsPlusNormal0"/>
              <w:jc w:val="center"/>
            </w:pPr>
            <w:r>
              <w:t>Региональный государственный контроль (надзор) за соблюдением законодательства об архивном деле (Управление архивами Свердловской области)</w:t>
            </w:r>
          </w:p>
        </w:tc>
      </w:tr>
      <w:tr w:rsidR="00381939" w:rsidTr="00E71F5C">
        <w:tblPrEx>
          <w:tblBorders>
            <w:insideH w:val="nil"/>
          </w:tblBorders>
        </w:tblPrEx>
        <w:tc>
          <w:tcPr>
            <w:tcW w:w="567" w:type="dxa"/>
            <w:tcBorders>
              <w:bottom w:val="nil"/>
            </w:tcBorders>
          </w:tcPr>
          <w:p w:rsidR="00381939" w:rsidRDefault="003A6C43">
            <w:pPr>
              <w:pStyle w:val="ConsPlusNormal0"/>
              <w:jc w:val="center"/>
            </w:pPr>
            <w:r>
              <w:t>45.</w:t>
            </w:r>
          </w:p>
        </w:tc>
        <w:tc>
          <w:tcPr>
            <w:tcW w:w="710" w:type="dxa"/>
            <w:tcBorders>
              <w:bottom w:val="nil"/>
            </w:tcBorders>
          </w:tcPr>
          <w:p w:rsidR="00381939" w:rsidRDefault="003A6C43">
            <w:pPr>
              <w:pStyle w:val="ConsPlusNormal0"/>
              <w:jc w:val="center"/>
            </w:pPr>
            <w:r>
              <w:t>А.3.1.</w:t>
            </w:r>
          </w:p>
        </w:tc>
        <w:tc>
          <w:tcPr>
            <w:tcW w:w="3260" w:type="dxa"/>
            <w:tcBorders>
              <w:bottom w:val="nil"/>
            </w:tcBorders>
          </w:tcPr>
          <w:p w:rsidR="00381939" w:rsidRDefault="003A6C43">
            <w:pPr>
              <w:pStyle w:val="ConsPlusNormal0"/>
            </w:pPr>
            <w:r>
              <w:t xml:space="preserve">Доля архивных документов, в отношении которых существует угроза причинения вреда (ущерба) и (или) причинен вред (ущерб), исходя из нарушения режимов хранения документов и отсутствия специально оборудованного помещения под архив, выявленный за год, от общего количества архивных документов, хранящихся в </w:t>
            </w:r>
            <w:r>
              <w:lastRenderedPageBreak/>
              <w:t>организациях, участвующих в проведении профилактических визитов за год (Д), процентов</w:t>
            </w:r>
          </w:p>
        </w:tc>
        <w:tc>
          <w:tcPr>
            <w:tcW w:w="3544" w:type="dxa"/>
            <w:tcBorders>
              <w:bottom w:val="nil"/>
            </w:tcBorders>
          </w:tcPr>
          <w:p w:rsidR="00381939" w:rsidRDefault="003A6C43">
            <w:pPr>
              <w:pStyle w:val="ConsPlusNormal0"/>
            </w:pPr>
            <w:r>
              <w:lastRenderedPageBreak/>
              <w:t xml:space="preserve">Д = </w:t>
            </w:r>
            <w:proofErr w:type="spellStart"/>
            <w:r>
              <w:t>Кущ.док</w:t>
            </w:r>
            <w:proofErr w:type="spellEnd"/>
            <w:r>
              <w:t xml:space="preserve">. / </w:t>
            </w:r>
            <w:proofErr w:type="spellStart"/>
            <w:r>
              <w:t>Кущ.пров</w:t>
            </w:r>
            <w:proofErr w:type="spellEnd"/>
            <w:r>
              <w:t>. x 100%, где:</w:t>
            </w:r>
          </w:p>
          <w:p w:rsidR="00381939" w:rsidRDefault="003A6C43">
            <w:pPr>
              <w:pStyle w:val="ConsPlusNormal0"/>
            </w:pPr>
            <w:proofErr w:type="spellStart"/>
            <w:r>
              <w:t>Кущ.док</w:t>
            </w:r>
            <w:proofErr w:type="spellEnd"/>
            <w:r>
              <w:t>. - количество единиц хранения архивных документов, в отношении которых существует угроза причинения вреда (ущерба) и (или) причинен вред (ущерб), выявленный за год;</w:t>
            </w:r>
          </w:p>
          <w:p w:rsidR="00381939" w:rsidRDefault="003A6C43">
            <w:pPr>
              <w:pStyle w:val="ConsPlusNormal0"/>
            </w:pPr>
            <w:proofErr w:type="spellStart"/>
            <w:r>
              <w:t>Кущ.пров</w:t>
            </w:r>
            <w:proofErr w:type="spellEnd"/>
            <w:r>
              <w:t xml:space="preserve">. - общее количество единиц хранения архивных документов в организациях, </w:t>
            </w:r>
            <w:r>
              <w:lastRenderedPageBreak/>
              <w:t>участвующих в проведении профилактических визитов за год</w:t>
            </w:r>
          </w:p>
        </w:tc>
        <w:tc>
          <w:tcPr>
            <w:tcW w:w="1134" w:type="dxa"/>
            <w:tcBorders>
              <w:bottom w:val="nil"/>
            </w:tcBorders>
          </w:tcPr>
          <w:p w:rsidR="00381939" w:rsidRDefault="003A6C43">
            <w:pPr>
              <w:pStyle w:val="ConsPlusNormal0"/>
              <w:jc w:val="center"/>
            </w:pPr>
            <w:r>
              <w:lastRenderedPageBreak/>
              <w:t>-</w:t>
            </w:r>
          </w:p>
        </w:tc>
        <w:tc>
          <w:tcPr>
            <w:tcW w:w="992" w:type="dxa"/>
            <w:tcBorders>
              <w:bottom w:val="nil"/>
            </w:tcBorders>
          </w:tcPr>
          <w:p w:rsidR="00381939" w:rsidRDefault="003A6C43">
            <w:pPr>
              <w:pStyle w:val="ConsPlusNormal0"/>
              <w:jc w:val="center"/>
            </w:pPr>
            <w:r>
              <w:t>-</w:t>
            </w:r>
          </w:p>
        </w:tc>
        <w:tc>
          <w:tcPr>
            <w:tcW w:w="992" w:type="dxa"/>
            <w:tcBorders>
              <w:bottom w:val="nil"/>
            </w:tcBorders>
          </w:tcPr>
          <w:p w:rsidR="00381939" w:rsidRDefault="003A6C43">
            <w:pPr>
              <w:pStyle w:val="ConsPlusNormal0"/>
              <w:jc w:val="center"/>
            </w:pPr>
            <w:r>
              <w:t>-</w:t>
            </w:r>
          </w:p>
        </w:tc>
        <w:tc>
          <w:tcPr>
            <w:tcW w:w="992" w:type="dxa"/>
            <w:tcBorders>
              <w:bottom w:val="nil"/>
            </w:tcBorders>
          </w:tcPr>
          <w:p w:rsidR="00381939" w:rsidRDefault="003A6C43">
            <w:pPr>
              <w:pStyle w:val="ConsPlusNormal0"/>
              <w:jc w:val="center"/>
            </w:pPr>
            <w:r>
              <w:t>-</w:t>
            </w:r>
          </w:p>
        </w:tc>
        <w:tc>
          <w:tcPr>
            <w:tcW w:w="993" w:type="dxa"/>
            <w:tcBorders>
              <w:bottom w:val="nil"/>
            </w:tcBorders>
          </w:tcPr>
          <w:p w:rsidR="00381939" w:rsidRDefault="003A6C43">
            <w:pPr>
              <w:pStyle w:val="ConsPlusNormal0"/>
              <w:jc w:val="center"/>
            </w:pPr>
            <w:r>
              <w:t>не более 23%</w:t>
            </w:r>
          </w:p>
        </w:tc>
        <w:tc>
          <w:tcPr>
            <w:tcW w:w="992" w:type="dxa"/>
            <w:tcBorders>
              <w:bottom w:val="nil"/>
            </w:tcBorders>
          </w:tcPr>
          <w:p w:rsidR="00381939" w:rsidRDefault="003A6C43">
            <w:pPr>
              <w:pStyle w:val="ConsPlusNormal0"/>
              <w:jc w:val="center"/>
            </w:pPr>
            <w:r>
              <w:t>не более 23%</w:t>
            </w:r>
          </w:p>
        </w:tc>
        <w:tc>
          <w:tcPr>
            <w:tcW w:w="992" w:type="dxa"/>
            <w:tcBorders>
              <w:bottom w:val="nil"/>
            </w:tcBorders>
          </w:tcPr>
          <w:p w:rsidR="00381939" w:rsidRDefault="003A6C43">
            <w:pPr>
              <w:pStyle w:val="ConsPlusNormal0"/>
              <w:jc w:val="center"/>
            </w:pPr>
            <w:r>
              <w:t>не более 22%</w:t>
            </w:r>
          </w:p>
        </w:tc>
        <w:tc>
          <w:tcPr>
            <w:tcW w:w="992" w:type="dxa"/>
            <w:tcBorders>
              <w:bottom w:val="nil"/>
            </w:tcBorders>
          </w:tcPr>
          <w:p w:rsidR="00381939" w:rsidRDefault="003A6C43">
            <w:pPr>
              <w:pStyle w:val="ConsPlusNormal0"/>
              <w:jc w:val="center"/>
            </w:pPr>
            <w:r>
              <w:t>не более 22%</w:t>
            </w:r>
          </w:p>
        </w:tc>
      </w:tr>
      <w:tr w:rsidR="00381939" w:rsidTr="00E71F5C">
        <w:tblPrEx>
          <w:tblBorders>
            <w:insideH w:val="nil"/>
          </w:tblBorders>
        </w:tblPrEx>
        <w:tc>
          <w:tcPr>
            <w:tcW w:w="16160" w:type="dxa"/>
            <w:gridSpan w:val="12"/>
            <w:tcBorders>
              <w:top w:val="nil"/>
            </w:tcBorders>
          </w:tcPr>
          <w:p w:rsidR="00381939" w:rsidRDefault="003A6C43">
            <w:pPr>
              <w:pStyle w:val="ConsPlusNormal0"/>
              <w:jc w:val="both"/>
            </w:pPr>
            <w:r>
              <w:t xml:space="preserve">(п. 45 в ред. </w:t>
            </w:r>
            <w:hyperlink r:id="rId63" w:tooltip="Постановление Правительства Свердловской области от 15.12.2022 N 865-ПП &quot;О внесении изменения в перечень показателей оценки результативности и эффективности контрольно-надзорной деятельности в Свердловской области, утвержденный Постановлением Правительства Све">
              <w:r>
                <w:rPr>
                  <w:color w:val="0000FF"/>
                </w:rPr>
                <w:t>Постановления</w:t>
              </w:r>
            </w:hyperlink>
            <w:r>
              <w:t xml:space="preserve"> Правительства Свердловской области от 15.12.2022</w:t>
            </w:r>
          </w:p>
          <w:p w:rsidR="00381939" w:rsidRDefault="003A6C43">
            <w:pPr>
              <w:pStyle w:val="ConsPlusNormal0"/>
              <w:jc w:val="both"/>
            </w:pPr>
            <w:r>
              <w:t>N 865-ПП)</w:t>
            </w:r>
          </w:p>
        </w:tc>
      </w:tr>
      <w:tr w:rsidR="00381939" w:rsidTr="00E71F5C">
        <w:tc>
          <w:tcPr>
            <w:tcW w:w="567" w:type="dxa"/>
          </w:tcPr>
          <w:p w:rsidR="00381939" w:rsidRDefault="003A6C43">
            <w:pPr>
              <w:pStyle w:val="ConsPlusNormal0"/>
              <w:jc w:val="center"/>
            </w:pPr>
            <w:r>
              <w:t>46.</w:t>
            </w:r>
          </w:p>
        </w:tc>
        <w:tc>
          <w:tcPr>
            <w:tcW w:w="15593" w:type="dxa"/>
            <w:gridSpan w:val="11"/>
          </w:tcPr>
          <w:p w:rsidR="00381939" w:rsidRDefault="003A6C43">
            <w:pPr>
              <w:pStyle w:val="ConsPlusNormal0"/>
              <w:jc w:val="center"/>
            </w:pPr>
            <w:r>
              <w:t>Региональный государственный контроль (надзор) в области регулируемых государством цен (тарифов) (Региональная энергетическая комиссия Свердловской области)</w:t>
            </w:r>
          </w:p>
        </w:tc>
      </w:tr>
      <w:tr w:rsidR="00381939" w:rsidTr="00E71F5C">
        <w:tc>
          <w:tcPr>
            <w:tcW w:w="567" w:type="dxa"/>
          </w:tcPr>
          <w:p w:rsidR="00381939" w:rsidRDefault="003A6C43">
            <w:pPr>
              <w:pStyle w:val="ConsPlusNormal0"/>
              <w:jc w:val="center"/>
            </w:pPr>
            <w:r>
              <w:t>47.</w:t>
            </w:r>
          </w:p>
        </w:tc>
        <w:tc>
          <w:tcPr>
            <w:tcW w:w="710" w:type="dxa"/>
          </w:tcPr>
          <w:p w:rsidR="00381939" w:rsidRDefault="003A6C43">
            <w:pPr>
              <w:pStyle w:val="ConsPlusNormal0"/>
              <w:jc w:val="center"/>
            </w:pPr>
            <w:r>
              <w:t>А.3.1.</w:t>
            </w:r>
          </w:p>
        </w:tc>
        <w:tc>
          <w:tcPr>
            <w:tcW w:w="3260" w:type="dxa"/>
          </w:tcPr>
          <w:p w:rsidR="00381939" w:rsidRDefault="003A6C43">
            <w:pPr>
              <w:pStyle w:val="ConsPlusNormal0"/>
            </w:pPr>
            <w:r>
              <w:t>Количество случаев причинения материального вреда потребителям по причине нарушения порядка ценообразования (</w:t>
            </w:r>
            <w:proofErr w:type="spellStart"/>
            <w:r>
              <w:t>М</w:t>
            </w:r>
            <w:r>
              <w:rPr>
                <w:vertAlign w:val="subscript"/>
              </w:rPr>
              <w:t>вр</w:t>
            </w:r>
            <w:proofErr w:type="spellEnd"/>
            <w:r>
              <w:t>), единиц</w:t>
            </w:r>
          </w:p>
        </w:tc>
        <w:tc>
          <w:tcPr>
            <w:tcW w:w="3544" w:type="dxa"/>
          </w:tcPr>
          <w:p w:rsidR="00381939" w:rsidRDefault="003A6C43">
            <w:pPr>
              <w:pStyle w:val="ConsPlusNormal0"/>
            </w:pPr>
            <w:proofErr w:type="spellStart"/>
            <w:r>
              <w:t>М</w:t>
            </w:r>
            <w:r>
              <w:rPr>
                <w:vertAlign w:val="subscript"/>
              </w:rPr>
              <w:t>вр</w:t>
            </w:r>
            <w:proofErr w:type="spellEnd"/>
            <w:r>
              <w:t xml:space="preserve"> = </w:t>
            </w:r>
            <w:proofErr w:type="spellStart"/>
            <w:r>
              <w:t>М</w:t>
            </w:r>
            <w:r>
              <w:rPr>
                <w:vertAlign w:val="subscript"/>
              </w:rPr>
              <w:t>вр</w:t>
            </w:r>
            <w:proofErr w:type="spellEnd"/>
            <w:r>
              <w:rPr>
                <w:vertAlign w:val="subscript"/>
              </w:rPr>
              <w:t xml:space="preserve"> </w:t>
            </w:r>
            <w:proofErr w:type="spellStart"/>
            <w:r>
              <w:rPr>
                <w:vertAlign w:val="subscript"/>
              </w:rPr>
              <w:t>т.г</w:t>
            </w:r>
            <w:proofErr w:type="spellEnd"/>
            <w:r>
              <w:rPr>
                <w:vertAlign w:val="subscript"/>
              </w:rPr>
              <w:t>.</w:t>
            </w:r>
            <w:r>
              <w:t xml:space="preserve"> / </w:t>
            </w:r>
            <w:proofErr w:type="spellStart"/>
            <w:r>
              <w:t>М</w:t>
            </w:r>
            <w:r>
              <w:rPr>
                <w:vertAlign w:val="subscript"/>
              </w:rPr>
              <w:t>вр</w:t>
            </w:r>
            <w:proofErr w:type="spellEnd"/>
            <w:r>
              <w:rPr>
                <w:vertAlign w:val="subscript"/>
              </w:rPr>
              <w:t xml:space="preserve"> </w:t>
            </w:r>
            <w:proofErr w:type="spellStart"/>
            <w:r>
              <w:rPr>
                <w:vertAlign w:val="subscript"/>
              </w:rPr>
              <w:t>пред.п</w:t>
            </w:r>
            <w:proofErr w:type="spellEnd"/>
            <w:r>
              <w:t>, где:</w:t>
            </w:r>
          </w:p>
          <w:p w:rsidR="00381939" w:rsidRDefault="003A6C43">
            <w:pPr>
              <w:pStyle w:val="ConsPlusNormal0"/>
            </w:pPr>
            <w:proofErr w:type="spellStart"/>
            <w:r>
              <w:t>М</w:t>
            </w:r>
            <w:r>
              <w:rPr>
                <w:vertAlign w:val="subscript"/>
              </w:rPr>
              <w:t>вр</w:t>
            </w:r>
            <w:proofErr w:type="spellEnd"/>
            <w:r>
              <w:rPr>
                <w:vertAlign w:val="subscript"/>
              </w:rPr>
              <w:t xml:space="preserve"> </w:t>
            </w:r>
            <w:proofErr w:type="spellStart"/>
            <w:r>
              <w:rPr>
                <w:vertAlign w:val="subscript"/>
              </w:rPr>
              <w:t>т.г</w:t>
            </w:r>
            <w:proofErr w:type="spellEnd"/>
            <w:r>
              <w:t xml:space="preserve"> - количество случаев причинения материального вреда в текущем году, единиц;</w:t>
            </w:r>
          </w:p>
          <w:p w:rsidR="00381939" w:rsidRDefault="003A6C43">
            <w:pPr>
              <w:pStyle w:val="ConsPlusNormal0"/>
            </w:pPr>
            <w:proofErr w:type="spellStart"/>
            <w:r>
              <w:t>М</w:t>
            </w:r>
            <w:r>
              <w:rPr>
                <w:vertAlign w:val="subscript"/>
              </w:rPr>
              <w:t>вр</w:t>
            </w:r>
            <w:proofErr w:type="spellEnd"/>
            <w:r>
              <w:rPr>
                <w:vertAlign w:val="subscript"/>
              </w:rPr>
              <w:t xml:space="preserve"> </w:t>
            </w:r>
            <w:proofErr w:type="spellStart"/>
            <w:r>
              <w:rPr>
                <w:vertAlign w:val="subscript"/>
              </w:rPr>
              <w:t>пред.п</w:t>
            </w:r>
            <w:proofErr w:type="spellEnd"/>
            <w:r>
              <w:t xml:space="preserve"> - среднегодовое количество случаев причинения материального вреда за предшествующие 5 лет, единиц</w:t>
            </w:r>
          </w:p>
        </w:tc>
        <w:tc>
          <w:tcPr>
            <w:tcW w:w="1134" w:type="dxa"/>
          </w:tcPr>
          <w:p w:rsidR="00381939" w:rsidRDefault="003A6C43">
            <w:pPr>
              <w:pStyle w:val="ConsPlusNormal0"/>
              <w:jc w:val="center"/>
            </w:pPr>
            <w:r>
              <w:t>-</w:t>
            </w:r>
          </w:p>
        </w:tc>
        <w:tc>
          <w:tcPr>
            <w:tcW w:w="992" w:type="dxa"/>
          </w:tcPr>
          <w:p w:rsidR="00381939" w:rsidRDefault="003A6C43">
            <w:pPr>
              <w:pStyle w:val="ConsPlusNormal0"/>
              <w:jc w:val="center"/>
            </w:pPr>
            <w:r>
              <w:t>-</w:t>
            </w:r>
          </w:p>
        </w:tc>
        <w:tc>
          <w:tcPr>
            <w:tcW w:w="992" w:type="dxa"/>
          </w:tcPr>
          <w:p w:rsidR="00381939" w:rsidRDefault="003A6C43">
            <w:pPr>
              <w:pStyle w:val="ConsPlusNormal0"/>
              <w:jc w:val="center"/>
            </w:pPr>
            <w:r>
              <w:t>-</w:t>
            </w:r>
          </w:p>
        </w:tc>
        <w:tc>
          <w:tcPr>
            <w:tcW w:w="992" w:type="dxa"/>
          </w:tcPr>
          <w:p w:rsidR="00381939" w:rsidRDefault="003A6C43">
            <w:pPr>
              <w:pStyle w:val="ConsPlusNormal0"/>
              <w:jc w:val="center"/>
            </w:pPr>
            <w:r>
              <w:t>не более 1,0</w:t>
            </w:r>
          </w:p>
        </w:tc>
        <w:tc>
          <w:tcPr>
            <w:tcW w:w="993" w:type="dxa"/>
          </w:tcPr>
          <w:p w:rsidR="00381939" w:rsidRDefault="003A6C43">
            <w:pPr>
              <w:pStyle w:val="ConsPlusNormal0"/>
              <w:jc w:val="center"/>
            </w:pPr>
            <w:r>
              <w:t>не более 1,0</w:t>
            </w:r>
          </w:p>
        </w:tc>
        <w:tc>
          <w:tcPr>
            <w:tcW w:w="992" w:type="dxa"/>
          </w:tcPr>
          <w:p w:rsidR="00381939" w:rsidRDefault="003A6C43">
            <w:pPr>
              <w:pStyle w:val="ConsPlusNormal0"/>
              <w:jc w:val="center"/>
            </w:pPr>
            <w:r>
              <w:t>не более 1,0</w:t>
            </w:r>
          </w:p>
        </w:tc>
        <w:tc>
          <w:tcPr>
            <w:tcW w:w="992" w:type="dxa"/>
          </w:tcPr>
          <w:p w:rsidR="00381939" w:rsidRDefault="003A6C43">
            <w:pPr>
              <w:pStyle w:val="ConsPlusNormal0"/>
              <w:jc w:val="center"/>
            </w:pPr>
            <w:r>
              <w:t>не более 1,0</w:t>
            </w:r>
          </w:p>
        </w:tc>
        <w:tc>
          <w:tcPr>
            <w:tcW w:w="992" w:type="dxa"/>
          </w:tcPr>
          <w:p w:rsidR="00381939" w:rsidRDefault="003A6C43">
            <w:pPr>
              <w:pStyle w:val="ConsPlusNormal0"/>
              <w:jc w:val="center"/>
            </w:pPr>
            <w:r>
              <w:t>не более 1,0</w:t>
            </w:r>
          </w:p>
        </w:tc>
      </w:tr>
      <w:tr w:rsidR="00381939" w:rsidTr="00E71F5C">
        <w:tc>
          <w:tcPr>
            <w:tcW w:w="567" w:type="dxa"/>
          </w:tcPr>
          <w:p w:rsidR="00381939" w:rsidRDefault="003A6C43">
            <w:pPr>
              <w:pStyle w:val="ConsPlusNormal0"/>
              <w:jc w:val="center"/>
            </w:pPr>
            <w:r>
              <w:t>48.</w:t>
            </w:r>
          </w:p>
        </w:tc>
        <w:tc>
          <w:tcPr>
            <w:tcW w:w="15593" w:type="dxa"/>
            <w:gridSpan w:val="11"/>
          </w:tcPr>
          <w:p w:rsidR="00381939" w:rsidRDefault="003A6C43">
            <w:pPr>
              <w:pStyle w:val="ConsPlusNormal0"/>
              <w:jc w:val="center"/>
            </w:pPr>
            <w:r>
              <w:t>Региональный государственный контроль (надзор) в области обращения с животными (Департамент ветеринарии Свердловской области)</w:t>
            </w:r>
          </w:p>
        </w:tc>
      </w:tr>
      <w:tr w:rsidR="00381939" w:rsidTr="00E71F5C">
        <w:tc>
          <w:tcPr>
            <w:tcW w:w="567" w:type="dxa"/>
          </w:tcPr>
          <w:p w:rsidR="00381939" w:rsidRDefault="003A6C43">
            <w:pPr>
              <w:pStyle w:val="ConsPlusNormal0"/>
              <w:jc w:val="center"/>
            </w:pPr>
            <w:r>
              <w:t>49.</w:t>
            </w:r>
          </w:p>
        </w:tc>
        <w:tc>
          <w:tcPr>
            <w:tcW w:w="710" w:type="dxa"/>
          </w:tcPr>
          <w:p w:rsidR="00381939" w:rsidRDefault="003A6C43">
            <w:pPr>
              <w:pStyle w:val="ConsPlusNormal0"/>
              <w:jc w:val="center"/>
            </w:pPr>
            <w:r>
              <w:t>А.3.</w:t>
            </w:r>
          </w:p>
        </w:tc>
        <w:tc>
          <w:tcPr>
            <w:tcW w:w="3260" w:type="dxa"/>
          </w:tcPr>
          <w:p w:rsidR="00381939" w:rsidRDefault="003A6C43">
            <w:pPr>
              <w:pStyle w:val="ConsPlusNormal0"/>
            </w:pPr>
            <w:r>
              <w:t>Количество случаев причинения вреда животным в результате жестокого обращения с животными на 100000 населения (К), единиц</w:t>
            </w:r>
          </w:p>
        </w:tc>
        <w:tc>
          <w:tcPr>
            <w:tcW w:w="3544" w:type="dxa"/>
          </w:tcPr>
          <w:p w:rsidR="00381939" w:rsidRDefault="003A6C43">
            <w:pPr>
              <w:pStyle w:val="ConsPlusNormal0"/>
            </w:pPr>
            <w:r>
              <w:t xml:space="preserve">К = </w:t>
            </w:r>
            <w:proofErr w:type="spellStart"/>
            <w:r>
              <w:t>К</w:t>
            </w:r>
            <w:r>
              <w:rPr>
                <w:vertAlign w:val="subscript"/>
              </w:rPr>
              <w:t>в</w:t>
            </w:r>
            <w:proofErr w:type="spellEnd"/>
            <w:r>
              <w:t xml:space="preserve"> / P x 100000, где:</w:t>
            </w:r>
          </w:p>
          <w:p w:rsidR="00381939" w:rsidRDefault="003A6C43">
            <w:pPr>
              <w:pStyle w:val="ConsPlusNormal0"/>
            </w:pPr>
            <w:proofErr w:type="spellStart"/>
            <w:r>
              <w:t>К</w:t>
            </w:r>
            <w:r>
              <w:rPr>
                <w:vertAlign w:val="subscript"/>
              </w:rPr>
              <w:t>в</w:t>
            </w:r>
            <w:proofErr w:type="spellEnd"/>
            <w:r>
              <w:t xml:space="preserve"> - общее количество случаев причинения вреда животным в результате жестокого обращения за год, единиц;</w:t>
            </w:r>
          </w:p>
          <w:p w:rsidR="00381939" w:rsidRDefault="003A6C43">
            <w:pPr>
              <w:pStyle w:val="ConsPlusNormal0"/>
            </w:pPr>
            <w:r>
              <w:t>P - численность населения Свердловской области в отчетном периоде, по данным Управления Федеральной службы государственной статистики по Свердловской области и Курганской области, человек</w:t>
            </w:r>
          </w:p>
        </w:tc>
        <w:tc>
          <w:tcPr>
            <w:tcW w:w="1134" w:type="dxa"/>
          </w:tcPr>
          <w:p w:rsidR="00381939" w:rsidRDefault="003A6C43">
            <w:pPr>
              <w:pStyle w:val="ConsPlusNormal0"/>
              <w:jc w:val="center"/>
            </w:pPr>
            <w:r>
              <w:t>-</w:t>
            </w:r>
          </w:p>
        </w:tc>
        <w:tc>
          <w:tcPr>
            <w:tcW w:w="992" w:type="dxa"/>
          </w:tcPr>
          <w:p w:rsidR="00381939" w:rsidRDefault="003A6C43">
            <w:pPr>
              <w:pStyle w:val="ConsPlusNormal0"/>
              <w:jc w:val="center"/>
            </w:pPr>
            <w:r>
              <w:t>-</w:t>
            </w:r>
          </w:p>
        </w:tc>
        <w:tc>
          <w:tcPr>
            <w:tcW w:w="992" w:type="dxa"/>
          </w:tcPr>
          <w:p w:rsidR="00381939" w:rsidRDefault="003A6C43">
            <w:pPr>
              <w:pStyle w:val="ConsPlusNormal0"/>
              <w:jc w:val="center"/>
            </w:pPr>
            <w:r>
              <w:t>-</w:t>
            </w:r>
          </w:p>
        </w:tc>
        <w:tc>
          <w:tcPr>
            <w:tcW w:w="992" w:type="dxa"/>
          </w:tcPr>
          <w:p w:rsidR="00381939" w:rsidRDefault="003A6C43">
            <w:pPr>
              <w:pStyle w:val="ConsPlusNormal0"/>
              <w:jc w:val="center"/>
            </w:pPr>
            <w:r>
              <w:t>-</w:t>
            </w:r>
          </w:p>
        </w:tc>
        <w:tc>
          <w:tcPr>
            <w:tcW w:w="993" w:type="dxa"/>
          </w:tcPr>
          <w:p w:rsidR="00381939" w:rsidRDefault="003A6C43">
            <w:pPr>
              <w:pStyle w:val="ConsPlusNormal0"/>
              <w:jc w:val="center"/>
            </w:pPr>
            <w:r>
              <w:t>не более 2,5</w:t>
            </w:r>
          </w:p>
        </w:tc>
        <w:tc>
          <w:tcPr>
            <w:tcW w:w="992" w:type="dxa"/>
          </w:tcPr>
          <w:p w:rsidR="00381939" w:rsidRDefault="003A6C43">
            <w:pPr>
              <w:pStyle w:val="ConsPlusNormal0"/>
              <w:jc w:val="center"/>
            </w:pPr>
            <w:r>
              <w:t>не более 2</w:t>
            </w:r>
          </w:p>
        </w:tc>
        <w:tc>
          <w:tcPr>
            <w:tcW w:w="992" w:type="dxa"/>
          </w:tcPr>
          <w:p w:rsidR="00381939" w:rsidRDefault="003A6C43">
            <w:pPr>
              <w:pStyle w:val="ConsPlusNormal0"/>
              <w:jc w:val="center"/>
            </w:pPr>
            <w:r>
              <w:t>не более 1,8</w:t>
            </w:r>
          </w:p>
        </w:tc>
        <w:tc>
          <w:tcPr>
            <w:tcW w:w="992" w:type="dxa"/>
          </w:tcPr>
          <w:p w:rsidR="00381939" w:rsidRDefault="003A6C43">
            <w:pPr>
              <w:pStyle w:val="ConsPlusNormal0"/>
              <w:jc w:val="center"/>
            </w:pPr>
            <w:r>
              <w:t>не более 1,5</w:t>
            </w:r>
          </w:p>
        </w:tc>
      </w:tr>
      <w:tr w:rsidR="00381939" w:rsidTr="00E71F5C">
        <w:tc>
          <w:tcPr>
            <w:tcW w:w="567" w:type="dxa"/>
          </w:tcPr>
          <w:p w:rsidR="00381939" w:rsidRDefault="003A6C43">
            <w:pPr>
              <w:pStyle w:val="ConsPlusNormal0"/>
              <w:jc w:val="center"/>
            </w:pPr>
            <w:r>
              <w:t>50.</w:t>
            </w:r>
          </w:p>
        </w:tc>
        <w:tc>
          <w:tcPr>
            <w:tcW w:w="15593" w:type="dxa"/>
            <w:gridSpan w:val="11"/>
          </w:tcPr>
          <w:p w:rsidR="00381939" w:rsidRDefault="003A6C43">
            <w:pPr>
              <w:pStyle w:val="ConsPlusNormal0"/>
              <w:jc w:val="center"/>
            </w:pPr>
            <w:r>
              <w:t>Региональный государственный контроль (надзор)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(Министерство образования и молодежной политики Свердловской области)</w:t>
            </w:r>
          </w:p>
        </w:tc>
      </w:tr>
      <w:tr w:rsidR="00381939" w:rsidTr="00E71F5C">
        <w:tc>
          <w:tcPr>
            <w:tcW w:w="567" w:type="dxa"/>
          </w:tcPr>
          <w:p w:rsidR="00381939" w:rsidRDefault="003A6C43">
            <w:pPr>
              <w:pStyle w:val="ConsPlusNormal0"/>
              <w:jc w:val="center"/>
            </w:pPr>
            <w:r>
              <w:t>51.</w:t>
            </w:r>
          </w:p>
        </w:tc>
        <w:tc>
          <w:tcPr>
            <w:tcW w:w="710" w:type="dxa"/>
          </w:tcPr>
          <w:p w:rsidR="00381939" w:rsidRDefault="003A6C43">
            <w:pPr>
              <w:pStyle w:val="ConsPlusNormal0"/>
              <w:jc w:val="center"/>
            </w:pPr>
            <w:r>
              <w:t>А.1.</w:t>
            </w:r>
          </w:p>
        </w:tc>
        <w:tc>
          <w:tcPr>
            <w:tcW w:w="3260" w:type="dxa"/>
          </w:tcPr>
          <w:p w:rsidR="00381939" w:rsidRDefault="003A6C43">
            <w:pPr>
              <w:pStyle w:val="ConsPlusNormal0"/>
            </w:pPr>
            <w:r>
              <w:t xml:space="preserve">Доля организаций отдыха детей и их оздоровления, в отношении </w:t>
            </w:r>
            <w:r>
              <w:lastRenderedPageBreak/>
              <w:t>которых поступили сведения о нарушении обязательных требований к достоверности, актуальности и полноте сведений об организациях отдыха детей и их оздоровления, содержащихся в реестре организаций отдыха детей и их оздоровления (</w:t>
            </w:r>
            <w:proofErr w:type="spellStart"/>
            <w:r>
              <w:t>Д</w:t>
            </w:r>
            <w:r>
              <w:rPr>
                <w:vertAlign w:val="subscript"/>
              </w:rPr>
              <w:t>орг.нар</w:t>
            </w:r>
            <w:proofErr w:type="spellEnd"/>
            <w:r>
              <w:rPr>
                <w:vertAlign w:val="subscript"/>
              </w:rPr>
              <w:t>.</w:t>
            </w:r>
            <w:r>
              <w:t>), процентов</w:t>
            </w:r>
          </w:p>
        </w:tc>
        <w:tc>
          <w:tcPr>
            <w:tcW w:w="3544" w:type="dxa"/>
          </w:tcPr>
          <w:p w:rsidR="00381939" w:rsidRDefault="003A6C43">
            <w:pPr>
              <w:pStyle w:val="ConsPlusNormal0"/>
            </w:pPr>
            <w:proofErr w:type="spellStart"/>
            <w:r>
              <w:lastRenderedPageBreak/>
              <w:t>Д</w:t>
            </w:r>
            <w:r>
              <w:rPr>
                <w:vertAlign w:val="subscript"/>
              </w:rPr>
              <w:t>орг.нар</w:t>
            </w:r>
            <w:proofErr w:type="spellEnd"/>
            <w:r>
              <w:rPr>
                <w:vertAlign w:val="subscript"/>
              </w:rPr>
              <w:t>.</w:t>
            </w:r>
            <w:r>
              <w:t xml:space="preserve"> = </w:t>
            </w:r>
            <w:proofErr w:type="spellStart"/>
            <w:r>
              <w:t>К</w:t>
            </w:r>
            <w:r>
              <w:rPr>
                <w:vertAlign w:val="subscript"/>
              </w:rPr>
              <w:t>орг.нар</w:t>
            </w:r>
            <w:proofErr w:type="spellEnd"/>
            <w:r>
              <w:rPr>
                <w:vertAlign w:val="subscript"/>
              </w:rPr>
              <w:t>.</w:t>
            </w:r>
            <w:r>
              <w:t xml:space="preserve"> / </w:t>
            </w:r>
            <w:proofErr w:type="spellStart"/>
            <w:r>
              <w:t>К</w:t>
            </w:r>
            <w:r>
              <w:rPr>
                <w:vertAlign w:val="subscript"/>
              </w:rPr>
              <w:t>орг</w:t>
            </w:r>
            <w:proofErr w:type="spellEnd"/>
            <w:r>
              <w:rPr>
                <w:vertAlign w:val="subscript"/>
              </w:rPr>
              <w:t>.</w:t>
            </w:r>
            <w:r>
              <w:t xml:space="preserve"> x 100%, где:</w:t>
            </w:r>
          </w:p>
          <w:p w:rsidR="00381939" w:rsidRDefault="003A6C43">
            <w:pPr>
              <w:pStyle w:val="ConsPlusNormal0"/>
            </w:pPr>
            <w:proofErr w:type="spellStart"/>
            <w:r>
              <w:t>К</w:t>
            </w:r>
            <w:r>
              <w:rPr>
                <w:vertAlign w:val="subscript"/>
              </w:rPr>
              <w:t>орг.нар</w:t>
            </w:r>
            <w:proofErr w:type="spellEnd"/>
            <w:r>
              <w:rPr>
                <w:vertAlign w:val="subscript"/>
              </w:rPr>
              <w:t>.</w:t>
            </w:r>
            <w:r>
              <w:t xml:space="preserve"> - количество организаций </w:t>
            </w:r>
            <w:r>
              <w:lastRenderedPageBreak/>
              <w:t>отдыха детей и их оздоровления, включенных в реестр организаций отдыха детей и их оздоровления, в отношении которых поступили сведения о нарушении обязательных требований к достоверности, актуальности и полноте сведений об организациях отдыха детей и их оздоровления, содержащихся в реестре организаций отдыха детей и их оздоровления;</w:t>
            </w:r>
          </w:p>
          <w:p w:rsidR="00381939" w:rsidRDefault="003A6C43">
            <w:pPr>
              <w:pStyle w:val="ConsPlusNormal0"/>
            </w:pPr>
            <w:proofErr w:type="spellStart"/>
            <w:r>
              <w:t>К</w:t>
            </w:r>
            <w:r>
              <w:rPr>
                <w:vertAlign w:val="subscript"/>
              </w:rPr>
              <w:t>орг</w:t>
            </w:r>
            <w:proofErr w:type="spellEnd"/>
            <w:r>
              <w:rPr>
                <w:vertAlign w:val="subscript"/>
              </w:rPr>
              <w:t>.</w:t>
            </w:r>
            <w:r>
              <w:t xml:space="preserve"> - количество организаций отдыха детей и их оздоровления, включенных в реестр организаций отдыха детей и их оздоровления</w:t>
            </w:r>
          </w:p>
        </w:tc>
        <w:tc>
          <w:tcPr>
            <w:tcW w:w="1134" w:type="dxa"/>
          </w:tcPr>
          <w:p w:rsidR="00381939" w:rsidRDefault="003A6C43">
            <w:pPr>
              <w:pStyle w:val="ConsPlusNormal0"/>
              <w:jc w:val="center"/>
            </w:pPr>
            <w:r>
              <w:lastRenderedPageBreak/>
              <w:t>-</w:t>
            </w:r>
          </w:p>
        </w:tc>
        <w:tc>
          <w:tcPr>
            <w:tcW w:w="992" w:type="dxa"/>
          </w:tcPr>
          <w:p w:rsidR="00381939" w:rsidRDefault="003A6C43">
            <w:pPr>
              <w:pStyle w:val="ConsPlusNormal0"/>
              <w:jc w:val="center"/>
            </w:pPr>
            <w:r>
              <w:t>-</w:t>
            </w:r>
          </w:p>
        </w:tc>
        <w:tc>
          <w:tcPr>
            <w:tcW w:w="992" w:type="dxa"/>
          </w:tcPr>
          <w:p w:rsidR="00381939" w:rsidRDefault="003A6C43">
            <w:pPr>
              <w:pStyle w:val="ConsPlusNormal0"/>
              <w:jc w:val="center"/>
            </w:pPr>
            <w:r>
              <w:t>-</w:t>
            </w:r>
          </w:p>
        </w:tc>
        <w:tc>
          <w:tcPr>
            <w:tcW w:w="992" w:type="dxa"/>
          </w:tcPr>
          <w:p w:rsidR="00381939" w:rsidRDefault="003A6C43">
            <w:pPr>
              <w:pStyle w:val="ConsPlusNormal0"/>
              <w:jc w:val="center"/>
            </w:pPr>
            <w:r>
              <w:t>-</w:t>
            </w:r>
          </w:p>
        </w:tc>
        <w:tc>
          <w:tcPr>
            <w:tcW w:w="993" w:type="dxa"/>
          </w:tcPr>
          <w:p w:rsidR="00381939" w:rsidRDefault="003A6C43">
            <w:pPr>
              <w:pStyle w:val="ConsPlusNormal0"/>
              <w:jc w:val="center"/>
            </w:pPr>
            <w:r>
              <w:t>не более 2%</w:t>
            </w:r>
          </w:p>
        </w:tc>
        <w:tc>
          <w:tcPr>
            <w:tcW w:w="992" w:type="dxa"/>
          </w:tcPr>
          <w:p w:rsidR="00381939" w:rsidRDefault="003A6C43">
            <w:pPr>
              <w:pStyle w:val="ConsPlusNormal0"/>
              <w:jc w:val="center"/>
            </w:pPr>
            <w:r>
              <w:t>не более 1,5%</w:t>
            </w:r>
          </w:p>
        </w:tc>
        <w:tc>
          <w:tcPr>
            <w:tcW w:w="992" w:type="dxa"/>
          </w:tcPr>
          <w:p w:rsidR="00381939" w:rsidRDefault="003A6C43">
            <w:pPr>
              <w:pStyle w:val="ConsPlusNormal0"/>
              <w:jc w:val="center"/>
            </w:pPr>
            <w:r>
              <w:t>не более 1%</w:t>
            </w:r>
          </w:p>
        </w:tc>
        <w:tc>
          <w:tcPr>
            <w:tcW w:w="992" w:type="dxa"/>
          </w:tcPr>
          <w:p w:rsidR="00381939" w:rsidRDefault="003A6C43">
            <w:pPr>
              <w:pStyle w:val="ConsPlusNormal0"/>
              <w:jc w:val="center"/>
            </w:pPr>
            <w:r>
              <w:t>не более 0,5%</w:t>
            </w:r>
          </w:p>
        </w:tc>
      </w:tr>
    </w:tbl>
    <w:p w:rsidR="00381939" w:rsidRDefault="00381939">
      <w:pPr>
        <w:pStyle w:val="ConsPlusNormal0"/>
        <w:sectPr w:rsidR="00381939">
          <w:headerReference w:type="default" r:id="rId64"/>
          <w:footerReference w:type="default" r:id="rId65"/>
          <w:headerReference w:type="first" r:id="rId66"/>
          <w:footerReference w:type="first" r:id="rId67"/>
          <w:pgSz w:w="16838" w:h="11906" w:orient="landscape"/>
          <w:pgMar w:top="1133" w:right="1440" w:bottom="566" w:left="1440" w:header="0" w:footer="0" w:gutter="0"/>
          <w:cols w:space="720"/>
          <w:titlePg/>
        </w:sectPr>
      </w:pPr>
    </w:p>
    <w:p w:rsidR="00381939" w:rsidRDefault="00381939">
      <w:pPr>
        <w:pStyle w:val="ConsPlusNormal0"/>
      </w:pPr>
    </w:p>
    <w:p w:rsidR="00381939" w:rsidRDefault="003A6C43">
      <w:pPr>
        <w:pStyle w:val="ConsPlusTitle0"/>
        <w:jc w:val="center"/>
        <w:outlineLvl w:val="1"/>
      </w:pPr>
      <w:r>
        <w:t>Раздел 2. ИНДИКАТИВНЫЕ ПОКАЗАТЕЛИ ЭФФЕКТИВНОСТИ ГРУППЫ "Б",</w:t>
      </w:r>
    </w:p>
    <w:p w:rsidR="00381939" w:rsidRDefault="003A6C43">
      <w:pPr>
        <w:pStyle w:val="ConsPlusTitle0"/>
        <w:jc w:val="center"/>
      </w:pPr>
      <w:r>
        <w:t>ОТРАЖАЮЩИЕ УРОВЕНЬ БЕЗОПАСНОСТИ ОХРАНЯЕМЫХ ЗАКОНОМ</w:t>
      </w:r>
    </w:p>
    <w:p w:rsidR="00381939" w:rsidRDefault="003A6C43">
      <w:pPr>
        <w:pStyle w:val="ConsPlusTitle0"/>
        <w:jc w:val="center"/>
      </w:pPr>
      <w:r>
        <w:t>ЦЕННОСТЕЙ, ВЫРАЖАЮЩИЙСЯ В МИНИМИЗАЦИИ ПРИЧИНЕНИЯ ИМ ВРЕДА</w:t>
      </w:r>
    </w:p>
    <w:p w:rsidR="00381939" w:rsidRDefault="003A6C43">
      <w:pPr>
        <w:pStyle w:val="ConsPlusTitle0"/>
        <w:jc w:val="center"/>
      </w:pPr>
      <w:r>
        <w:t>(УЩЕРБА), С УЧЕТОМ ЗАДЕЙСТВОВАННЫХ ТРУДОВЫХ, МАТЕРИАЛЬНЫХ</w:t>
      </w:r>
    </w:p>
    <w:p w:rsidR="00381939" w:rsidRDefault="003A6C43">
      <w:pPr>
        <w:pStyle w:val="ConsPlusTitle0"/>
        <w:jc w:val="center"/>
      </w:pPr>
      <w:r>
        <w:t>И ФИНАНСОВЫХ РЕСУРСОВ ПРИ ОСУЩЕСТВЛЕНИИ В ОТНОШЕНИИ НИХ</w:t>
      </w:r>
    </w:p>
    <w:p w:rsidR="00381939" w:rsidRDefault="003A6C43">
      <w:pPr>
        <w:pStyle w:val="ConsPlusTitle0"/>
        <w:jc w:val="center"/>
      </w:pPr>
      <w:r>
        <w:t>КОНТРОЛЬНО-НАДЗОРНЫХ МЕРОПРИЯТИЙ</w:t>
      </w:r>
    </w:p>
    <w:p w:rsidR="00381939" w:rsidRDefault="00381939">
      <w:pPr>
        <w:pStyle w:val="ConsPlusNormal0"/>
      </w:pPr>
    </w:p>
    <w:p w:rsidR="00381939" w:rsidRDefault="003A6C43">
      <w:pPr>
        <w:pStyle w:val="ConsPlusNormal0"/>
        <w:ind w:firstLine="540"/>
        <w:jc w:val="both"/>
      </w:pPr>
      <w:r>
        <w:t>Показатель "Эффективность контрольно-надзорной деятельности" рассчитывается для всех видов регионального контроля по общей формуле:</w:t>
      </w:r>
    </w:p>
    <w:p w:rsidR="00381939" w:rsidRDefault="00381939">
      <w:pPr>
        <w:pStyle w:val="ConsPlusNormal0"/>
      </w:pPr>
    </w:p>
    <w:p w:rsidR="00381939" w:rsidRDefault="003A6C43">
      <w:pPr>
        <w:pStyle w:val="ConsPlusNormal0"/>
        <w:jc w:val="center"/>
      </w:pPr>
      <w:r>
        <w:rPr>
          <w:noProof/>
          <w:position w:val="-23"/>
        </w:rPr>
        <w:drawing>
          <wp:inline distT="0" distB="0" distL="0" distR="0">
            <wp:extent cx="1790700" cy="4286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790700" cy="428625"/>
                    </a:xfrm>
                    <a:prstGeom prst="rect">
                      <a:avLst/>
                    </a:prstGeom>
                    <a:noFill/>
                    <a:ln>
                      <a:noFill/>
                    </a:ln>
                  </pic:spPr>
                </pic:pic>
              </a:graphicData>
            </a:graphic>
          </wp:inline>
        </w:drawing>
      </w:r>
    </w:p>
    <w:p w:rsidR="00381939" w:rsidRDefault="00381939">
      <w:pPr>
        <w:pStyle w:val="ConsPlusNormal0"/>
      </w:pPr>
    </w:p>
    <w:p w:rsidR="00381939" w:rsidRDefault="003A6C43">
      <w:pPr>
        <w:pStyle w:val="ConsPlusNormal0"/>
        <w:ind w:firstLine="540"/>
        <w:jc w:val="both"/>
      </w:pPr>
      <w:r>
        <w:rPr>
          <w:noProof/>
          <w:position w:val="-8"/>
        </w:rPr>
        <w:drawing>
          <wp:inline distT="0" distB="0" distL="0" distR="0">
            <wp:extent cx="314325" cy="2286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t xml:space="preserve"> - разница между причиненным ущербом в предшествующем периоде (Т-1) и причиненным ущербом в текущем периоде (Т) (млн. рублей);</w:t>
      </w:r>
    </w:p>
    <w:p w:rsidR="00381939" w:rsidRDefault="003A6C43">
      <w:pPr>
        <w:pStyle w:val="ConsPlusNormal0"/>
        <w:spacing w:before="200"/>
        <w:ind w:firstLine="540"/>
        <w:jc w:val="both"/>
      </w:pPr>
      <w:r>
        <w:rPr>
          <w:noProof/>
          <w:position w:val="-8"/>
        </w:rPr>
        <w:drawing>
          <wp:inline distT="0" distB="0" distL="0" distR="0">
            <wp:extent cx="295275" cy="2286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t xml:space="preserve"> - разница между расходами на исполнение полномочий в предшествующем периоде (Т-1) и расходами на исполнение полномочий в текущем периоде (Т) (млн. рублей);</w:t>
      </w:r>
    </w:p>
    <w:p w:rsidR="00381939" w:rsidRDefault="003A6C43">
      <w:pPr>
        <w:pStyle w:val="ConsPlusNormal0"/>
        <w:spacing w:before="200"/>
        <w:ind w:firstLine="540"/>
        <w:jc w:val="both"/>
      </w:pPr>
      <w:r>
        <w:t>У</w:t>
      </w:r>
      <w:r>
        <w:rPr>
          <w:vertAlign w:val="subscript"/>
        </w:rPr>
        <w:t>Т-1</w:t>
      </w:r>
      <w:r>
        <w:t xml:space="preserve"> - причиненный ущерб в предшествующем периоде (Т-1) (млн. рублей);</w:t>
      </w:r>
    </w:p>
    <w:p w:rsidR="00381939" w:rsidRDefault="003A6C43">
      <w:pPr>
        <w:pStyle w:val="ConsPlusNormal0"/>
        <w:spacing w:before="200"/>
        <w:ind w:firstLine="540"/>
        <w:jc w:val="both"/>
      </w:pPr>
      <w:r>
        <w:t>Р</w:t>
      </w:r>
      <w:r>
        <w:rPr>
          <w:vertAlign w:val="subscript"/>
        </w:rPr>
        <w:t>Т-1</w:t>
      </w:r>
      <w:r>
        <w:t xml:space="preserve"> - расходы на исполнение полномочий в предшествующем периоде (Т-1) (млн. рублей).</w:t>
      </w:r>
    </w:p>
    <w:p w:rsidR="00381939" w:rsidRDefault="003A6C43">
      <w:pPr>
        <w:pStyle w:val="ConsPlusNormal0"/>
        <w:spacing w:before="200"/>
        <w:ind w:firstLine="540"/>
        <w:jc w:val="both"/>
      </w:pPr>
      <w:r>
        <w:t>При установлении показателя необходимо учитывать, что снижение значений показателя должно предполагать повышение эффективности контрольно-надзорной деятельности.</w:t>
      </w:r>
    </w:p>
    <w:p w:rsidR="00381939" w:rsidRDefault="003A6C43">
      <w:pPr>
        <w:pStyle w:val="ConsPlusNormal0"/>
        <w:spacing w:before="200"/>
        <w:ind w:firstLine="540"/>
        <w:jc w:val="both"/>
      </w:pPr>
      <w:r>
        <w:t>Особенности расчета показателя "Эффективность контрольно-надзорной деятельности" для отдельных видов контроля приведены в таблице 2.</w:t>
      </w:r>
    </w:p>
    <w:p w:rsidR="00381939" w:rsidRDefault="00381939">
      <w:pPr>
        <w:pStyle w:val="ConsPlusNormal0"/>
      </w:pPr>
    </w:p>
    <w:p w:rsidR="00381939" w:rsidRDefault="003A6C43">
      <w:pPr>
        <w:pStyle w:val="ConsPlusNormal0"/>
        <w:jc w:val="right"/>
        <w:outlineLvl w:val="2"/>
      </w:pPr>
      <w:r>
        <w:t>Таблица 2</w:t>
      </w:r>
    </w:p>
    <w:p w:rsidR="00381939" w:rsidRDefault="003A6C43">
      <w:pPr>
        <w:pStyle w:val="ConsPlusNormal0"/>
        <w:jc w:val="center"/>
      </w:pPr>
      <w:r>
        <w:t xml:space="preserve">(в ред. </w:t>
      </w:r>
      <w:hyperlink r:id="rId71" w:tooltip="Постановление Правительства Свердловской области от 29.12.2021 N 994-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
        <w:r>
          <w:rPr>
            <w:color w:val="0000FF"/>
          </w:rPr>
          <w:t>Постановления</w:t>
        </w:r>
      </w:hyperlink>
      <w:r>
        <w:t xml:space="preserve"> Правительства Свердловской области</w:t>
      </w:r>
    </w:p>
    <w:p w:rsidR="00381939" w:rsidRDefault="003A6C43">
      <w:pPr>
        <w:pStyle w:val="ConsPlusNormal0"/>
        <w:jc w:val="center"/>
      </w:pPr>
      <w:r>
        <w:t>от 29.12.2021 N 994-ПП)</w:t>
      </w:r>
    </w:p>
    <w:p w:rsidR="00381939" w:rsidRDefault="00381939">
      <w:pPr>
        <w:pStyle w:val="ConsPlusNormal0"/>
      </w:pPr>
    </w:p>
    <w:p w:rsidR="00381939" w:rsidRDefault="00381939">
      <w:pPr>
        <w:pStyle w:val="ConsPlusNormal0"/>
        <w:sectPr w:rsidR="00381939">
          <w:headerReference w:type="default" r:id="rId72"/>
          <w:footerReference w:type="default" r:id="rId73"/>
          <w:headerReference w:type="first" r:id="rId74"/>
          <w:footerReference w:type="first" r:id="rId75"/>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118"/>
        <w:gridCol w:w="9581"/>
      </w:tblGrid>
      <w:tr w:rsidR="00381939">
        <w:tc>
          <w:tcPr>
            <w:tcW w:w="907" w:type="dxa"/>
          </w:tcPr>
          <w:p w:rsidR="00381939" w:rsidRDefault="003A6C43">
            <w:pPr>
              <w:pStyle w:val="ConsPlusNormal0"/>
              <w:jc w:val="center"/>
            </w:pPr>
            <w:r>
              <w:lastRenderedPageBreak/>
              <w:t>Номер строки</w:t>
            </w:r>
          </w:p>
        </w:tc>
        <w:tc>
          <w:tcPr>
            <w:tcW w:w="3118" w:type="dxa"/>
          </w:tcPr>
          <w:p w:rsidR="00381939" w:rsidRDefault="003A6C43">
            <w:pPr>
              <w:pStyle w:val="ConsPlusNormal0"/>
              <w:jc w:val="center"/>
            </w:pPr>
            <w:r>
              <w:t>Вид контроля (орган контроля)</w:t>
            </w:r>
          </w:p>
        </w:tc>
        <w:tc>
          <w:tcPr>
            <w:tcW w:w="9581" w:type="dxa"/>
          </w:tcPr>
          <w:p w:rsidR="00381939" w:rsidRDefault="003A6C43">
            <w:pPr>
              <w:pStyle w:val="ConsPlusNormal0"/>
              <w:jc w:val="center"/>
            </w:pPr>
            <w:r>
              <w:t>Особенности расчета показателя</w:t>
            </w:r>
          </w:p>
        </w:tc>
      </w:tr>
      <w:tr w:rsidR="00381939">
        <w:tc>
          <w:tcPr>
            <w:tcW w:w="907" w:type="dxa"/>
          </w:tcPr>
          <w:p w:rsidR="00381939" w:rsidRDefault="003A6C43">
            <w:pPr>
              <w:pStyle w:val="ConsPlusNormal0"/>
              <w:jc w:val="center"/>
            </w:pPr>
            <w:r>
              <w:t>1</w:t>
            </w:r>
          </w:p>
        </w:tc>
        <w:tc>
          <w:tcPr>
            <w:tcW w:w="3118" w:type="dxa"/>
          </w:tcPr>
          <w:p w:rsidR="00381939" w:rsidRDefault="003A6C43">
            <w:pPr>
              <w:pStyle w:val="ConsPlusNormal0"/>
              <w:jc w:val="center"/>
            </w:pPr>
            <w:r>
              <w:t>2</w:t>
            </w:r>
          </w:p>
        </w:tc>
        <w:tc>
          <w:tcPr>
            <w:tcW w:w="9581" w:type="dxa"/>
          </w:tcPr>
          <w:p w:rsidR="00381939" w:rsidRDefault="003A6C43">
            <w:pPr>
              <w:pStyle w:val="ConsPlusNormal0"/>
              <w:jc w:val="center"/>
            </w:pPr>
            <w:r>
              <w:t>3</w:t>
            </w:r>
          </w:p>
        </w:tc>
      </w:tr>
      <w:tr w:rsidR="00381939">
        <w:tc>
          <w:tcPr>
            <w:tcW w:w="907" w:type="dxa"/>
          </w:tcPr>
          <w:p w:rsidR="00381939" w:rsidRDefault="003A6C43">
            <w:pPr>
              <w:pStyle w:val="ConsPlusNormal0"/>
              <w:jc w:val="center"/>
            </w:pPr>
            <w:r>
              <w:t>1.</w:t>
            </w:r>
          </w:p>
        </w:tc>
        <w:tc>
          <w:tcPr>
            <w:tcW w:w="3118" w:type="dxa"/>
          </w:tcPr>
          <w:p w:rsidR="00381939" w:rsidRDefault="003A6C43">
            <w:pPr>
              <w:pStyle w:val="ConsPlusNormal0"/>
            </w:pPr>
            <w:r>
              <w:t>Региональный государственный экологический контроль (надзор) (Министерство природных ресурсов и экологии Свердловской области)</w:t>
            </w:r>
          </w:p>
        </w:tc>
        <w:tc>
          <w:tcPr>
            <w:tcW w:w="9581" w:type="dxa"/>
          </w:tcPr>
          <w:p w:rsidR="00381939" w:rsidRDefault="003A6C43">
            <w:pPr>
              <w:pStyle w:val="ConsPlusNormal0"/>
            </w:pPr>
            <w:r>
              <w:t>показатель рассчитывается по общей формуле</w:t>
            </w:r>
          </w:p>
        </w:tc>
      </w:tr>
      <w:tr w:rsidR="00381939">
        <w:tc>
          <w:tcPr>
            <w:tcW w:w="907" w:type="dxa"/>
          </w:tcPr>
          <w:p w:rsidR="00381939" w:rsidRDefault="003A6C43">
            <w:pPr>
              <w:pStyle w:val="ConsPlusNormal0"/>
              <w:jc w:val="center"/>
            </w:pPr>
            <w:r>
              <w:t>2.</w:t>
            </w:r>
          </w:p>
        </w:tc>
        <w:tc>
          <w:tcPr>
            <w:tcW w:w="3118" w:type="dxa"/>
          </w:tcPr>
          <w:p w:rsidR="00381939" w:rsidRDefault="003A6C43">
            <w:pPr>
              <w:pStyle w:val="ConsPlusNormal0"/>
            </w:pPr>
            <w:r>
              <w:t>Региональный государственный геологический контроль (надзор) (Министерство природных ресурсов и экологии Свердловской области)</w:t>
            </w:r>
          </w:p>
        </w:tc>
        <w:tc>
          <w:tcPr>
            <w:tcW w:w="9581" w:type="dxa"/>
          </w:tcPr>
          <w:p w:rsidR="00381939" w:rsidRDefault="003A6C43">
            <w:pPr>
              <w:pStyle w:val="ConsPlusNormal0"/>
            </w:pPr>
            <w:r>
              <w:t>показатель рассчитывается по общей формуле</w:t>
            </w:r>
          </w:p>
        </w:tc>
      </w:tr>
      <w:tr w:rsidR="00381939">
        <w:tc>
          <w:tcPr>
            <w:tcW w:w="907" w:type="dxa"/>
          </w:tcPr>
          <w:p w:rsidR="00381939" w:rsidRDefault="003A6C43">
            <w:pPr>
              <w:pStyle w:val="ConsPlusNormal0"/>
              <w:jc w:val="center"/>
            </w:pPr>
            <w:r>
              <w:t>3.</w:t>
            </w:r>
          </w:p>
        </w:tc>
        <w:tc>
          <w:tcPr>
            <w:tcW w:w="3118" w:type="dxa"/>
          </w:tcPr>
          <w:p w:rsidR="00381939" w:rsidRDefault="003A6C43">
            <w:pPr>
              <w:pStyle w:val="ConsPlusNormal0"/>
            </w:pPr>
            <w:r>
              <w:t>Региональный государственный контроль (надзор) в сфере охраны и использования особо охраняемых природных территорий (Министерство природных ресурсов и экологии Свердловской области)</w:t>
            </w:r>
          </w:p>
        </w:tc>
        <w:tc>
          <w:tcPr>
            <w:tcW w:w="9581" w:type="dxa"/>
          </w:tcPr>
          <w:p w:rsidR="00381939" w:rsidRDefault="003A6C43">
            <w:pPr>
              <w:pStyle w:val="ConsPlusNormal0"/>
            </w:pPr>
            <w:r>
              <w:t>показатель рассчитывается по общей формуле</w:t>
            </w:r>
          </w:p>
        </w:tc>
      </w:tr>
      <w:tr w:rsidR="00381939">
        <w:tc>
          <w:tcPr>
            <w:tcW w:w="907" w:type="dxa"/>
          </w:tcPr>
          <w:p w:rsidR="00381939" w:rsidRDefault="003A6C43">
            <w:pPr>
              <w:pStyle w:val="ConsPlusNormal0"/>
              <w:jc w:val="center"/>
            </w:pPr>
            <w:r>
              <w:t>4.</w:t>
            </w:r>
          </w:p>
        </w:tc>
        <w:tc>
          <w:tcPr>
            <w:tcW w:w="3118" w:type="dxa"/>
          </w:tcPr>
          <w:p w:rsidR="00381939" w:rsidRDefault="003A6C43">
            <w:pPr>
              <w:pStyle w:val="ConsPlusNormal0"/>
            </w:pPr>
            <w:r>
              <w:t>Региональный государственный контроль (надзор) в области розничной продажи алкогольной и спиртосодержащей продукции (Министерство агропромышленного комплекса и потребительского рынка Свердловской области)</w:t>
            </w:r>
          </w:p>
        </w:tc>
        <w:tc>
          <w:tcPr>
            <w:tcW w:w="9581" w:type="dxa"/>
          </w:tcPr>
          <w:p w:rsidR="00381939" w:rsidRDefault="003A6C43">
            <w:pPr>
              <w:pStyle w:val="ConsPlusNormal0"/>
            </w:pPr>
            <w:r>
              <w:t>показатель рассчитывается по общей формуле, где:</w:t>
            </w:r>
          </w:p>
          <w:p w:rsidR="00381939" w:rsidRDefault="003A6C43">
            <w:pPr>
              <w:pStyle w:val="ConsPlusNormal0"/>
            </w:pPr>
            <w:r>
              <w:rPr>
                <w:noProof/>
                <w:position w:val="-8"/>
              </w:rPr>
              <w:drawing>
                <wp:inline distT="0" distB="0" distL="0" distR="0">
                  <wp:extent cx="314325" cy="2286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t xml:space="preserve"> - разница между причиненным ущербом от утраты среднестатистической жизни в результате отравления алкогольной продукцией, приобретенной у организаций, имеющих лицензию на розничную продажу алкогольной продукции, в предшествующем периоде (Т-1) и причиненным ущербом в текущем периоде (Т) (млн. рублей);</w:t>
            </w:r>
          </w:p>
          <w:p w:rsidR="00381939" w:rsidRDefault="003A6C43">
            <w:pPr>
              <w:pStyle w:val="ConsPlusNormal0"/>
            </w:pPr>
            <w:r>
              <w:rPr>
                <w:noProof/>
                <w:position w:val="-8"/>
              </w:rPr>
              <w:drawing>
                <wp:inline distT="0" distB="0" distL="0" distR="0">
                  <wp:extent cx="295275" cy="2286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t xml:space="preserve"> - разница между расходами на исполнение полномочий по региональному государственному контролю (надзору) в области розничной продажи алкогольной и спиртосодержащей продукции в предшествующем периоде (Т-1) и расходами на исполнение полномочий в текущем периоде (Т) (млн. рублей);</w:t>
            </w:r>
          </w:p>
          <w:p w:rsidR="00381939" w:rsidRDefault="003A6C43">
            <w:pPr>
              <w:pStyle w:val="ConsPlusNormal0"/>
            </w:pPr>
            <w:r>
              <w:t>У</w:t>
            </w:r>
            <w:r>
              <w:rPr>
                <w:vertAlign w:val="subscript"/>
              </w:rPr>
              <w:t>Т-1</w:t>
            </w:r>
            <w:r>
              <w:t xml:space="preserve"> - причиненный ущерб от утраты среднестатистической жизни в результате отравления </w:t>
            </w:r>
            <w:r>
              <w:lastRenderedPageBreak/>
              <w:t>алкогольной продукцией, приобретенной у организаций, имеющих лицензию на розничную продажу алкогольной продукции, в предшествующем периоде (Т-1) (млн. рублей);</w:t>
            </w:r>
          </w:p>
          <w:p w:rsidR="00381939" w:rsidRDefault="003A6C43">
            <w:pPr>
              <w:pStyle w:val="ConsPlusNormal0"/>
            </w:pPr>
            <w:r>
              <w:t>Р</w:t>
            </w:r>
            <w:r>
              <w:rPr>
                <w:vertAlign w:val="subscript"/>
              </w:rPr>
              <w:t>Т-1</w:t>
            </w:r>
            <w:r>
              <w:t xml:space="preserve"> - расходы на исполнение полномочий по региональному государственному контролю (надзору) в области розничной продажи алкогольной и спиртосодержащей продукции в предшествующем периоде (Т-1) (млн. рублей)</w:t>
            </w:r>
          </w:p>
        </w:tc>
      </w:tr>
      <w:tr w:rsidR="00381939">
        <w:tc>
          <w:tcPr>
            <w:tcW w:w="907" w:type="dxa"/>
          </w:tcPr>
          <w:p w:rsidR="00381939" w:rsidRDefault="003A6C43">
            <w:pPr>
              <w:pStyle w:val="ConsPlusNormal0"/>
              <w:jc w:val="center"/>
            </w:pPr>
            <w:r>
              <w:lastRenderedPageBreak/>
              <w:t>5.</w:t>
            </w:r>
          </w:p>
        </w:tc>
        <w:tc>
          <w:tcPr>
            <w:tcW w:w="3118" w:type="dxa"/>
          </w:tcPr>
          <w:p w:rsidR="00381939" w:rsidRDefault="003A6C43">
            <w:pPr>
              <w:pStyle w:val="ConsPlusNormal0"/>
            </w:pPr>
            <w:r>
              <w:t>Региональный государственный надзор в области технического состояния и эксплуатации самоходных машин и других видов техники, аттракционов на территории Свердловской области (Министерство агропромышленного комплекса и потребительского рынка Свердловской области)</w:t>
            </w:r>
          </w:p>
        </w:tc>
        <w:tc>
          <w:tcPr>
            <w:tcW w:w="9581" w:type="dxa"/>
          </w:tcPr>
          <w:p w:rsidR="00381939" w:rsidRDefault="003A6C43">
            <w:pPr>
              <w:pStyle w:val="ConsPlusNormal0"/>
            </w:pPr>
            <w:r>
              <w:t>показатель рассчитывается по общей формуле, где:</w:t>
            </w:r>
          </w:p>
          <w:p w:rsidR="00381939" w:rsidRDefault="003A6C43">
            <w:pPr>
              <w:pStyle w:val="ConsPlusNormal0"/>
            </w:pPr>
            <w:r>
              <w:rPr>
                <w:noProof/>
                <w:position w:val="-8"/>
              </w:rPr>
              <w:drawing>
                <wp:inline distT="0" distB="0" distL="0" distR="0">
                  <wp:extent cx="314325" cy="2286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t xml:space="preserve"> - разница между причиненным ущербом от утраты среднестатистической жизни в результате получения травмы, несовместимой с жизнью, при эксплуатации трактора, самоходной машины или прицепа к ним с действующим свидетельством о прохождении технического осмотра либо аттракциона, зарегистрированного в установленном порядке, в предшествующем периоде (Т-1) и причиненным ущербом в текущем периоде (Т) (млн. рублей);</w:t>
            </w:r>
          </w:p>
          <w:p w:rsidR="00381939" w:rsidRDefault="003A6C43">
            <w:pPr>
              <w:pStyle w:val="ConsPlusNormal0"/>
            </w:pPr>
            <w:r>
              <w:rPr>
                <w:noProof/>
                <w:position w:val="-8"/>
              </w:rPr>
              <w:drawing>
                <wp:inline distT="0" distB="0" distL="0" distR="0">
                  <wp:extent cx="295275" cy="2286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t xml:space="preserve"> - разница между расходами на исполнение полномочий по региональному государственному надзору в области технического состояния и эксплуатации самоходных машин и других видов техники, аттракционов на территории Свердловской области в предшествующем периоде (Т-1) и расходами на исполнение полномочий в текущем периоде (Т) (млн. рублей);</w:t>
            </w:r>
          </w:p>
          <w:p w:rsidR="00381939" w:rsidRDefault="003A6C43">
            <w:pPr>
              <w:pStyle w:val="ConsPlusNormal0"/>
            </w:pPr>
            <w:r>
              <w:t>У</w:t>
            </w:r>
            <w:r>
              <w:rPr>
                <w:vertAlign w:val="subscript"/>
              </w:rPr>
              <w:t>Т-1</w:t>
            </w:r>
            <w:r>
              <w:t xml:space="preserve"> - причиненный ущерб от утраты среднестатистической жизни в результате получения травмы, несовместимой с жизнью, при эксплуатации трактора, самоходной машины или прицепа к ним с действующим свидетельством о прохождении технического осмотра либо аттракциона, зарегистрированного в установленном порядке, в предшествующем периоде (Т-1) (млн. рублей);</w:t>
            </w:r>
          </w:p>
          <w:p w:rsidR="00381939" w:rsidRDefault="003A6C43">
            <w:pPr>
              <w:pStyle w:val="ConsPlusNormal0"/>
            </w:pPr>
            <w:r>
              <w:t>Р</w:t>
            </w:r>
            <w:r>
              <w:rPr>
                <w:vertAlign w:val="subscript"/>
              </w:rPr>
              <w:t>Т-1</w:t>
            </w:r>
            <w:r>
              <w:t xml:space="preserve"> - расходы на исполнение полномочий по региональному государственному надзору в области технического состояния и эксплуатации самоходных машин и других видов техники, аттракционов на территории Свердловской области в предшествующем периоде (Т-1) (млн. рублей)</w:t>
            </w:r>
          </w:p>
        </w:tc>
      </w:tr>
      <w:tr w:rsidR="00381939">
        <w:tc>
          <w:tcPr>
            <w:tcW w:w="907" w:type="dxa"/>
          </w:tcPr>
          <w:p w:rsidR="00381939" w:rsidRDefault="003A6C43">
            <w:pPr>
              <w:pStyle w:val="ConsPlusNormal0"/>
              <w:jc w:val="center"/>
            </w:pPr>
            <w:r>
              <w:t>6.</w:t>
            </w:r>
          </w:p>
        </w:tc>
        <w:tc>
          <w:tcPr>
            <w:tcW w:w="3118" w:type="dxa"/>
          </w:tcPr>
          <w:p w:rsidR="00381939" w:rsidRDefault="003A6C43">
            <w:pPr>
              <w:pStyle w:val="ConsPlusNormal0"/>
            </w:pPr>
            <w:r>
              <w:t>Региональный государственный строительный надзор (Департамент государственного жилищного и строительного надзора Свердловской области)</w:t>
            </w:r>
          </w:p>
        </w:tc>
        <w:tc>
          <w:tcPr>
            <w:tcW w:w="9581" w:type="dxa"/>
          </w:tcPr>
          <w:p w:rsidR="00381939" w:rsidRDefault="003A6C43">
            <w:pPr>
              <w:pStyle w:val="ConsPlusNormal0"/>
            </w:pPr>
            <w:r>
              <w:t>показатель рассчитывается по формуле:</w:t>
            </w:r>
          </w:p>
          <w:p w:rsidR="00381939" w:rsidRDefault="003A6C43">
            <w:pPr>
              <w:pStyle w:val="ConsPlusNormal0"/>
            </w:pPr>
            <w:proofErr w:type="spellStart"/>
            <w:r>
              <w:t>Д</w:t>
            </w:r>
            <w:r>
              <w:rPr>
                <w:vertAlign w:val="subscript"/>
              </w:rPr>
              <w:t>псн</w:t>
            </w:r>
            <w:proofErr w:type="spellEnd"/>
            <w:r>
              <w:t xml:space="preserve"> = </w:t>
            </w:r>
            <w:proofErr w:type="spellStart"/>
            <w:r>
              <w:t>П</w:t>
            </w:r>
            <w:r>
              <w:rPr>
                <w:vertAlign w:val="subscript"/>
              </w:rPr>
              <w:t>исн</w:t>
            </w:r>
            <w:proofErr w:type="spellEnd"/>
            <w:r>
              <w:t xml:space="preserve"> / </w:t>
            </w:r>
            <w:proofErr w:type="spellStart"/>
            <w:r>
              <w:t>П</w:t>
            </w:r>
            <w:r>
              <w:rPr>
                <w:vertAlign w:val="subscript"/>
              </w:rPr>
              <w:t>осн</w:t>
            </w:r>
            <w:proofErr w:type="spellEnd"/>
            <w:r>
              <w:t xml:space="preserve"> x 100%, где:</w:t>
            </w:r>
          </w:p>
          <w:p w:rsidR="00381939" w:rsidRDefault="003A6C43">
            <w:pPr>
              <w:pStyle w:val="ConsPlusNormal0"/>
            </w:pPr>
            <w:proofErr w:type="spellStart"/>
            <w:r>
              <w:t>Д</w:t>
            </w:r>
            <w:r>
              <w:rPr>
                <w:vertAlign w:val="subscript"/>
              </w:rPr>
              <w:t>псн</w:t>
            </w:r>
            <w:proofErr w:type="spellEnd"/>
            <w:r>
              <w:t xml:space="preserve"> - доля исполненных предписаний, выданных по результатам проверок, проведенных в рамках регионального государственного строительного надзора, процентов;</w:t>
            </w:r>
          </w:p>
          <w:p w:rsidR="00381939" w:rsidRDefault="003A6C43">
            <w:pPr>
              <w:pStyle w:val="ConsPlusNormal0"/>
            </w:pPr>
            <w:proofErr w:type="spellStart"/>
            <w:r>
              <w:t>П</w:t>
            </w:r>
            <w:r>
              <w:rPr>
                <w:vertAlign w:val="subscript"/>
              </w:rPr>
              <w:t>исн</w:t>
            </w:r>
            <w:proofErr w:type="spellEnd"/>
            <w:r>
              <w:t xml:space="preserve"> - количество предписаний, исполненных в отчетном периоде, единиц;</w:t>
            </w:r>
          </w:p>
          <w:p w:rsidR="00381939" w:rsidRDefault="003A6C43">
            <w:pPr>
              <w:pStyle w:val="ConsPlusNormal0"/>
            </w:pPr>
            <w:proofErr w:type="spellStart"/>
            <w:r>
              <w:t>П</w:t>
            </w:r>
            <w:r>
              <w:rPr>
                <w:vertAlign w:val="subscript"/>
              </w:rPr>
              <w:t>осн</w:t>
            </w:r>
            <w:proofErr w:type="spellEnd"/>
            <w:r>
              <w:t xml:space="preserve"> - общее количество выданных предписаний, срок исполнения которых приходится на отчетный период, единиц.</w:t>
            </w:r>
          </w:p>
          <w:p w:rsidR="00381939" w:rsidRDefault="003A6C43">
            <w:pPr>
              <w:pStyle w:val="ConsPlusNormal0"/>
            </w:pPr>
            <w:r>
              <w:t xml:space="preserve">Источник данных для определения значения показателя: данные результатов проверок, проведенных в рамках регионального государственного строительного надзора в отчетном периоде, отчета по </w:t>
            </w:r>
            <w:hyperlink r:id="rId76" w:tooltip="Приказ Росстата от 21.12.2011 N 503 (ред. от 24.06.2022) &quot;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
              <w:r>
                <w:rPr>
                  <w:color w:val="0000FF"/>
                </w:rPr>
                <w:t>форме</w:t>
              </w:r>
            </w:hyperlink>
            <w:r>
              <w:t xml:space="preserve"> федерального статистического наблюдения N 1-контроль, утвержденной Приказом Федеральной службы государственной статистики от 21.12.2011 N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w:t>
            </w:r>
            <w:r>
              <w:lastRenderedPageBreak/>
              <w:t>муниципального контроля" (далее - Приказ Росстата от 21.12.2011 N 503)</w:t>
            </w:r>
          </w:p>
        </w:tc>
      </w:tr>
      <w:tr w:rsidR="00381939">
        <w:tc>
          <w:tcPr>
            <w:tcW w:w="907" w:type="dxa"/>
          </w:tcPr>
          <w:p w:rsidR="00381939" w:rsidRDefault="003A6C43">
            <w:pPr>
              <w:pStyle w:val="ConsPlusNormal0"/>
              <w:jc w:val="center"/>
            </w:pPr>
            <w:r>
              <w:lastRenderedPageBreak/>
              <w:t>7.</w:t>
            </w:r>
          </w:p>
        </w:tc>
        <w:tc>
          <w:tcPr>
            <w:tcW w:w="3118" w:type="dxa"/>
          </w:tcPr>
          <w:p w:rsidR="00381939" w:rsidRDefault="003A6C43">
            <w:pPr>
              <w:pStyle w:val="ConsPlusNormal0"/>
            </w:pPr>
            <w:r>
              <w:t>Региональный государственный контроль (надзор) в области долевого строительства многоквартирных домов и (или) иных объектов недвижимости (Департамент государственного жилищного и строительного надзора Свердловской области)</w:t>
            </w:r>
          </w:p>
        </w:tc>
        <w:tc>
          <w:tcPr>
            <w:tcW w:w="9581" w:type="dxa"/>
          </w:tcPr>
          <w:p w:rsidR="00381939" w:rsidRDefault="003A6C43">
            <w:pPr>
              <w:pStyle w:val="ConsPlusNormal0"/>
            </w:pPr>
            <w:r>
              <w:t>показатель рассчитывается по формуле:</w:t>
            </w:r>
          </w:p>
          <w:p w:rsidR="00381939" w:rsidRDefault="003A6C43">
            <w:pPr>
              <w:pStyle w:val="ConsPlusNormal0"/>
            </w:pPr>
            <w:proofErr w:type="spellStart"/>
            <w:r>
              <w:t>Д</w:t>
            </w:r>
            <w:r>
              <w:rPr>
                <w:vertAlign w:val="subscript"/>
              </w:rPr>
              <w:t>п</w:t>
            </w:r>
            <w:proofErr w:type="spellEnd"/>
            <w:r>
              <w:t xml:space="preserve"> = П</w:t>
            </w:r>
            <w:r>
              <w:rPr>
                <w:vertAlign w:val="subscript"/>
              </w:rPr>
              <w:t>и</w:t>
            </w:r>
            <w:r>
              <w:t xml:space="preserve"> / П</w:t>
            </w:r>
            <w:r>
              <w:rPr>
                <w:vertAlign w:val="subscript"/>
              </w:rPr>
              <w:t>о</w:t>
            </w:r>
            <w:r>
              <w:t xml:space="preserve"> x 100%, где:</w:t>
            </w:r>
          </w:p>
          <w:p w:rsidR="00381939" w:rsidRDefault="003A6C43">
            <w:pPr>
              <w:pStyle w:val="ConsPlusNormal0"/>
            </w:pPr>
            <w:proofErr w:type="spellStart"/>
            <w:r>
              <w:t>Д</w:t>
            </w:r>
            <w:r>
              <w:rPr>
                <w:vertAlign w:val="subscript"/>
              </w:rPr>
              <w:t>п</w:t>
            </w:r>
            <w:proofErr w:type="spellEnd"/>
            <w:r>
              <w:t xml:space="preserve"> - доля исполненных предписаний, выданных по результатам проверок, проведенных в рамках регионального государственного контроля (надзора) в области долевого строительства многоквартирных домов и (или) иных объектов недвижимости, процентов;</w:t>
            </w:r>
          </w:p>
          <w:p w:rsidR="00381939" w:rsidRDefault="003A6C43">
            <w:pPr>
              <w:pStyle w:val="ConsPlusNormal0"/>
            </w:pPr>
            <w:r>
              <w:t>П</w:t>
            </w:r>
            <w:r>
              <w:rPr>
                <w:vertAlign w:val="subscript"/>
              </w:rPr>
              <w:t>и</w:t>
            </w:r>
            <w:r>
              <w:t xml:space="preserve"> - количество предписаний, исполненных в отчетном периоде, единиц;</w:t>
            </w:r>
          </w:p>
          <w:p w:rsidR="00381939" w:rsidRDefault="003A6C43">
            <w:pPr>
              <w:pStyle w:val="ConsPlusNormal0"/>
            </w:pPr>
            <w:r>
              <w:t>П</w:t>
            </w:r>
            <w:r>
              <w:rPr>
                <w:vertAlign w:val="subscript"/>
              </w:rPr>
              <w:t>о</w:t>
            </w:r>
            <w:r>
              <w:t xml:space="preserve"> - общее количество выданных предписаний, срок исполнения которых приходится на отчетный период, единиц.</w:t>
            </w:r>
          </w:p>
          <w:p w:rsidR="00381939" w:rsidRDefault="003A6C43">
            <w:pPr>
              <w:pStyle w:val="ConsPlusNormal0"/>
            </w:pPr>
            <w:r>
              <w:t xml:space="preserve">Источник данных для определения значения показателя: данные результатов проверок, проведенных в рамках регионального государственного контроля (надзора) в области долевого строительства многоквартирных домов и (или) иных объектов недвижимости в отчетном периоде, отчета по </w:t>
            </w:r>
            <w:hyperlink r:id="rId77" w:tooltip="Приказ Росстата от 21.12.2011 N 503 (ред. от 24.06.2022) &quot;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
              <w:r>
                <w:rPr>
                  <w:color w:val="0000FF"/>
                </w:rPr>
                <w:t>форме</w:t>
              </w:r>
            </w:hyperlink>
            <w:r>
              <w:t xml:space="preserve"> федерального статистического наблюдения N 1-контроль, утвержденной Приказом Росстата от 21.12.2011 N 503</w:t>
            </w:r>
          </w:p>
        </w:tc>
      </w:tr>
      <w:tr w:rsidR="00381939">
        <w:tc>
          <w:tcPr>
            <w:tcW w:w="907" w:type="dxa"/>
          </w:tcPr>
          <w:p w:rsidR="00381939" w:rsidRDefault="003A6C43">
            <w:pPr>
              <w:pStyle w:val="ConsPlusNormal0"/>
              <w:jc w:val="center"/>
            </w:pPr>
            <w:r>
              <w:t>8.</w:t>
            </w:r>
          </w:p>
        </w:tc>
        <w:tc>
          <w:tcPr>
            <w:tcW w:w="3118" w:type="dxa"/>
          </w:tcPr>
          <w:p w:rsidR="00381939" w:rsidRDefault="003A6C43">
            <w:pPr>
              <w:pStyle w:val="ConsPlusNormal0"/>
            </w:pPr>
            <w:r>
              <w:t>Лицензионный контроль предпринимательской деятельности по управлению многоквартирными домами (Департамент государственного жилищного и строительного надзора Свердловской области)</w:t>
            </w:r>
          </w:p>
        </w:tc>
        <w:tc>
          <w:tcPr>
            <w:tcW w:w="9581" w:type="dxa"/>
          </w:tcPr>
          <w:p w:rsidR="00381939" w:rsidRDefault="003A6C43">
            <w:pPr>
              <w:pStyle w:val="ConsPlusNormal0"/>
            </w:pPr>
            <w:r>
              <w:t>показатель рассчитывается по формуле:</w:t>
            </w:r>
          </w:p>
          <w:p w:rsidR="00381939" w:rsidRDefault="003A6C43">
            <w:pPr>
              <w:pStyle w:val="ConsPlusNormal0"/>
            </w:pPr>
            <w:proofErr w:type="spellStart"/>
            <w:r>
              <w:t>Ш</w:t>
            </w:r>
            <w:r>
              <w:rPr>
                <w:vertAlign w:val="subscript"/>
              </w:rPr>
              <w:t>лк</w:t>
            </w:r>
            <w:proofErr w:type="spellEnd"/>
            <w:r>
              <w:t xml:space="preserve"> = </w:t>
            </w:r>
            <w:proofErr w:type="spellStart"/>
            <w:r>
              <w:t>Ш</w:t>
            </w:r>
            <w:r>
              <w:rPr>
                <w:vertAlign w:val="subscript"/>
              </w:rPr>
              <w:t>олк</w:t>
            </w:r>
            <w:proofErr w:type="spellEnd"/>
            <w:r>
              <w:t xml:space="preserve"> / </w:t>
            </w:r>
            <w:proofErr w:type="spellStart"/>
            <w:r>
              <w:t>Ш</w:t>
            </w:r>
            <w:r>
              <w:rPr>
                <w:vertAlign w:val="subscript"/>
              </w:rPr>
              <w:t>клк</w:t>
            </w:r>
            <w:proofErr w:type="spellEnd"/>
            <w:r>
              <w:t>, где:</w:t>
            </w:r>
          </w:p>
          <w:p w:rsidR="00381939" w:rsidRDefault="003A6C43">
            <w:pPr>
              <w:pStyle w:val="ConsPlusNormal0"/>
            </w:pPr>
            <w:proofErr w:type="spellStart"/>
            <w:r>
              <w:t>Ш</w:t>
            </w:r>
            <w:r>
              <w:rPr>
                <w:vertAlign w:val="subscript"/>
              </w:rPr>
              <w:t>лк</w:t>
            </w:r>
            <w:proofErr w:type="spellEnd"/>
            <w:r>
              <w:t xml:space="preserve"> - средний размер административных штрафов, наложенных в рамках лицензионного контроля предпринимательской деятельности по управлению многоквартирными домами (тыс. рублей);</w:t>
            </w:r>
          </w:p>
          <w:p w:rsidR="00381939" w:rsidRDefault="003A6C43">
            <w:pPr>
              <w:pStyle w:val="ConsPlusNormal0"/>
            </w:pPr>
            <w:proofErr w:type="spellStart"/>
            <w:r>
              <w:t>Ш</w:t>
            </w:r>
            <w:r>
              <w:rPr>
                <w:vertAlign w:val="subscript"/>
              </w:rPr>
              <w:t>олк</w:t>
            </w:r>
            <w:proofErr w:type="spellEnd"/>
            <w:r>
              <w:t xml:space="preserve"> - общая сумма наложенных в отчетный период административных штрафов по итогам плановых, внеплановых проверок (тыс. рублей);</w:t>
            </w:r>
          </w:p>
          <w:p w:rsidR="00381939" w:rsidRDefault="003A6C43">
            <w:pPr>
              <w:pStyle w:val="ConsPlusNormal0"/>
            </w:pPr>
            <w:proofErr w:type="spellStart"/>
            <w:r>
              <w:t>Ш</w:t>
            </w:r>
            <w:r>
              <w:rPr>
                <w:vertAlign w:val="subscript"/>
              </w:rPr>
              <w:t>клк</w:t>
            </w:r>
            <w:proofErr w:type="spellEnd"/>
            <w:r>
              <w:t xml:space="preserve"> - общее количество наложенных в отчетный период по итогам плановых, внеплановых проверок административных штрафов независимо от периода проведения проверок, по итогам которых они были наложены (единиц).</w:t>
            </w:r>
          </w:p>
          <w:p w:rsidR="00381939" w:rsidRDefault="003A6C43">
            <w:pPr>
              <w:pStyle w:val="ConsPlusNormal0"/>
            </w:pPr>
            <w:r>
              <w:t xml:space="preserve">Источник данных для определения значения показателя: данные результатов проверок, проведенных в рамках лицензионного контроля предпринимательской деятельности по управлению многоквартирными домами в отчетном периоде, отчета по </w:t>
            </w:r>
            <w:hyperlink r:id="rId78" w:tooltip="Приказ Росстата от 30.03.2012 N 103 (ред. от 23.12.2015, с изм. от 27.06.2022) &quot;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за осуществлением л">
              <w:r>
                <w:rPr>
                  <w:color w:val="0000FF"/>
                </w:rPr>
                <w:t>форме</w:t>
              </w:r>
            </w:hyperlink>
            <w:r>
              <w:t xml:space="preserve"> федерального статистического наблюдения N 1-лицензирование, утвержденной Приказом Федеральной службы государственной статистики от 30.03.2012 N 103 "Об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за осуществлением лицензирования отдельных видов деятельности"</w:t>
            </w:r>
          </w:p>
        </w:tc>
      </w:tr>
      <w:tr w:rsidR="00381939">
        <w:tc>
          <w:tcPr>
            <w:tcW w:w="907" w:type="dxa"/>
          </w:tcPr>
          <w:p w:rsidR="00381939" w:rsidRDefault="003A6C43">
            <w:pPr>
              <w:pStyle w:val="ConsPlusNormal0"/>
              <w:jc w:val="center"/>
            </w:pPr>
            <w:r>
              <w:t>9.</w:t>
            </w:r>
          </w:p>
        </w:tc>
        <w:tc>
          <w:tcPr>
            <w:tcW w:w="3118" w:type="dxa"/>
          </w:tcPr>
          <w:p w:rsidR="00381939" w:rsidRDefault="003A6C43">
            <w:pPr>
              <w:pStyle w:val="ConsPlusNormal0"/>
            </w:pPr>
            <w:r>
              <w:t>Региональный государственный жилищный надзор (Департамент государственного жилищного и строительного надзора Свердловской области)</w:t>
            </w:r>
          </w:p>
        </w:tc>
        <w:tc>
          <w:tcPr>
            <w:tcW w:w="9581" w:type="dxa"/>
          </w:tcPr>
          <w:p w:rsidR="00381939" w:rsidRDefault="003A6C43">
            <w:pPr>
              <w:pStyle w:val="ConsPlusNormal0"/>
            </w:pPr>
            <w:r>
              <w:t>показатель рассчитывается по формуле:</w:t>
            </w:r>
          </w:p>
          <w:p w:rsidR="00381939" w:rsidRDefault="003A6C43">
            <w:pPr>
              <w:pStyle w:val="ConsPlusNormal0"/>
            </w:pPr>
            <w:proofErr w:type="spellStart"/>
            <w:r>
              <w:t>Ш</w:t>
            </w:r>
            <w:r>
              <w:rPr>
                <w:vertAlign w:val="subscript"/>
              </w:rPr>
              <w:t>жн</w:t>
            </w:r>
            <w:proofErr w:type="spellEnd"/>
            <w:r>
              <w:t xml:space="preserve"> = </w:t>
            </w:r>
            <w:proofErr w:type="spellStart"/>
            <w:r>
              <w:t>Ш</w:t>
            </w:r>
            <w:r>
              <w:rPr>
                <w:vertAlign w:val="subscript"/>
              </w:rPr>
              <w:t>ожн</w:t>
            </w:r>
            <w:proofErr w:type="spellEnd"/>
            <w:r>
              <w:t xml:space="preserve"> / </w:t>
            </w:r>
            <w:proofErr w:type="spellStart"/>
            <w:r>
              <w:t>Ш</w:t>
            </w:r>
            <w:r>
              <w:rPr>
                <w:vertAlign w:val="subscript"/>
              </w:rPr>
              <w:t>кжн</w:t>
            </w:r>
            <w:proofErr w:type="spellEnd"/>
            <w:r>
              <w:t>, где:</w:t>
            </w:r>
          </w:p>
          <w:p w:rsidR="00381939" w:rsidRDefault="003A6C43">
            <w:pPr>
              <w:pStyle w:val="ConsPlusNormal0"/>
            </w:pPr>
            <w:proofErr w:type="spellStart"/>
            <w:r>
              <w:t>Ш</w:t>
            </w:r>
            <w:r>
              <w:rPr>
                <w:vertAlign w:val="subscript"/>
              </w:rPr>
              <w:t>жн</w:t>
            </w:r>
            <w:proofErr w:type="spellEnd"/>
            <w:r>
              <w:t xml:space="preserve"> - средний размер административных штрафов, наложенных в рамках регионального государственного жилищного надзора (тыс. рублей);</w:t>
            </w:r>
          </w:p>
          <w:p w:rsidR="00381939" w:rsidRDefault="003A6C43">
            <w:pPr>
              <w:pStyle w:val="ConsPlusNormal0"/>
            </w:pPr>
            <w:proofErr w:type="spellStart"/>
            <w:r>
              <w:t>Ш</w:t>
            </w:r>
            <w:r>
              <w:rPr>
                <w:vertAlign w:val="subscript"/>
              </w:rPr>
              <w:t>ожн</w:t>
            </w:r>
            <w:proofErr w:type="spellEnd"/>
            <w:r>
              <w:t xml:space="preserve"> - общая сумма наложенных в отчетный период административных штрафов по итогам плановых, внеплановых проверок (тыс. рублей);</w:t>
            </w:r>
          </w:p>
          <w:p w:rsidR="00381939" w:rsidRDefault="003A6C43">
            <w:pPr>
              <w:pStyle w:val="ConsPlusNormal0"/>
            </w:pPr>
            <w:proofErr w:type="spellStart"/>
            <w:r>
              <w:lastRenderedPageBreak/>
              <w:t>Ш</w:t>
            </w:r>
            <w:r>
              <w:rPr>
                <w:vertAlign w:val="subscript"/>
              </w:rPr>
              <w:t>кжн</w:t>
            </w:r>
            <w:proofErr w:type="spellEnd"/>
            <w:r>
              <w:t xml:space="preserve"> - общее количество наложенных в отчетный период по итогам плановых, внеплановых проверок административных штрафов независимо от периода проведения проверок, по итогам которых они были наложены (единиц).</w:t>
            </w:r>
          </w:p>
          <w:p w:rsidR="00381939" w:rsidRDefault="003A6C43">
            <w:pPr>
              <w:pStyle w:val="ConsPlusNormal0"/>
            </w:pPr>
            <w:r>
              <w:t xml:space="preserve">Источник данных для определения значения показателя: данные результатов проверок, проведенных в рамках регионального государственного жилищного надзора в отчетном периоде, отчета по </w:t>
            </w:r>
            <w:hyperlink r:id="rId79" w:tooltip="Приказ Росстата от 21.12.2011 N 503 (ред. от 24.06.2022) &quot;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
              <w:r>
                <w:rPr>
                  <w:color w:val="0000FF"/>
                </w:rPr>
                <w:t>форме</w:t>
              </w:r>
            </w:hyperlink>
            <w:r>
              <w:t xml:space="preserve"> федерального статистического наблюдения N 1-контроль, утвержденной Приказом Росстата от 21.12.2011 N 503</w:t>
            </w:r>
          </w:p>
        </w:tc>
      </w:tr>
      <w:tr w:rsidR="00381939">
        <w:tc>
          <w:tcPr>
            <w:tcW w:w="907" w:type="dxa"/>
          </w:tcPr>
          <w:p w:rsidR="00381939" w:rsidRDefault="003A6C43">
            <w:pPr>
              <w:pStyle w:val="ConsPlusNormal0"/>
              <w:jc w:val="center"/>
            </w:pPr>
            <w:r>
              <w:lastRenderedPageBreak/>
              <w:t>10.</w:t>
            </w:r>
          </w:p>
        </w:tc>
        <w:tc>
          <w:tcPr>
            <w:tcW w:w="3118" w:type="dxa"/>
          </w:tcPr>
          <w:p w:rsidR="00381939" w:rsidRDefault="003A6C43">
            <w:pPr>
              <w:pStyle w:val="ConsPlusNormal0"/>
            </w:pPr>
            <w:r>
              <w:t>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(Департамент государственного жилищного и строительного надзора Свердловской области)</w:t>
            </w:r>
          </w:p>
        </w:tc>
        <w:tc>
          <w:tcPr>
            <w:tcW w:w="9581" w:type="dxa"/>
          </w:tcPr>
          <w:p w:rsidR="00381939" w:rsidRDefault="003A6C43">
            <w:pPr>
              <w:pStyle w:val="ConsPlusNormal0"/>
            </w:pPr>
            <w:r>
              <w:t>показатель рассчитывается по формуле:</w:t>
            </w:r>
          </w:p>
          <w:p w:rsidR="00381939" w:rsidRDefault="003A6C43">
            <w:pPr>
              <w:pStyle w:val="ConsPlusNormal0"/>
            </w:pPr>
            <w:proofErr w:type="spellStart"/>
            <w:r>
              <w:t>Д</w:t>
            </w:r>
            <w:r>
              <w:rPr>
                <w:vertAlign w:val="subscript"/>
              </w:rPr>
              <w:t>п</w:t>
            </w:r>
            <w:proofErr w:type="spellEnd"/>
            <w:r>
              <w:t xml:space="preserve"> = П</w:t>
            </w:r>
            <w:r>
              <w:rPr>
                <w:vertAlign w:val="subscript"/>
              </w:rPr>
              <w:t>и</w:t>
            </w:r>
            <w:r>
              <w:t xml:space="preserve"> / П</w:t>
            </w:r>
            <w:r>
              <w:rPr>
                <w:vertAlign w:val="subscript"/>
              </w:rPr>
              <w:t>о</w:t>
            </w:r>
            <w:r>
              <w:t xml:space="preserve"> x 100%, где:</w:t>
            </w:r>
          </w:p>
          <w:p w:rsidR="00381939" w:rsidRDefault="003A6C43">
            <w:pPr>
              <w:pStyle w:val="ConsPlusNormal0"/>
            </w:pPr>
            <w:proofErr w:type="spellStart"/>
            <w:r>
              <w:t>Д</w:t>
            </w:r>
            <w:r>
              <w:rPr>
                <w:vertAlign w:val="subscript"/>
              </w:rPr>
              <w:t>п</w:t>
            </w:r>
            <w:proofErr w:type="spellEnd"/>
            <w:r>
              <w:t xml:space="preserve"> - доля исполненных предписаний, выданных по результатам проверок, проведенных в рамках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процентов;</w:t>
            </w:r>
          </w:p>
          <w:p w:rsidR="00381939" w:rsidRDefault="003A6C43">
            <w:pPr>
              <w:pStyle w:val="ConsPlusNormal0"/>
            </w:pPr>
            <w:r>
              <w:t>П</w:t>
            </w:r>
            <w:r>
              <w:rPr>
                <w:vertAlign w:val="subscript"/>
              </w:rPr>
              <w:t>и</w:t>
            </w:r>
            <w:r>
              <w:t xml:space="preserve"> - количество предписаний, исполненных в отчетном периоде, единиц;</w:t>
            </w:r>
          </w:p>
          <w:p w:rsidR="00381939" w:rsidRDefault="003A6C43">
            <w:pPr>
              <w:pStyle w:val="ConsPlusNormal0"/>
            </w:pPr>
            <w:r>
              <w:t>П</w:t>
            </w:r>
            <w:r>
              <w:rPr>
                <w:vertAlign w:val="subscript"/>
              </w:rPr>
              <w:t>о</w:t>
            </w:r>
            <w:r>
              <w:t xml:space="preserve"> - общее количество выданных предписаний, срок исполнения которых приходится на отчетный период, единиц.</w:t>
            </w:r>
          </w:p>
          <w:p w:rsidR="00381939" w:rsidRDefault="003A6C43">
            <w:pPr>
              <w:pStyle w:val="ConsPlusNormal0"/>
            </w:pPr>
            <w:r>
              <w:t xml:space="preserve">Источник данных для определения значения показателя: данные результатов проверок, проведенных в рамках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в отчетном периоде, отчета по </w:t>
            </w:r>
            <w:hyperlink r:id="rId80" w:tooltip="Приказ Росстата от 21.12.2011 N 503 (ред. от 24.06.2022) &quot;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
              <w:r>
                <w:rPr>
                  <w:color w:val="0000FF"/>
                </w:rPr>
                <w:t>форме</w:t>
              </w:r>
            </w:hyperlink>
            <w:r>
              <w:t xml:space="preserve"> федерального статистического наблюдения N 1-контроль, утвержденной Приказом Росстата от 21.12.2011 N 503</w:t>
            </w:r>
          </w:p>
        </w:tc>
      </w:tr>
      <w:tr w:rsidR="00381939">
        <w:tc>
          <w:tcPr>
            <w:tcW w:w="907" w:type="dxa"/>
          </w:tcPr>
          <w:p w:rsidR="00381939" w:rsidRDefault="003A6C43">
            <w:pPr>
              <w:pStyle w:val="ConsPlusNormal0"/>
              <w:jc w:val="center"/>
            </w:pPr>
            <w:r>
              <w:t>11.</w:t>
            </w:r>
          </w:p>
        </w:tc>
        <w:tc>
          <w:tcPr>
            <w:tcW w:w="3118" w:type="dxa"/>
          </w:tcPr>
          <w:p w:rsidR="00381939" w:rsidRDefault="003A6C43">
            <w:pPr>
              <w:pStyle w:val="ConsPlusNormal0"/>
            </w:pPr>
            <w:r>
              <w:t>Региональный государственный контроль (надзор) в сфере перевозок пассажиров и багажа легковым такси (Министерство транспорта и дорожного хозяйства Свердловской области)</w:t>
            </w:r>
          </w:p>
        </w:tc>
        <w:tc>
          <w:tcPr>
            <w:tcW w:w="9581" w:type="dxa"/>
          </w:tcPr>
          <w:p w:rsidR="00381939" w:rsidRDefault="003A6C43">
            <w:pPr>
              <w:pStyle w:val="ConsPlusNormal0"/>
            </w:pPr>
            <w:r>
              <w:t>показатель рассчитывается по общей формуле, где:</w:t>
            </w:r>
          </w:p>
          <w:p w:rsidR="00381939" w:rsidRDefault="003A6C43">
            <w:pPr>
              <w:pStyle w:val="ConsPlusNormal0"/>
            </w:pPr>
            <w:r>
              <w:rPr>
                <w:noProof/>
                <w:position w:val="-8"/>
              </w:rPr>
              <w:drawing>
                <wp:inline distT="0" distB="0" distL="0" distR="0">
                  <wp:extent cx="314325" cy="2286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t xml:space="preserve"> - разница между причиненным ущербом в предшествующем периоде от утраты среднестатистической жизни в результате нарушения перевозчиками требований </w:t>
            </w:r>
            <w:hyperlink r:id="rId81" w:tooltip="Федеральный закон от 21.04.2011 N 69-ФЗ (ред. от 21.12.2021) &quot;О внесении изменений в отдельные законодательные акты Российской Федерации&quot; {КонсультантПлюс}">
              <w:r>
                <w:rPr>
                  <w:color w:val="0000FF"/>
                </w:rPr>
                <w:t>пунктов 2</w:t>
              </w:r>
            </w:hyperlink>
            <w:r>
              <w:t xml:space="preserve"> и </w:t>
            </w:r>
            <w:hyperlink r:id="rId82" w:tooltip="Федеральный закон от 21.04.2011 N 69-ФЗ (ред. от 21.12.2021) &quot;О внесении изменений в отдельные законодательные акты Российской Федерации&quot; {КонсультантПлюс}">
              <w:r>
                <w:rPr>
                  <w:color w:val="0000FF"/>
                </w:rPr>
                <w:t>3 части 16 статьи 9</w:t>
              </w:r>
            </w:hyperlink>
            <w:r>
              <w:t xml:space="preserve"> Федерального закона от 21 апреля 2011 года N 69-ФЗ "О внесении изменений в отдельные законодательные акты Российской Федерации" (далее - Федеральный закон от 21 апреля 2011 года N 69-ФЗ) (Т-1) и причиненным ущербом в текущем периоде (Т) (млн. рублей);</w:t>
            </w:r>
          </w:p>
          <w:p w:rsidR="00381939" w:rsidRDefault="003A6C43">
            <w:pPr>
              <w:pStyle w:val="ConsPlusNormal0"/>
            </w:pPr>
            <w:r>
              <w:rPr>
                <w:noProof/>
                <w:position w:val="-8"/>
              </w:rPr>
              <w:drawing>
                <wp:inline distT="0" distB="0" distL="0" distR="0">
                  <wp:extent cx="295275" cy="2286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t xml:space="preserve"> - разница между расходами на исполнение полномочий по региональному государственному контролю (надзору) в сфере перевозок пассажиров и багажа легковым такси в предшествующем периоде (Т-1) и расходами на исполнение полномочий в текущем периоде (Т) (млн. рублей);</w:t>
            </w:r>
          </w:p>
          <w:p w:rsidR="00381939" w:rsidRDefault="003A6C43">
            <w:pPr>
              <w:pStyle w:val="ConsPlusNormal0"/>
            </w:pPr>
            <w:r>
              <w:t>У</w:t>
            </w:r>
            <w:r>
              <w:rPr>
                <w:vertAlign w:val="subscript"/>
              </w:rPr>
              <w:t>Т-1</w:t>
            </w:r>
            <w:r>
              <w:t xml:space="preserve"> - причиненный ущерб от утраты среднестатистической жизни в результате нарушения перевозчиками требований </w:t>
            </w:r>
            <w:hyperlink r:id="rId83" w:tooltip="Федеральный закон от 21.04.2011 N 69-ФЗ (ред. от 21.12.2021) &quot;О внесении изменений в отдельные законодательные акты Российской Федерации&quot; {КонсультантПлюс}">
              <w:r>
                <w:rPr>
                  <w:color w:val="0000FF"/>
                </w:rPr>
                <w:t>пунктов 2</w:t>
              </w:r>
            </w:hyperlink>
            <w:r>
              <w:t xml:space="preserve"> и </w:t>
            </w:r>
            <w:hyperlink r:id="rId84" w:tooltip="Федеральный закон от 21.04.2011 N 69-ФЗ (ред. от 21.12.2021) &quot;О внесении изменений в отдельные законодательные акты Российской Федерации&quot; {КонсультантПлюс}">
              <w:r>
                <w:rPr>
                  <w:color w:val="0000FF"/>
                </w:rPr>
                <w:t>3 части 16 статьи 9</w:t>
              </w:r>
            </w:hyperlink>
            <w:r>
              <w:t xml:space="preserve"> Федерального закона от 21 апреля 2011 года N 69-ФЗ в предшествующем периоде (Т-1) (млн. рублей);</w:t>
            </w:r>
          </w:p>
          <w:p w:rsidR="00381939" w:rsidRDefault="003A6C43">
            <w:pPr>
              <w:pStyle w:val="ConsPlusNormal0"/>
            </w:pPr>
            <w:r>
              <w:t>Р</w:t>
            </w:r>
            <w:r>
              <w:rPr>
                <w:vertAlign w:val="subscript"/>
              </w:rPr>
              <w:t>Т-1</w:t>
            </w:r>
            <w:r>
              <w:t xml:space="preserve"> - расходы на исполнение полномочий по региональному государственному контролю в сфере перевозок пассажиров и багажа легковым такси в предшествующем периоде (Т-1) (млн. рублей).</w:t>
            </w:r>
          </w:p>
          <w:p w:rsidR="00381939" w:rsidRDefault="003A6C43">
            <w:pPr>
              <w:pStyle w:val="ConsPlusNormal0"/>
            </w:pPr>
            <w:r>
              <w:lastRenderedPageBreak/>
              <w:t>Показатель рассчитывается при условии представления информации:</w:t>
            </w:r>
          </w:p>
          <w:p w:rsidR="00381939" w:rsidRDefault="003A6C43">
            <w:pPr>
              <w:pStyle w:val="ConsPlusNormal0"/>
            </w:pPr>
            <w:r>
              <w:t xml:space="preserve">Управлением Государственной инспекции безопасности дорожного движения Министерства внутренних дел Российской Федерации по Свердловской области - о количестве погибших и травмированных в результате дорожно-транспортных происшествий по причине нарушения перевозчиком требований </w:t>
            </w:r>
            <w:hyperlink r:id="rId85" w:tooltip="Федеральный закон от 21.04.2011 N 69-ФЗ (ред. от 21.12.2021) &quot;О внесении изменений в отдельные законодательные акты Российской Федерации&quot; {КонсультантПлюс}">
              <w:r>
                <w:rPr>
                  <w:color w:val="0000FF"/>
                </w:rPr>
                <w:t>пунктов 2</w:t>
              </w:r>
            </w:hyperlink>
            <w:r>
              <w:t xml:space="preserve"> и </w:t>
            </w:r>
            <w:hyperlink r:id="rId86" w:tooltip="Федеральный закон от 21.04.2011 N 69-ФЗ (ред. от 21.12.2021) &quot;О внесении изменений в отдельные законодательные акты Российской Федерации&quot; {КонсультантПлюс}">
              <w:r>
                <w:rPr>
                  <w:color w:val="0000FF"/>
                </w:rPr>
                <w:t>3 части 16 статьи 9</w:t>
              </w:r>
            </w:hyperlink>
            <w:r>
              <w:t xml:space="preserve"> Федерального закона от 21 апреля 2011 года N 69-ФЗ;</w:t>
            </w:r>
          </w:p>
          <w:p w:rsidR="00381939" w:rsidRDefault="003A6C43">
            <w:pPr>
              <w:pStyle w:val="ConsPlusNormal0"/>
            </w:pPr>
            <w:r>
              <w:t>Управлением Федеральной службы государственной статистики по Свердловской области и Курганской области - о размере ущерба от утраты одной среднестатистической жизни в результате дорожно-транспортного происшествия и размере ущерба от травматизма одного человека в результате дорожно-транспортного происшествия</w:t>
            </w:r>
          </w:p>
        </w:tc>
      </w:tr>
      <w:tr w:rsidR="00381939">
        <w:tc>
          <w:tcPr>
            <w:tcW w:w="907" w:type="dxa"/>
          </w:tcPr>
          <w:p w:rsidR="00381939" w:rsidRDefault="003A6C43">
            <w:pPr>
              <w:pStyle w:val="ConsPlusNormal0"/>
              <w:jc w:val="center"/>
            </w:pPr>
            <w:r>
              <w:lastRenderedPageBreak/>
              <w:t>12.</w:t>
            </w:r>
          </w:p>
        </w:tc>
        <w:tc>
          <w:tcPr>
            <w:tcW w:w="3118" w:type="dxa"/>
          </w:tcPr>
          <w:p w:rsidR="00381939" w:rsidRDefault="003A6C43">
            <w:pPr>
              <w:pStyle w:val="ConsPlusNormal0"/>
            </w:pPr>
            <w:r>
              <w:t>Региональный государственный контроль (надзор) на автомобильном транспорте, городском, наземном, электрическом транспорте и в дорожном хозяйстве (Министерство транспорта и дорожного хозяйства Свердловской области)</w:t>
            </w:r>
          </w:p>
        </w:tc>
        <w:tc>
          <w:tcPr>
            <w:tcW w:w="9581" w:type="dxa"/>
          </w:tcPr>
          <w:p w:rsidR="00381939" w:rsidRDefault="003A6C43">
            <w:pPr>
              <w:pStyle w:val="ConsPlusNormal0"/>
            </w:pPr>
            <w:r>
              <w:t>показатель рассчитывается по общей формуле на основании данных, представленных государственным казенным учреждением Свердловской области "Управление автомобильных дорог"</w:t>
            </w:r>
          </w:p>
        </w:tc>
      </w:tr>
      <w:tr w:rsidR="00381939">
        <w:tc>
          <w:tcPr>
            <w:tcW w:w="907" w:type="dxa"/>
          </w:tcPr>
          <w:p w:rsidR="00381939" w:rsidRDefault="003A6C43">
            <w:pPr>
              <w:pStyle w:val="ConsPlusNormal0"/>
              <w:jc w:val="center"/>
            </w:pPr>
            <w:r>
              <w:t>13.</w:t>
            </w:r>
          </w:p>
        </w:tc>
        <w:tc>
          <w:tcPr>
            <w:tcW w:w="3118" w:type="dxa"/>
          </w:tcPr>
          <w:p w:rsidR="00381939" w:rsidRDefault="003A6C43">
            <w:pPr>
              <w:pStyle w:val="ConsPlusNormal0"/>
            </w:pPr>
            <w:r>
              <w:t>Региональный государственный контроль (надзор) в сфере социального обслуживания граждан (Министерство социальной политики Свердловской области)</w:t>
            </w:r>
          </w:p>
        </w:tc>
        <w:tc>
          <w:tcPr>
            <w:tcW w:w="9581" w:type="dxa"/>
          </w:tcPr>
          <w:p w:rsidR="00381939" w:rsidRDefault="003A6C43">
            <w:pPr>
              <w:pStyle w:val="ConsPlusNormal0"/>
            </w:pPr>
            <w:r>
              <w:t>показатель рассчитывается по формуле:</w:t>
            </w:r>
          </w:p>
          <w:p w:rsidR="00381939" w:rsidRDefault="003A6C43">
            <w:pPr>
              <w:pStyle w:val="ConsPlusNormal0"/>
            </w:pPr>
            <w:proofErr w:type="spellStart"/>
            <w:r>
              <w:t>К</w:t>
            </w:r>
            <w:r>
              <w:rPr>
                <w:vertAlign w:val="subscript"/>
              </w:rPr>
              <w:t>исп</w:t>
            </w:r>
            <w:proofErr w:type="spellEnd"/>
            <w:r>
              <w:t xml:space="preserve"> = П</w:t>
            </w:r>
            <w:r>
              <w:rPr>
                <w:vertAlign w:val="subscript"/>
              </w:rPr>
              <w:t>не</w:t>
            </w:r>
            <w:r>
              <w:t xml:space="preserve"> / </w:t>
            </w:r>
            <w:proofErr w:type="spellStart"/>
            <w:r>
              <w:t>П</w:t>
            </w:r>
            <w:r>
              <w:rPr>
                <w:vertAlign w:val="subscript"/>
              </w:rPr>
              <w:t>общ</w:t>
            </w:r>
            <w:proofErr w:type="spellEnd"/>
            <w:r>
              <w:t xml:space="preserve"> x 100%, где:</w:t>
            </w:r>
          </w:p>
          <w:p w:rsidR="00381939" w:rsidRDefault="003A6C43">
            <w:pPr>
              <w:pStyle w:val="ConsPlusNormal0"/>
            </w:pPr>
            <w:proofErr w:type="spellStart"/>
            <w:r>
              <w:t>К</w:t>
            </w:r>
            <w:r>
              <w:rPr>
                <w:vertAlign w:val="subscript"/>
              </w:rPr>
              <w:t>исп</w:t>
            </w:r>
            <w:proofErr w:type="spellEnd"/>
            <w:r>
              <w:t xml:space="preserve"> - коэффициент, характеризующий эффективность осуществления проверок в рамках осуществления регионального государственного контроля (надзора) в сфере социального обслуживания граждан;</w:t>
            </w:r>
          </w:p>
          <w:p w:rsidR="00381939" w:rsidRDefault="003A6C43">
            <w:pPr>
              <w:pStyle w:val="ConsPlusNormal0"/>
            </w:pPr>
            <w:r>
              <w:t>П</w:t>
            </w:r>
            <w:r>
              <w:rPr>
                <w:vertAlign w:val="subscript"/>
              </w:rPr>
              <w:t>не</w:t>
            </w:r>
            <w:r>
              <w:t xml:space="preserve"> - количество неисполненных предписаний, выданных поставщикам социальных услуг в рамках осуществления регионального государственного контроля (надзора) в сфере социального обслуживания граждан в отчетном году;</w:t>
            </w:r>
          </w:p>
          <w:p w:rsidR="00381939" w:rsidRDefault="003A6C43">
            <w:pPr>
              <w:pStyle w:val="ConsPlusNormal0"/>
            </w:pPr>
            <w:proofErr w:type="spellStart"/>
            <w:r>
              <w:t>П</w:t>
            </w:r>
            <w:r>
              <w:rPr>
                <w:vertAlign w:val="subscript"/>
              </w:rPr>
              <w:t>общ</w:t>
            </w:r>
            <w:proofErr w:type="spellEnd"/>
            <w:r>
              <w:t xml:space="preserve"> - общее количество предписаний, выданных поставщикам социальных услуг в рамках осуществления регионального государственного контроля (надзора) в сфере социального обслуживания граждан в отчетном году</w:t>
            </w:r>
          </w:p>
        </w:tc>
      </w:tr>
      <w:tr w:rsidR="00381939">
        <w:tc>
          <w:tcPr>
            <w:tcW w:w="907" w:type="dxa"/>
          </w:tcPr>
          <w:p w:rsidR="00381939" w:rsidRDefault="003A6C43">
            <w:pPr>
              <w:pStyle w:val="ConsPlusNormal0"/>
              <w:jc w:val="center"/>
            </w:pPr>
            <w:r>
              <w:t>14.</w:t>
            </w:r>
          </w:p>
        </w:tc>
        <w:tc>
          <w:tcPr>
            <w:tcW w:w="3118" w:type="dxa"/>
          </w:tcPr>
          <w:p w:rsidR="00381939" w:rsidRDefault="003A6C43">
            <w:pPr>
              <w:pStyle w:val="ConsPlusNormal0"/>
            </w:pPr>
            <w:r>
              <w:t xml:space="preserve">Региональный государственный надзор в области защиты населения и территорий от чрезвычайных ситуаций (Министерство </w:t>
            </w:r>
            <w:r>
              <w:lastRenderedPageBreak/>
              <w:t>общественной безопасности Свердловской области)</w:t>
            </w:r>
          </w:p>
        </w:tc>
        <w:tc>
          <w:tcPr>
            <w:tcW w:w="9581" w:type="dxa"/>
          </w:tcPr>
          <w:p w:rsidR="00381939" w:rsidRDefault="003A6C43">
            <w:pPr>
              <w:pStyle w:val="ConsPlusNormal0"/>
            </w:pPr>
            <w:r>
              <w:lastRenderedPageBreak/>
              <w:t>показатель рассчитывается по общей формуле, где:</w:t>
            </w:r>
          </w:p>
          <w:p w:rsidR="00381939" w:rsidRDefault="003A6C43">
            <w:pPr>
              <w:pStyle w:val="ConsPlusNormal0"/>
            </w:pPr>
            <w:r>
              <w:rPr>
                <w:noProof/>
                <w:position w:val="-8"/>
              </w:rPr>
              <w:drawing>
                <wp:inline distT="0" distB="0" distL="0" distR="0">
                  <wp:extent cx="314325" cy="2286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t xml:space="preserve"> - разница между причиненным ущербом в результате чрезвычайной ситуации техногенного характера на субъектах надзора в предшествующем периоде (Т-1) и причиненным ущербом в текущем периоде (Т) (млн. рублей);</w:t>
            </w:r>
          </w:p>
          <w:p w:rsidR="00381939" w:rsidRDefault="003A6C43">
            <w:pPr>
              <w:pStyle w:val="ConsPlusNormal0"/>
            </w:pPr>
            <w:r>
              <w:rPr>
                <w:noProof/>
                <w:position w:val="-8"/>
              </w:rPr>
              <w:lastRenderedPageBreak/>
              <w:drawing>
                <wp:inline distT="0" distB="0" distL="0" distR="0">
                  <wp:extent cx="295275" cy="2286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t xml:space="preserve"> - разница между расходами на исполнение полномочий по региональному государственному надзору в области защиты населения и территорий от чрезвычайных ситуаций в предшествующем периоде (Т-1) и расходами на исполнение полномочий в текущем периоде (Т) (млн. рублей);</w:t>
            </w:r>
          </w:p>
          <w:p w:rsidR="00381939" w:rsidRDefault="003A6C43">
            <w:pPr>
              <w:pStyle w:val="ConsPlusNormal0"/>
            </w:pPr>
            <w:r>
              <w:t>У</w:t>
            </w:r>
            <w:r>
              <w:rPr>
                <w:vertAlign w:val="subscript"/>
              </w:rPr>
              <w:t>Т-1</w:t>
            </w:r>
            <w:r>
              <w:t xml:space="preserve"> - причиненный ущерб в результате чрезвычайных ситуаций техногенного характера на субъектах надзора в предшествующем периоде (Т-1) (млн. рублей);</w:t>
            </w:r>
          </w:p>
          <w:p w:rsidR="00381939" w:rsidRDefault="003A6C43">
            <w:pPr>
              <w:pStyle w:val="ConsPlusNormal0"/>
            </w:pPr>
            <w:r>
              <w:t>Р</w:t>
            </w:r>
            <w:r>
              <w:rPr>
                <w:vertAlign w:val="subscript"/>
              </w:rPr>
              <w:t>Т-1</w:t>
            </w:r>
            <w:r>
              <w:t xml:space="preserve"> - расходы на исполнение полномочий по региональному государственному надзору в области защиты населения и территорий от чрезвычайных ситуаций в предшествующем периоде (Т-1) (млн. рублей)</w:t>
            </w:r>
          </w:p>
        </w:tc>
      </w:tr>
      <w:tr w:rsidR="00381939">
        <w:tc>
          <w:tcPr>
            <w:tcW w:w="907" w:type="dxa"/>
          </w:tcPr>
          <w:p w:rsidR="00381939" w:rsidRDefault="003A6C43">
            <w:pPr>
              <w:pStyle w:val="ConsPlusNormal0"/>
              <w:jc w:val="center"/>
            </w:pPr>
            <w:r>
              <w:lastRenderedPageBreak/>
              <w:t>15.</w:t>
            </w:r>
          </w:p>
        </w:tc>
        <w:tc>
          <w:tcPr>
            <w:tcW w:w="3118" w:type="dxa"/>
          </w:tcPr>
          <w:p w:rsidR="00381939" w:rsidRDefault="003A6C43">
            <w:pPr>
              <w:pStyle w:val="ConsPlusNormal0"/>
            </w:pPr>
            <w:r>
              <w:t>Региональный государственный контроль (надзор) за состоянием Музейного фонда Российской Федерации (Министерство культуры Свердловской области)</w:t>
            </w:r>
          </w:p>
        </w:tc>
        <w:tc>
          <w:tcPr>
            <w:tcW w:w="9581" w:type="dxa"/>
          </w:tcPr>
          <w:p w:rsidR="00381939" w:rsidRDefault="003A6C43">
            <w:pPr>
              <w:pStyle w:val="ConsPlusNormal0"/>
            </w:pPr>
            <w:r>
              <w:t>показатель рассчитывается по формуле:</w:t>
            </w:r>
          </w:p>
          <w:p w:rsidR="00381939" w:rsidRDefault="003A6C43">
            <w:pPr>
              <w:pStyle w:val="ConsPlusNormal0"/>
            </w:pPr>
            <w:r>
              <w:t>Е = (</w:t>
            </w:r>
            <w:proofErr w:type="spellStart"/>
            <w:r>
              <w:t>Ут</w:t>
            </w:r>
            <w:proofErr w:type="spellEnd"/>
            <w:r>
              <w:t xml:space="preserve"> + </w:t>
            </w:r>
            <w:proofErr w:type="spellStart"/>
            <w:r>
              <w:t>Рт</w:t>
            </w:r>
            <w:proofErr w:type="spellEnd"/>
            <w:r>
              <w:t xml:space="preserve"> + От) / (Ут-1 + Рт-1 + От-1) x 100%, где:</w:t>
            </w:r>
          </w:p>
          <w:p w:rsidR="00381939" w:rsidRDefault="003A6C43">
            <w:pPr>
              <w:pStyle w:val="ConsPlusNormal0"/>
            </w:pPr>
            <w:r>
              <w:t>Е - эффективность деятельности по осуществлению государственного контроля за состоянием государственной части Музейного фонда Российской Федерации на территории Свердловской области;</w:t>
            </w:r>
          </w:p>
          <w:p w:rsidR="00381939" w:rsidRDefault="003A6C43">
            <w:pPr>
              <w:pStyle w:val="ConsPlusNormal0"/>
            </w:pPr>
            <w:proofErr w:type="spellStart"/>
            <w:r>
              <w:t>Ут</w:t>
            </w:r>
            <w:proofErr w:type="spellEnd"/>
            <w:r>
              <w:t xml:space="preserve"> - разница между ущербом, причиненным музейным предметам, включенным в государственную часть Музейного фонда Российской Федерации, в предшествующем периоде (Т-1) и текущем периоде (Т) (единиц);</w:t>
            </w:r>
          </w:p>
          <w:p w:rsidR="00381939" w:rsidRDefault="003A6C43">
            <w:pPr>
              <w:pStyle w:val="ConsPlusNormal0"/>
            </w:pPr>
            <w:r>
              <w:t>Ут-1 - ущерб, причиненный музейным предметам, включенным в государственную часть Музейного фонда Российской Федерации, в предшествующем периоде (Т-1) (единиц);</w:t>
            </w:r>
          </w:p>
          <w:p w:rsidR="00381939" w:rsidRDefault="003A6C43">
            <w:pPr>
              <w:pStyle w:val="ConsPlusNormal0"/>
            </w:pPr>
            <w:proofErr w:type="spellStart"/>
            <w:r>
              <w:t>Рт</w:t>
            </w:r>
            <w:proofErr w:type="spellEnd"/>
            <w:r>
              <w:t xml:space="preserve"> - разница между расходами на осуществление государственного контроля за состоянием государственной части Музейного фонда Российской Федерации на территории Свердловской области в предшествующем периоде (Т-1) и текущем периоде (Т) (млн. рублей);</w:t>
            </w:r>
          </w:p>
          <w:p w:rsidR="00381939" w:rsidRDefault="003A6C43">
            <w:pPr>
              <w:pStyle w:val="ConsPlusNormal0"/>
            </w:pPr>
            <w:r>
              <w:t>Рт-1 - расходы на осуществление государственного контроля за состоянием государственной части Музейного фонда Российской Федерации на территории Свердловской области в предшествующем периоде (Т-1) (млн. рублей);</w:t>
            </w:r>
          </w:p>
          <w:p w:rsidR="00381939" w:rsidRDefault="003A6C43">
            <w:pPr>
              <w:pStyle w:val="ConsPlusNormal0"/>
            </w:pPr>
            <w:r>
              <w:t>От - разница между количеством выявленных нарушений обязательных требований законодательства Российской Федерации в сфере музейного дела на территории Свердловской области в предшествующем периоде (Т-1) и текущем периоде (Т) (единиц);</w:t>
            </w:r>
          </w:p>
          <w:p w:rsidR="00381939" w:rsidRDefault="003A6C43">
            <w:pPr>
              <w:pStyle w:val="ConsPlusNormal0"/>
            </w:pPr>
            <w:r>
              <w:t>От-1 - количество выявленных нарушений обязательных требований законодательства Российской Федерации в сфере музейного дела на территории Свердловской области в предшествующем периоде (Т-1) (единиц)</w:t>
            </w:r>
          </w:p>
        </w:tc>
      </w:tr>
      <w:tr w:rsidR="00381939">
        <w:tc>
          <w:tcPr>
            <w:tcW w:w="907" w:type="dxa"/>
          </w:tcPr>
          <w:p w:rsidR="00381939" w:rsidRDefault="003A6C43">
            <w:pPr>
              <w:pStyle w:val="ConsPlusNormal0"/>
              <w:jc w:val="center"/>
            </w:pPr>
            <w:r>
              <w:t>16.</w:t>
            </w:r>
          </w:p>
        </w:tc>
        <w:tc>
          <w:tcPr>
            <w:tcW w:w="3118" w:type="dxa"/>
          </w:tcPr>
          <w:p w:rsidR="00381939" w:rsidRDefault="003A6C43">
            <w:pPr>
              <w:pStyle w:val="ConsPlusNormal0"/>
            </w:pPr>
            <w:r>
              <w:t xml:space="preserve">Региональный государственный контроль (надзор) за приемом на работу инвалидов в пределах установленной квоты (Департамент по труду и </w:t>
            </w:r>
            <w:r>
              <w:lastRenderedPageBreak/>
              <w:t>занятости населения Свердловской области)</w:t>
            </w:r>
          </w:p>
        </w:tc>
        <w:tc>
          <w:tcPr>
            <w:tcW w:w="9581" w:type="dxa"/>
          </w:tcPr>
          <w:p w:rsidR="00381939" w:rsidRDefault="003A6C43">
            <w:pPr>
              <w:pStyle w:val="ConsPlusNormal0"/>
            </w:pPr>
            <w:r>
              <w:lastRenderedPageBreak/>
              <w:t>показатель рассчитывается по общей формуле, где:</w:t>
            </w:r>
          </w:p>
          <w:p w:rsidR="00381939" w:rsidRDefault="003A6C43">
            <w:pPr>
              <w:pStyle w:val="ConsPlusNormal0"/>
            </w:pPr>
            <w:r>
              <w:rPr>
                <w:noProof/>
                <w:position w:val="-8"/>
              </w:rPr>
              <w:drawing>
                <wp:inline distT="0" distB="0" distL="0" distR="0">
                  <wp:extent cx="314325" cy="2286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t xml:space="preserve"> - разница между совокупным размером пособия по безработице, выплаченного инвалидам, признанным в установленном порядке безработными, в предшествующем периоде (Т-1) и совокупным размером пособия по безработице, выплаченного инвалидам, признанным в установленном порядке безработными, в текущем периоде (Т) (млн. рублей);</w:t>
            </w:r>
          </w:p>
          <w:p w:rsidR="00381939" w:rsidRDefault="003A6C43">
            <w:pPr>
              <w:pStyle w:val="ConsPlusNormal0"/>
            </w:pPr>
            <w:r>
              <w:rPr>
                <w:noProof/>
                <w:position w:val="-8"/>
              </w:rPr>
              <w:lastRenderedPageBreak/>
              <w:drawing>
                <wp:inline distT="0" distB="0" distL="0" distR="0">
                  <wp:extent cx="295275" cy="2286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t xml:space="preserve"> - разница между расходами на исполнение полномочий на осуществление контрольно-надзорной деятельности в предшествующем периоде (Т-1) и расходами на исполнение полномочий на осуществление контрольно-надзорной деятельности в текущем периоде (Т) (млн. рублей);</w:t>
            </w:r>
          </w:p>
          <w:p w:rsidR="00381939" w:rsidRDefault="003A6C43">
            <w:pPr>
              <w:pStyle w:val="ConsPlusNormal0"/>
            </w:pPr>
            <w:r>
              <w:t>У</w:t>
            </w:r>
            <w:r>
              <w:rPr>
                <w:vertAlign w:val="subscript"/>
              </w:rPr>
              <w:t>Т-1</w:t>
            </w:r>
            <w:r>
              <w:t xml:space="preserve"> - совокупный размер пособия по безработице, выплаченного инвалидам, признанным в установленном порядке безработными, в предшествующем периоде (Т-1) (млн. рублей);</w:t>
            </w:r>
          </w:p>
          <w:p w:rsidR="00381939" w:rsidRDefault="003A6C43">
            <w:pPr>
              <w:pStyle w:val="ConsPlusNormal0"/>
            </w:pPr>
            <w:r>
              <w:t>Р</w:t>
            </w:r>
            <w:r>
              <w:rPr>
                <w:vertAlign w:val="subscript"/>
              </w:rPr>
              <w:t>Т-1</w:t>
            </w:r>
            <w:r>
              <w:t xml:space="preserve"> - расходы на исполнение полномочий на осуществление контрольно-надзорной деятельности в предшествующем периоде (Т-1) (млн. рублей)</w:t>
            </w:r>
          </w:p>
        </w:tc>
      </w:tr>
      <w:tr w:rsidR="00381939">
        <w:tc>
          <w:tcPr>
            <w:tcW w:w="907" w:type="dxa"/>
          </w:tcPr>
          <w:p w:rsidR="00381939" w:rsidRDefault="003A6C43">
            <w:pPr>
              <w:pStyle w:val="ConsPlusNormal0"/>
              <w:jc w:val="center"/>
            </w:pPr>
            <w:r>
              <w:lastRenderedPageBreak/>
              <w:t>17.</w:t>
            </w:r>
          </w:p>
        </w:tc>
        <w:tc>
          <w:tcPr>
            <w:tcW w:w="3118" w:type="dxa"/>
          </w:tcPr>
          <w:p w:rsidR="00381939" w:rsidRDefault="003A6C43">
            <w:pPr>
              <w:pStyle w:val="ConsPlusNormal0"/>
            </w:pPr>
            <w:r>
              <w:t>Региональный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(Управление государственной охраны объектов культурного наследия Свердловской области)</w:t>
            </w:r>
          </w:p>
        </w:tc>
        <w:tc>
          <w:tcPr>
            <w:tcW w:w="9581" w:type="dxa"/>
          </w:tcPr>
          <w:p w:rsidR="00381939" w:rsidRDefault="003A6C43">
            <w:pPr>
              <w:pStyle w:val="ConsPlusNormal0"/>
            </w:pPr>
            <w:r>
              <w:t>показатель рассчитывается по общей формуле, где:</w:t>
            </w:r>
          </w:p>
          <w:p w:rsidR="00381939" w:rsidRDefault="003A6C43">
            <w:pPr>
              <w:pStyle w:val="ConsPlusNormal0"/>
            </w:pPr>
            <w:r>
              <w:rPr>
                <w:noProof/>
                <w:position w:val="-8"/>
              </w:rPr>
              <w:drawing>
                <wp:inline distT="0" distB="0" distL="0" distR="0">
                  <wp:extent cx="314325" cy="2286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t xml:space="preserve"> - разница между количеством объектов, признанных находящимися в неудовлетворительном состоянии, в предшествующем периоде (Т-1) и количеством таких объектов в текущем периоде (Т) (штук);</w:t>
            </w:r>
          </w:p>
          <w:p w:rsidR="00381939" w:rsidRDefault="003A6C43">
            <w:pPr>
              <w:pStyle w:val="ConsPlusNormal0"/>
            </w:pPr>
            <w:r>
              <w:rPr>
                <w:noProof/>
                <w:position w:val="-8"/>
              </w:rPr>
              <w:drawing>
                <wp:inline distT="0" distB="0" distL="0" distR="0">
                  <wp:extent cx="295275" cy="2286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t xml:space="preserve"> - разница между расходами на исполнение полномочий по государственному надзору в предшествующем периоде (Т-1) и расходами на исполнение полномочий в текущем периоде (Т) (млн. рублей);</w:t>
            </w:r>
          </w:p>
          <w:p w:rsidR="00381939" w:rsidRDefault="003A6C43">
            <w:pPr>
              <w:pStyle w:val="ConsPlusNormal0"/>
            </w:pPr>
            <w:r>
              <w:t>У</w:t>
            </w:r>
            <w:r>
              <w:rPr>
                <w:vertAlign w:val="subscript"/>
              </w:rPr>
              <w:t>Т-1</w:t>
            </w:r>
            <w:r>
              <w:t xml:space="preserve"> - количество объектов, признанных находящимися в неудовлетворительном состоянии, в предшествующем периоде (Т-1) (штук);</w:t>
            </w:r>
          </w:p>
          <w:p w:rsidR="00381939" w:rsidRDefault="003A6C43">
            <w:pPr>
              <w:pStyle w:val="ConsPlusNormal0"/>
            </w:pPr>
            <w:r>
              <w:t>Р</w:t>
            </w:r>
            <w:r>
              <w:rPr>
                <w:vertAlign w:val="subscript"/>
              </w:rPr>
              <w:t>Т-1</w:t>
            </w:r>
            <w:r>
              <w:t xml:space="preserve"> - расходы на исполнение полномочий по государственному надзору в предшествующем периоде (Т-1) (млн. рублей)</w:t>
            </w:r>
          </w:p>
        </w:tc>
      </w:tr>
      <w:tr w:rsidR="00381939">
        <w:tc>
          <w:tcPr>
            <w:tcW w:w="907" w:type="dxa"/>
          </w:tcPr>
          <w:p w:rsidR="00381939" w:rsidRDefault="003A6C43">
            <w:pPr>
              <w:pStyle w:val="ConsPlusNormal0"/>
              <w:jc w:val="center"/>
            </w:pPr>
            <w:r>
              <w:t>18.</w:t>
            </w:r>
          </w:p>
        </w:tc>
        <w:tc>
          <w:tcPr>
            <w:tcW w:w="3118" w:type="dxa"/>
          </w:tcPr>
          <w:p w:rsidR="00381939" w:rsidRDefault="003A6C43">
            <w:pPr>
              <w:pStyle w:val="ConsPlusNormal0"/>
            </w:pPr>
            <w:r>
              <w:t>Региональный государственный контроль (надзор) за соблюдением законодательства об архивном деле (Управление архивами Свердловской области)</w:t>
            </w:r>
          </w:p>
        </w:tc>
        <w:tc>
          <w:tcPr>
            <w:tcW w:w="9581" w:type="dxa"/>
          </w:tcPr>
          <w:p w:rsidR="00381939" w:rsidRDefault="003A6C43">
            <w:pPr>
              <w:pStyle w:val="ConsPlusNormal0"/>
            </w:pPr>
            <w:r>
              <w:t>показатель рассчитывается по общей формуле, где:</w:t>
            </w:r>
          </w:p>
          <w:p w:rsidR="00381939" w:rsidRDefault="003A6C43">
            <w:pPr>
              <w:pStyle w:val="ConsPlusNormal0"/>
            </w:pPr>
            <w:r>
              <w:rPr>
                <w:noProof/>
                <w:position w:val="-8"/>
              </w:rPr>
              <w:drawing>
                <wp:inline distT="0" distB="0" distL="0" distR="0">
                  <wp:extent cx="314325" cy="2286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t xml:space="preserve"> - разница между ущербом архивным документам в предшествующем периоде (Т-1) исходя из расчета норматива расходов на хранение, комплектование, учет и использование одной единицы хранения архивных документов, установленного Методикой расчета норматива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переданных органам местного самоуправления этих муниципальных образований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в соответствии с </w:t>
            </w:r>
            <w:hyperlink r:id="rId87" w:tooltip="Закон Свердловской области от 19.11.2008 N 104-ОЗ (ред. от 09.06.2022) &quot;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
              <w:r>
                <w:rPr>
                  <w:color w:val="0000FF"/>
                </w:rPr>
                <w:t>Законом</w:t>
              </w:r>
            </w:hyperlink>
            <w:r>
              <w:t xml:space="preserve"> Свердловской области от 19 ноября 2008 года N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 (далее - Методика), и ущербом архивным документам в текущем периоде (Т) в соответствии с Методикой (млн. рублей);</w:t>
            </w:r>
          </w:p>
          <w:p w:rsidR="00381939" w:rsidRDefault="003A6C43">
            <w:pPr>
              <w:pStyle w:val="ConsPlusNormal0"/>
            </w:pPr>
            <w:r>
              <w:rPr>
                <w:noProof/>
                <w:position w:val="-8"/>
              </w:rPr>
              <w:drawing>
                <wp:inline distT="0" distB="0" distL="0" distR="0">
                  <wp:extent cx="295275" cy="2286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t xml:space="preserve"> - разница между расходами на осуществление контроля за соблюдением законодательства об </w:t>
            </w:r>
            <w:r>
              <w:lastRenderedPageBreak/>
              <w:t>архивном деле в Российской Федерации на территории Свердловской области в предшествующем периоде (Т-1) и расходами на осуществление контроля в текущем периоде (Т) (млн. рублей);</w:t>
            </w:r>
          </w:p>
          <w:p w:rsidR="00381939" w:rsidRDefault="003A6C43">
            <w:pPr>
              <w:pStyle w:val="ConsPlusNormal0"/>
            </w:pPr>
            <w:r>
              <w:t>У</w:t>
            </w:r>
            <w:r>
              <w:rPr>
                <w:vertAlign w:val="subscript"/>
              </w:rPr>
              <w:t>Т-1</w:t>
            </w:r>
            <w:r>
              <w:t xml:space="preserve"> - ущерб документам в предшествующем периоде в соответствии с Методикой (Т-1) (млн. рублей);</w:t>
            </w:r>
          </w:p>
          <w:p w:rsidR="00381939" w:rsidRDefault="003A6C43">
            <w:pPr>
              <w:pStyle w:val="ConsPlusNormal0"/>
            </w:pPr>
            <w:r>
              <w:t>Р</w:t>
            </w:r>
            <w:r>
              <w:rPr>
                <w:vertAlign w:val="subscript"/>
              </w:rPr>
              <w:t>Т-1</w:t>
            </w:r>
            <w:r>
              <w:t xml:space="preserve"> - расходы на осуществление контроля за соблюдением законодательства об архивном деле в Российской Федерации на территории Свердловской области в предшествующем периоде (Т-1) (млн. рублей)</w:t>
            </w:r>
          </w:p>
        </w:tc>
      </w:tr>
      <w:tr w:rsidR="00381939">
        <w:tc>
          <w:tcPr>
            <w:tcW w:w="907" w:type="dxa"/>
          </w:tcPr>
          <w:p w:rsidR="00381939" w:rsidRDefault="003A6C43">
            <w:pPr>
              <w:pStyle w:val="ConsPlusNormal0"/>
              <w:jc w:val="center"/>
            </w:pPr>
            <w:r>
              <w:lastRenderedPageBreak/>
              <w:t>19.</w:t>
            </w:r>
          </w:p>
        </w:tc>
        <w:tc>
          <w:tcPr>
            <w:tcW w:w="3118" w:type="dxa"/>
          </w:tcPr>
          <w:p w:rsidR="00381939" w:rsidRDefault="003A6C43">
            <w:pPr>
              <w:pStyle w:val="ConsPlusNormal0"/>
            </w:pPr>
            <w:r>
              <w:t>Региональный государственный контроль (надзор) в области регулируемых государством цен (тарифов) (Региональная энергетическая комиссия Свердловской области)</w:t>
            </w:r>
          </w:p>
        </w:tc>
        <w:tc>
          <w:tcPr>
            <w:tcW w:w="9581" w:type="dxa"/>
          </w:tcPr>
          <w:p w:rsidR="00381939" w:rsidRDefault="003A6C43">
            <w:pPr>
              <w:pStyle w:val="ConsPlusNormal0"/>
            </w:pPr>
            <w:r>
              <w:t>показатель рассчитывается по формуле:</w:t>
            </w:r>
          </w:p>
          <w:p w:rsidR="00381939" w:rsidRDefault="003A6C43">
            <w:pPr>
              <w:pStyle w:val="ConsPlusNormal0"/>
            </w:pPr>
            <w:proofErr w:type="spellStart"/>
            <w:r>
              <w:t>Э</w:t>
            </w:r>
            <w:r>
              <w:rPr>
                <w:vertAlign w:val="subscript"/>
              </w:rPr>
              <w:t>т</w:t>
            </w:r>
            <w:proofErr w:type="spellEnd"/>
            <w:r>
              <w:t xml:space="preserve"> = (</w:t>
            </w:r>
            <w:proofErr w:type="spellStart"/>
            <w:r>
              <w:t>О</w:t>
            </w:r>
            <w:r>
              <w:rPr>
                <w:vertAlign w:val="subscript"/>
              </w:rPr>
              <w:t>мп</w:t>
            </w:r>
            <w:proofErr w:type="spellEnd"/>
            <w:r>
              <w:t xml:space="preserve"> - </w:t>
            </w:r>
            <w:proofErr w:type="spellStart"/>
            <w:r>
              <w:t>О</w:t>
            </w:r>
            <w:r>
              <w:rPr>
                <w:vertAlign w:val="subscript"/>
              </w:rPr>
              <w:t>мн</w:t>
            </w:r>
            <w:proofErr w:type="spellEnd"/>
            <w:r>
              <w:t xml:space="preserve">) / </w:t>
            </w:r>
            <w:proofErr w:type="spellStart"/>
            <w:r>
              <w:t>О</w:t>
            </w:r>
            <w:r>
              <w:rPr>
                <w:vertAlign w:val="subscript"/>
              </w:rPr>
              <w:t>мп</w:t>
            </w:r>
            <w:proofErr w:type="spellEnd"/>
            <w:r>
              <w:t xml:space="preserve"> x 100%, где:</w:t>
            </w:r>
          </w:p>
          <w:p w:rsidR="00381939" w:rsidRDefault="003A6C43">
            <w:pPr>
              <w:pStyle w:val="ConsPlusNormal0"/>
            </w:pPr>
            <w:proofErr w:type="spellStart"/>
            <w:r>
              <w:t>Э</w:t>
            </w:r>
            <w:r>
              <w:rPr>
                <w:vertAlign w:val="subscript"/>
              </w:rPr>
              <w:t>т</w:t>
            </w:r>
            <w:proofErr w:type="spellEnd"/>
            <w:r>
              <w:t xml:space="preserve"> - показатель эффективности контрольно-надзорной деятельности в текущем году;</w:t>
            </w:r>
          </w:p>
          <w:p w:rsidR="00381939" w:rsidRDefault="003A6C43">
            <w:pPr>
              <w:pStyle w:val="ConsPlusNormal0"/>
            </w:pPr>
            <w:proofErr w:type="spellStart"/>
            <w:r>
              <w:t>О</w:t>
            </w:r>
            <w:r>
              <w:rPr>
                <w:vertAlign w:val="subscript"/>
              </w:rPr>
              <w:t>мп</w:t>
            </w:r>
            <w:proofErr w:type="spellEnd"/>
            <w:r>
              <w:t xml:space="preserve"> - общее количество проверок, проведенных в отношении юридических лиц и индивидуальных предпринимателей, в текущем году;</w:t>
            </w:r>
          </w:p>
          <w:p w:rsidR="00381939" w:rsidRDefault="003A6C43">
            <w:pPr>
              <w:pStyle w:val="ConsPlusNormal0"/>
            </w:pPr>
            <w:proofErr w:type="spellStart"/>
            <w:r>
              <w:t>О</w:t>
            </w:r>
            <w:r>
              <w:rPr>
                <w:vertAlign w:val="subscript"/>
              </w:rPr>
              <w:t>мн</w:t>
            </w:r>
            <w:proofErr w:type="spellEnd"/>
            <w:r>
              <w:t xml:space="preserve"> - количество проверок, проведенных с нарушением установленных законодательством Российской Федерации требований к организации и проведению проверок (по данным вступивших в законную силу судебных решений)</w:t>
            </w:r>
          </w:p>
        </w:tc>
      </w:tr>
      <w:tr w:rsidR="00381939">
        <w:tc>
          <w:tcPr>
            <w:tcW w:w="907" w:type="dxa"/>
          </w:tcPr>
          <w:p w:rsidR="00381939" w:rsidRDefault="003A6C43">
            <w:pPr>
              <w:pStyle w:val="ConsPlusNormal0"/>
              <w:jc w:val="center"/>
            </w:pPr>
            <w:r>
              <w:t>20.</w:t>
            </w:r>
          </w:p>
        </w:tc>
        <w:tc>
          <w:tcPr>
            <w:tcW w:w="3118" w:type="dxa"/>
          </w:tcPr>
          <w:p w:rsidR="00381939" w:rsidRDefault="003A6C43">
            <w:pPr>
              <w:pStyle w:val="ConsPlusNormal0"/>
            </w:pPr>
            <w:r>
              <w:t>Региональный государственный контроль (надзор) в области обращения с животными (Департамент ветеринарии Свердловской области)</w:t>
            </w:r>
          </w:p>
        </w:tc>
        <w:tc>
          <w:tcPr>
            <w:tcW w:w="9581" w:type="dxa"/>
          </w:tcPr>
          <w:p w:rsidR="00381939" w:rsidRDefault="003A6C43">
            <w:pPr>
              <w:pStyle w:val="ConsPlusNormal0"/>
            </w:pPr>
            <w:r>
              <w:t>показатель рассчитывается по формуле:</w:t>
            </w:r>
          </w:p>
          <w:p w:rsidR="00381939" w:rsidRDefault="003A6C43">
            <w:pPr>
              <w:pStyle w:val="ConsPlusNormal0"/>
            </w:pPr>
            <w:proofErr w:type="spellStart"/>
            <w:r>
              <w:t>Д</w:t>
            </w:r>
            <w:r>
              <w:rPr>
                <w:vertAlign w:val="subscript"/>
              </w:rPr>
              <w:t>п</w:t>
            </w:r>
            <w:proofErr w:type="spellEnd"/>
            <w:r>
              <w:t xml:space="preserve"> = П</w:t>
            </w:r>
            <w:r>
              <w:rPr>
                <w:vertAlign w:val="subscript"/>
              </w:rPr>
              <w:t>и</w:t>
            </w:r>
            <w:r>
              <w:t xml:space="preserve"> / П</w:t>
            </w:r>
            <w:r>
              <w:rPr>
                <w:vertAlign w:val="subscript"/>
              </w:rPr>
              <w:t>о</w:t>
            </w:r>
            <w:r>
              <w:t xml:space="preserve"> x 100%, где:</w:t>
            </w:r>
          </w:p>
          <w:p w:rsidR="00381939" w:rsidRDefault="003A6C43">
            <w:pPr>
              <w:pStyle w:val="ConsPlusNormal0"/>
            </w:pPr>
            <w:proofErr w:type="spellStart"/>
            <w:r>
              <w:t>Д</w:t>
            </w:r>
            <w:r>
              <w:rPr>
                <w:vertAlign w:val="subscript"/>
              </w:rPr>
              <w:t>п</w:t>
            </w:r>
            <w:proofErr w:type="spellEnd"/>
            <w:r>
              <w:t xml:space="preserve"> - доля исполненных предписаний, выданных по результатам проверок, проведенных в рамках государственного надзора в области обращения с животными;</w:t>
            </w:r>
          </w:p>
          <w:p w:rsidR="00381939" w:rsidRDefault="003A6C43">
            <w:pPr>
              <w:pStyle w:val="ConsPlusNormal0"/>
            </w:pPr>
            <w:r>
              <w:t>П</w:t>
            </w:r>
            <w:r>
              <w:rPr>
                <w:vertAlign w:val="subscript"/>
              </w:rPr>
              <w:t>и</w:t>
            </w:r>
            <w:r>
              <w:t xml:space="preserve"> - количество предписаний, исполненных в отчетном периоде, единиц;</w:t>
            </w:r>
          </w:p>
          <w:p w:rsidR="00381939" w:rsidRDefault="003A6C43">
            <w:pPr>
              <w:pStyle w:val="ConsPlusNormal0"/>
            </w:pPr>
            <w:r>
              <w:t>П</w:t>
            </w:r>
            <w:r>
              <w:rPr>
                <w:vertAlign w:val="subscript"/>
              </w:rPr>
              <w:t>о</w:t>
            </w:r>
            <w:r>
              <w:t xml:space="preserve"> - общее количество выданных предписаний, срок исполнения которых приходится на отчетный период, единиц.</w:t>
            </w:r>
          </w:p>
          <w:p w:rsidR="00381939" w:rsidRDefault="003A6C43">
            <w:pPr>
              <w:pStyle w:val="ConsPlusNormal0"/>
            </w:pPr>
            <w:r>
              <w:t xml:space="preserve">Для расчета показателя используются данные результатов проверок, проведенных в рамках государственного надзора в области обращения с животными, из отчетов по </w:t>
            </w:r>
            <w:hyperlink r:id="rId88" w:tooltip="Приказ Росстата от 21.12.2011 N 503 (ред. от 24.06.2022) &quot;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
              <w:r>
                <w:rPr>
                  <w:color w:val="0000FF"/>
                </w:rPr>
                <w:t>форме</w:t>
              </w:r>
            </w:hyperlink>
            <w:r>
              <w:t xml:space="preserve"> федерального статистического наблюдения N 1-контроль, утвержденной Приказом Росстата от 21.12.2011 N 503</w:t>
            </w:r>
          </w:p>
        </w:tc>
      </w:tr>
      <w:tr w:rsidR="00381939">
        <w:tc>
          <w:tcPr>
            <w:tcW w:w="907" w:type="dxa"/>
          </w:tcPr>
          <w:p w:rsidR="00381939" w:rsidRDefault="003A6C43">
            <w:pPr>
              <w:pStyle w:val="ConsPlusNormal0"/>
              <w:jc w:val="center"/>
            </w:pPr>
            <w:r>
              <w:t>21.</w:t>
            </w:r>
          </w:p>
        </w:tc>
        <w:tc>
          <w:tcPr>
            <w:tcW w:w="3118" w:type="dxa"/>
          </w:tcPr>
          <w:p w:rsidR="00381939" w:rsidRDefault="003A6C43">
            <w:pPr>
              <w:pStyle w:val="ConsPlusNormal0"/>
            </w:pPr>
            <w:r>
              <w:t xml:space="preserve">Региональный государственный контроль (надзор)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(Министерство образования и молодежной политики </w:t>
            </w:r>
            <w:r>
              <w:lastRenderedPageBreak/>
              <w:t>Свердловской области)</w:t>
            </w:r>
          </w:p>
        </w:tc>
        <w:tc>
          <w:tcPr>
            <w:tcW w:w="9581" w:type="dxa"/>
          </w:tcPr>
          <w:p w:rsidR="00381939" w:rsidRDefault="003A6C43">
            <w:pPr>
              <w:pStyle w:val="ConsPlusNormal0"/>
            </w:pPr>
            <w:r>
              <w:lastRenderedPageBreak/>
              <w:t>показатель рассчитывается по формуле:</w:t>
            </w:r>
          </w:p>
          <w:p w:rsidR="00381939" w:rsidRDefault="003A6C43">
            <w:pPr>
              <w:pStyle w:val="ConsPlusNormal0"/>
            </w:pPr>
            <w:proofErr w:type="spellStart"/>
            <w:r>
              <w:t>Э</w:t>
            </w:r>
            <w:r>
              <w:rPr>
                <w:vertAlign w:val="subscript"/>
              </w:rPr>
              <w:t>кнд</w:t>
            </w:r>
            <w:proofErr w:type="spellEnd"/>
            <w:r>
              <w:t xml:space="preserve"> = К</w:t>
            </w:r>
            <w:r>
              <w:rPr>
                <w:vertAlign w:val="subscript"/>
              </w:rPr>
              <w:t>ун</w:t>
            </w:r>
            <w:r>
              <w:t xml:space="preserve"> / </w:t>
            </w:r>
            <w:proofErr w:type="spellStart"/>
            <w:r>
              <w:t>К</w:t>
            </w:r>
            <w:r>
              <w:rPr>
                <w:vertAlign w:val="subscript"/>
              </w:rPr>
              <w:t>вн</w:t>
            </w:r>
            <w:proofErr w:type="spellEnd"/>
            <w:r>
              <w:t xml:space="preserve"> x 100%, где:</w:t>
            </w:r>
          </w:p>
          <w:p w:rsidR="00381939" w:rsidRDefault="003A6C43">
            <w:pPr>
              <w:pStyle w:val="ConsPlusNormal0"/>
            </w:pPr>
            <w:proofErr w:type="spellStart"/>
            <w:r>
              <w:t>Э</w:t>
            </w:r>
            <w:r>
              <w:rPr>
                <w:vertAlign w:val="subscript"/>
              </w:rPr>
              <w:t>кнд</w:t>
            </w:r>
            <w:proofErr w:type="spellEnd"/>
            <w:r>
              <w:t xml:space="preserve"> - эффективность контрольной (надзорной) деятельности в рамках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p>
          <w:p w:rsidR="00381939" w:rsidRDefault="003A6C43">
            <w:pPr>
              <w:pStyle w:val="ConsPlusNormal0"/>
            </w:pPr>
            <w:r>
              <w:t>К</w:t>
            </w:r>
            <w:r>
              <w:rPr>
                <w:vertAlign w:val="subscript"/>
              </w:rPr>
              <w:t>ун</w:t>
            </w:r>
            <w:r>
              <w:t xml:space="preserve"> - количество </w:t>
            </w:r>
            <w:proofErr w:type="spellStart"/>
            <w:r>
              <w:t>неустраненных</w:t>
            </w:r>
            <w:proofErr w:type="spellEnd"/>
            <w:r>
              <w:t xml:space="preserve"> нарушений обязательных требований к достоверности, актуальности и полноте сведений об организациях отдыха детей и их оздоровления, содержащихся в реестре организаций отдыха детей и их оздоровления, в отчетном году;</w:t>
            </w:r>
          </w:p>
          <w:p w:rsidR="00381939" w:rsidRDefault="003A6C43">
            <w:pPr>
              <w:pStyle w:val="ConsPlusNormal0"/>
            </w:pPr>
            <w:proofErr w:type="spellStart"/>
            <w:r>
              <w:t>К</w:t>
            </w:r>
            <w:r>
              <w:rPr>
                <w:vertAlign w:val="subscript"/>
              </w:rPr>
              <w:t>вн</w:t>
            </w:r>
            <w:proofErr w:type="spellEnd"/>
            <w:r>
              <w:t xml:space="preserve"> - общее количество выявленных нарушений обязательных требований к достоверности, актуальности и полноте сведений об организациях отдыха детей и их оздоровления, содержащихся </w:t>
            </w:r>
            <w:r>
              <w:lastRenderedPageBreak/>
              <w:t>в реестре организаций отдыха детей и их оздоровления, в отчетном году</w:t>
            </w:r>
          </w:p>
        </w:tc>
      </w:tr>
    </w:tbl>
    <w:p w:rsidR="00381939" w:rsidRDefault="00381939">
      <w:pPr>
        <w:pStyle w:val="ConsPlusNormal0"/>
        <w:sectPr w:rsidR="00381939">
          <w:headerReference w:type="default" r:id="rId89"/>
          <w:footerReference w:type="default" r:id="rId90"/>
          <w:headerReference w:type="first" r:id="rId91"/>
          <w:footerReference w:type="first" r:id="rId92"/>
          <w:pgSz w:w="16838" w:h="11906" w:orient="landscape"/>
          <w:pgMar w:top="1133" w:right="1440" w:bottom="566" w:left="1440" w:header="0" w:footer="0" w:gutter="0"/>
          <w:cols w:space="720"/>
          <w:titlePg/>
        </w:sectPr>
      </w:pPr>
    </w:p>
    <w:p w:rsidR="00381939" w:rsidRDefault="00381939">
      <w:pPr>
        <w:pStyle w:val="ConsPlusNormal0"/>
      </w:pPr>
    </w:p>
    <w:p w:rsidR="00381939" w:rsidRDefault="003A6C43">
      <w:pPr>
        <w:pStyle w:val="ConsPlusTitle0"/>
        <w:jc w:val="center"/>
        <w:outlineLvl w:val="1"/>
      </w:pPr>
      <w:r>
        <w:t>Раздел 3. ИНДИКАТИВНЫЕ ПОКАЗАТЕЛИ ЭФФЕКТИВНОСТИ ГРУППЫ "В",</w:t>
      </w:r>
    </w:p>
    <w:p w:rsidR="00381939" w:rsidRDefault="003A6C43">
      <w:pPr>
        <w:pStyle w:val="ConsPlusTitle0"/>
        <w:jc w:val="center"/>
      </w:pPr>
      <w:r>
        <w:t>ХАРАКТЕРИЗУЮЩИЕ РАЗЛИЧНЫЕ АСПЕКТЫ</w:t>
      </w:r>
    </w:p>
    <w:p w:rsidR="00381939" w:rsidRDefault="003A6C43">
      <w:pPr>
        <w:pStyle w:val="ConsPlusTitle0"/>
        <w:jc w:val="center"/>
      </w:pPr>
      <w:r>
        <w:t>КОНТРОЛЬНО-НАДЗОРНОЙ ДЕЯТЕЛЬНОСТИ &lt;*&gt;</w:t>
      </w:r>
    </w:p>
    <w:p w:rsidR="00381939" w:rsidRDefault="003A6C43">
      <w:pPr>
        <w:pStyle w:val="ConsPlusNormal0"/>
        <w:jc w:val="center"/>
      </w:pPr>
      <w:r>
        <w:t xml:space="preserve">(в ред. </w:t>
      </w:r>
      <w:hyperlink r:id="rId93" w:tooltip="Постановление Правительства Свердловской области от 29.04.2021 N 257-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
        <w:r>
          <w:rPr>
            <w:color w:val="0000FF"/>
          </w:rPr>
          <w:t>Постановления</w:t>
        </w:r>
      </w:hyperlink>
      <w:r>
        <w:t xml:space="preserve"> Правительства Свердловской области</w:t>
      </w:r>
    </w:p>
    <w:p w:rsidR="00381939" w:rsidRDefault="003A6C43">
      <w:pPr>
        <w:pStyle w:val="ConsPlusNormal0"/>
        <w:jc w:val="center"/>
      </w:pPr>
      <w:r>
        <w:t>от 29.04.2021 N 257-ПП)</w:t>
      </w:r>
    </w:p>
    <w:p w:rsidR="00381939" w:rsidRDefault="00381939">
      <w:pPr>
        <w:pStyle w:val="ConsPlusNormal0"/>
      </w:pPr>
    </w:p>
    <w:p w:rsidR="00381939" w:rsidRDefault="003A6C43">
      <w:pPr>
        <w:pStyle w:val="ConsPlusNormal0"/>
        <w:ind w:firstLine="540"/>
        <w:jc w:val="both"/>
      </w:pPr>
      <w:r>
        <w:t>--------------------------------</w:t>
      </w:r>
    </w:p>
    <w:p w:rsidR="00381939" w:rsidRDefault="003A6C43">
      <w:pPr>
        <w:pStyle w:val="ConsPlusNormal0"/>
        <w:spacing w:before="200"/>
        <w:ind w:firstLine="540"/>
        <w:jc w:val="both"/>
      </w:pPr>
      <w:r>
        <w:t xml:space="preserve">&lt;*&gt; Применение показателей группы "В" в действующей редакции </w:t>
      </w:r>
      <w:proofErr w:type="gramStart"/>
      <w:r>
        <w:t>осуществляется</w:t>
      </w:r>
      <w:proofErr w:type="gramEnd"/>
      <w:r>
        <w:t xml:space="preserve"> начиная с мониторинга сведений за 2021 год.</w:t>
      </w:r>
    </w:p>
    <w:p w:rsidR="00381939" w:rsidRDefault="00381939">
      <w:pPr>
        <w:pStyle w:val="ConsPlusNormal0"/>
      </w:pPr>
    </w:p>
    <w:p w:rsidR="00381939" w:rsidRDefault="003A6C43">
      <w:pPr>
        <w:pStyle w:val="ConsPlusNormal0"/>
        <w:jc w:val="right"/>
        <w:outlineLvl w:val="2"/>
      </w:pPr>
      <w:r>
        <w:t>Таблица 3</w:t>
      </w:r>
    </w:p>
    <w:p w:rsidR="00381939" w:rsidRDefault="003A6C43">
      <w:pPr>
        <w:pStyle w:val="ConsPlusNormal0"/>
        <w:jc w:val="center"/>
      </w:pPr>
      <w:r>
        <w:t xml:space="preserve">(в ред. </w:t>
      </w:r>
      <w:hyperlink r:id="rId94" w:tooltip="Постановление Правительства Свердловской области от 29.12.2021 N 994-ПП &quot;О внесении изменений в Постановление Правительства Свердловской области от 29.12.2017 N 1033-ПП &quot;Об утверждении Порядка (методики) и перечня показателей оценки результативности и эффектив">
        <w:r>
          <w:rPr>
            <w:color w:val="0000FF"/>
          </w:rPr>
          <w:t>Постановления</w:t>
        </w:r>
      </w:hyperlink>
      <w:r>
        <w:t xml:space="preserve"> Правительства Свердловской области</w:t>
      </w:r>
    </w:p>
    <w:p w:rsidR="00381939" w:rsidRDefault="003A6C43">
      <w:pPr>
        <w:pStyle w:val="ConsPlusNormal0"/>
        <w:jc w:val="center"/>
      </w:pPr>
      <w:r>
        <w:t>от 29.12.2021 N 994-ПП)</w:t>
      </w:r>
    </w:p>
    <w:p w:rsidR="00381939" w:rsidRDefault="00381939">
      <w:pPr>
        <w:pStyle w:val="ConsPlusNorm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64"/>
      </w:tblGrid>
      <w:tr w:rsidR="00381939">
        <w:tc>
          <w:tcPr>
            <w:tcW w:w="907" w:type="dxa"/>
          </w:tcPr>
          <w:p w:rsidR="00381939" w:rsidRDefault="003A6C43">
            <w:pPr>
              <w:pStyle w:val="ConsPlusNormal0"/>
              <w:jc w:val="center"/>
            </w:pPr>
            <w:r>
              <w:t>Номер строки</w:t>
            </w:r>
          </w:p>
        </w:tc>
        <w:tc>
          <w:tcPr>
            <w:tcW w:w="8164" w:type="dxa"/>
          </w:tcPr>
          <w:p w:rsidR="00381939" w:rsidRDefault="003A6C43">
            <w:pPr>
              <w:pStyle w:val="ConsPlusNormal0"/>
              <w:jc w:val="center"/>
            </w:pPr>
            <w:r>
              <w:t>Наименование индикативного показателя (группы показателей) эффективности группы "В", характеризующего различные аспекты контрольно-надзорной деятельности</w:t>
            </w:r>
          </w:p>
        </w:tc>
      </w:tr>
      <w:tr w:rsidR="00381939">
        <w:tc>
          <w:tcPr>
            <w:tcW w:w="907" w:type="dxa"/>
          </w:tcPr>
          <w:p w:rsidR="00381939" w:rsidRDefault="003A6C43">
            <w:pPr>
              <w:pStyle w:val="ConsPlusNormal0"/>
              <w:jc w:val="center"/>
            </w:pPr>
            <w:r>
              <w:t>1</w:t>
            </w:r>
          </w:p>
        </w:tc>
        <w:tc>
          <w:tcPr>
            <w:tcW w:w="8164" w:type="dxa"/>
          </w:tcPr>
          <w:p w:rsidR="00381939" w:rsidRDefault="003A6C43">
            <w:pPr>
              <w:pStyle w:val="ConsPlusNormal0"/>
              <w:jc w:val="center"/>
            </w:pPr>
            <w:r>
              <w:t>2</w:t>
            </w:r>
          </w:p>
        </w:tc>
      </w:tr>
      <w:tr w:rsidR="00381939">
        <w:tc>
          <w:tcPr>
            <w:tcW w:w="907" w:type="dxa"/>
          </w:tcPr>
          <w:p w:rsidR="00381939" w:rsidRDefault="003A6C43">
            <w:pPr>
              <w:pStyle w:val="ConsPlusNormal0"/>
              <w:jc w:val="center"/>
            </w:pPr>
            <w:r>
              <w:t>1.</w:t>
            </w:r>
          </w:p>
        </w:tc>
        <w:tc>
          <w:tcPr>
            <w:tcW w:w="8164" w:type="dxa"/>
          </w:tcPr>
          <w:p w:rsidR="00381939" w:rsidRDefault="003A6C43">
            <w:pPr>
              <w:pStyle w:val="ConsPlusNormal0"/>
            </w:pPr>
            <w:r>
              <w:t>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tc>
      </w:tr>
      <w:tr w:rsidR="00381939">
        <w:tc>
          <w:tcPr>
            <w:tcW w:w="907" w:type="dxa"/>
          </w:tcPr>
          <w:p w:rsidR="00381939" w:rsidRDefault="003A6C43">
            <w:pPr>
              <w:pStyle w:val="ConsPlusNormal0"/>
              <w:jc w:val="center"/>
            </w:pPr>
            <w:r>
              <w:t>2.</w:t>
            </w:r>
          </w:p>
        </w:tc>
        <w:tc>
          <w:tcPr>
            <w:tcW w:w="8164" w:type="dxa"/>
          </w:tcPr>
          <w:p w:rsidR="00381939" w:rsidRDefault="003A6C43">
            <w:pPr>
              <w:pStyle w:val="ConsPlusNormal0"/>
            </w:pPr>
            <w:r>
              <w:t>Общее количество плановых контрольных (надзорных) мероприятий, проведенных за отчетный период</w:t>
            </w:r>
          </w:p>
        </w:tc>
      </w:tr>
      <w:tr w:rsidR="00381939">
        <w:tc>
          <w:tcPr>
            <w:tcW w:w="907" w:type="dxa"/>
          </w:tcPr>
          <w:p w:rsidR="00381939" w:rsidRDefault="003A6C43">
            <w:pPr>
              <w:pStyle w:val="ConsPlusNormal0"/>
              <w:jc w:val="center"/>
            </w:pPr>
            <w:r>
              <w:t>3.</w:t>
            </w:r>
          </w:p>
        </w:tc>
        <w:tc>
          <w:tcPr>
            <w:tcW w:w="8164" w:type="dxa"/>
          </w:tcPr>
          <w:p w:rsidR="00381939" w:rsidRDefault="003A6C43">
            <w:pPr>
              <w:pStyle w:val="ConsPlusNormal0"/>
            </w:pPr>
            <w:r>
              <w:t>Общее количество внеплановых контрольных (надзорных) мероприятий, проведенных за отчетный период</w:t>
            </w:r>
          </w:p>
        </w:tc>
      </w:tr>
      <w:tr w:rsidR="00381939">
        <w:tc>
          <w:tcPr>
            <w:tcW w:w="907" w:type="dxa"/>
          </w:tcPr>
          <w:p w:rsidR="00381939" w:rsidRDefault="003A6C43">
            <w:pPr>
              <w:pStyle w:val="ConsPlusNormal0"/>
              <w:jc w:val="center"/>
            </w:pPr>
            <w:r>
              <w:t>4.</w:t>
            </w:r>
          </w:p>
        </w:tc>
        <w:tc>
          <w:tcPr>
            <w:tcW w:w="8164" w:type="dxa"/>
          </w:tcPr>
          <w:p w:rsidR="00381939" w:rsidRDefault="003A6C43">
            <w:pPr>
              <w:pStyle w:val="ConsPlusNormal0"/>
            </w:pPr>
            <w:r>
              <w:t>Общее количество учтенных объектов контроля на конец отчетного периода</w:t>
            </w:r>
          </w:p>
        </w:tc>
      </w:tr>
      <w:tr w:rsidR="00381939">
        <w:tc>
          <w:tcPr>
            <w:tcW w:w="907" w:type="dxa"/>
          </w:tcPr>
          <w:p w:rsidR="00381939" w:rsidRDefault="003A6C43">
            <w:pPr>
              <w:pStyle w:val="ConsPlusNormal0"/>
              <w:jc w:val="center"/>
            </w:pPr>
            <w:r>
              <w:t>5.</w:t>
            </w:r>
          </w:p>
        </w:tc>
        <w:tc>
          <w:tcPr>
            <w:tcW w:w="8164" w:type="dxa"/>
          </w:tcPr>
          <w:p w:rsidR="00381939" w:rsidRDefault="003A6C43">
            <w:pPr>
              <w:pStyle w:val="ConsPlusNormal0"/>
            </w:pPr>
            <w:r>
              <w:t>Количество учтенных контролируемых лиц на конец отчетного периода</w:t>
            </w:r>
          </w:p>
        </w:tc>
      </w:tr>
      <w:tr w:rsidR="00381939">
        <w:tc>
          <w:tcPr>
            <w:tcW w:w="907" w:type="dxa"/>
          </w:tcPr>
          <w:p w:rsidR="00381939" w:rsidRDefault="003A6C43">
            <w:pPr>
              <w:pStyle w:val="ConsPlusNormal0"/>
              <w:jc w:val="center"/>
            </w:pPr>
            <w:r>
              <w:t>6.</w:t>
            </w:r>
          </w:p>
        </w:tc>
        <w:tc>
          <w:tcPr>
            <w:tcW w:w="8164" w:type="dxa"/>
          </w:tcPr>
          <w:p w:rsidR="00381939" w:rsidRDefault="003A6C43">
            <w:pPr>
              <w:pStyle w:val="ConsPlusNormal0"/>
            </w:pPr>
            <w:r>
              <w:t>Количество учтенных контролируемых лиц, в отношении которых проведены контрольные (надзорные) мероприятия, за отчетный период</w:t>
            </w:r>
          </w:p>
        </w:tc>
      </w:tr>
      <w:tr w:rsidR="00381939">
        <w:tc>
          <w:tcPr>
            <w:tcW w:w="907" w:type="dxa"/>
          </w:tcPr>
          <w:p w:rsidR="00381939" w:rsidRDefault="003A6C43">
            <w:pPr>
              <w:pStyle w:val="ConsPlusNormal0"/>
              <w:jc w:val="center"/>
            </w:pPr>
            <w:r>
              <w:t>7.</w:t>
            </w:r>
          </w:p>
        </w:tc>
        <w:tc>
          <w:tcPr>
            <w:tcW w:w="8164" w:type="dxa"/>
          </w:tcPr>
          <w:p w:rsidR="00381939" w:rsidRDefault="003A6C43">
            <w:pPr>
              <w:pStyle w:val="ConsPlusNormal0"/>
            </w:pPr>
            <w:r>
              <w:t>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tc>
      </w:tr>
      <w:tr w:rsidR="00381939">
        <w:tc>
          <w:tcPr>
            <w:tcW w:w="907" w:type="dxa"/>
          </w:tcPr>
          <w:p w:rsidR="00381939" w:rsidRDefault="003A6C43">
            <w:pPr>
              <w:pStyle w:val="ConsPlusNormal0"/>
              <w:jc w:val="center"/>
            </w:pPr>
            <w:r>
              <w:t>8.</w:t>
            </w:r>
          </w:p>
        </w:tc>
        <w:tc>
          <w:tcPr>
            <w:tcW w:w="8164" w:type="dxa"/>
          </w:tcPr>
          <w:p w:rsidR="00381939" w:rsidRDefault="003A6C43">
            <w:pPr>
              <w:pStyle w:val="ConsPlusNormal0"/>
            </w:pPr>
            <w:r>
              <w:t>Количество учтенных объектов контроля, отнесенных к категориям риска, по каждой из категорий риска на конец отчетного периода</w:t>
            </w:r>
          </w:p>
        </w:tc>
      </w:tr>
      <w:tr w:rsidR="00381939">
        <w:tc>
          <w:tcPr>
            <w:tcW w:w="907" w:type="dxa"/>
          </w:tcPr>
          <w:p w:rsidR="00381939" w:rsidRDefault="003A6C43">
            <w:pPr>
              <w:pStyle w:val="ConsPlusNormal0"/>
              <w:jc w:val="center"/>
            </w:pPr>
            <w:r>
              <w:t>9.</w:t>
            </w:r>
          </w:p>
        </w:tc>
        <w:tc>
          <w:tcPr>
            <w:tcW w:w="8164" w:type="dxa"/>
          </w:tcPr>
          <w:p w:rsidR="00381939" w:rsidRDefault="003A6C43">
            <w:pPr>
              <w:pStyle w:val="ConsPlusNormal0"/>
            </w:pPr>
            <w:r>
              <w:t>Количество контрольных (надзорных) мероприятий, по результатам которых выявлены нарушения обязательных требований, за отчетный период</w:t>
            </w:r>
          </w:p>
        </w:tc>
      </w:tr>
      <w:tr w:rsidR="00381939">
        <w:tc>
          <w:tcPr>
            <w:tcW w:w="907" w:type="dxa"/>
          </w:tcPr>
          <w:p w:rsidR="00381939" w:rsidRDefault="003A6C43">
            <w:pPr>
              <w:pStyle w:val="ConsPlusNormal0"/>
              <w:jc w:val="center"/>
            </w:pPr>
            <w:r>
              <w:t>10.</w:t>
            </w:r>
          </w:p>
        </w:tc>
        <w:tc>
          <w:tcPr>
            <w:tcW w:w="8164" w:type="dxa"/>
          </w:tcPr>
          <w:p w:rsidR="00381939" w:rsidRDefault="003A6C43">
            <w:pPr>
              <w:pStyle w:val="ConsPlusNormal0"/>
            </w:pPr>
            <w:r>
              <w:t>Общее количество жалоб, поданных контролируемыми лицами в досудебном порядке, за отчетный период</w:t>
            </w:r>
          </w:p>
        </w:tc>
      </w:tr>
      <w:tr w:rsidR="00381939">
        <w:tc>
          <w:tcPr>
            <w:tcW w:w="907" w:type="dxa"/>
          </w:tcPr>
          <w:p w:rsidR="00381939" w:rsidRDefault="003A6C43">
            <w:pPr>
              <w:pStyle w:val="ConsPlusNormal0"/>
              <w:jc w:val="center"/>
            </w:pPr>
            <w:r>
              <w:t>11.</w:t>
            </w:r>
          </w:p>
        </w:tc>
        <w:tc>
          <w:tcPr>
            <w:tcW w:w="8164" w:type="dxa"/>
          </w:tcPr>
          <w:p w:rsidR="00381939" w:rsidRDefault="003A6C43">
            <w:pPr>
              <w:pStyle w:val="ConsPlusNormal0"/>
            </w:pPr>
            <w:r>
              <w:t>Количество жалоб, в отношении которых контрольным (надзорным) органом был нарушен срок рассмотрения, за отчетный период</w:t>
            </w:r>
          </w:p>
        </w:tc>
      </w:tr>
      <w:tr w:rsidR="00381939">
        <w:tc>
          <w:tcPr>
            <w:tcW w:w="907" w:type="dxa"/>
          </w:tcPr>
          <w:p w:rsidR="00381939" w:rsidRDefault="003A6C43">
            <w:pPr>
              <w:pStyle w:val="ConsPlusNormal0"/>
              <w:jc w:val="center"/>
            </w:pPr>
            <w:r>
              <w:lastRenderedPageBreak/>
              <w:t>12.</w:t>
            </w:r>
          </w:p>
        </w:tc>
        <w:tc>
          <w:tcPr>
            <w:tcW w:w="8164" w:type="dxa"/>
          </w:tcPr>
          <w:p w:rsidR="00381939" w:rsidRDefault="003A6C43">
            <w:pPr>
              <w:pStyle w:val="ConsPlusNormal0"/>
            </w:pPr>
            <w: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(бездействия) должностных лиц контрольных (надзорных) органов недействительными, за отчетный период</w:t>
            </w:r>
          </w:p>
        </w:tc>
      </w:tr>
      <w:tr w:rsidR="00381939">
        <w:tc>
          <w:tcPr>
            <w:tcW w:w="907" w:type="dxa"/>
          </w:tcPr>
          <w:p w:rsidR="00381939" w:rsidRDefault="003A6C43">
            <w:pPr>
              <w:pStyle w:val="ConsPlusNormal0"/>
              <w:jc w:val="center"/>
            </w:pPr>
            <w:r>
              <w:t>13.</w:t>
            </w:r>
          </w:p>
        </w:tc>
        <w:tc>
          <w:tcPr>
            <w:tcW w:w="8164" w:type="dxa"/>
          </w:tcPr>
          <w:p w:rsidR="00381939" w:rsidRDefault="003A6C43">
            <w:pPr>
              <w:pStyle w:val="ConsPlusNormal0"/>
            </w:pPr>
            <w:r>
              <w:t>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за отчетный период</w:t>
            </w:r>
          </w:p>
        </w:tc>
      </w:tr>
      <w:tr w:rsidR="00381939">
        <w:tc>
          <w:tcPr>
            <w:tcW w:w="907" w:type="dxa"/>
          </w:tcPr>
          <w:p w:rsidR="00381939" w:rsidRDefault="003A6C43">
            <w:pPr>
              <w:pStyle w:val="ConsPlusNormal0"/>
              <w:jc w:val="center"/>
            </w:pPr>
            <w:r>
              <w:t>14.</w:t>
            </w:r>
          </w:p>
        </w:tc>
        <w:tc>
          <w:tcPr>
            <w:tcW w:w="8164" w:type="dxa"/>
          </w:tcPr>
          <w:p w:rsidR="00381939" w:rsidRDefault="003A6C43">
            <w:pPr>
              <w:pStyle w:val="ConsPlusNormal0"/>
            </w:pPr>
            <w:r>
              <w:t>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r>
      <w:tr w:rsidR="00381939">
        <w:tc>
          <w:tcPr>
            <w:tcW w:w="907" w:type="dxa"/>
          </w:tcPr>
          <w:p w:rsidR="00381939" w:rsidRDefault="003A6C43">
            <w:pPr>
              <w:pStyle w:val="ConsPlusNormal0"/>
              <w:jc w:val="center"/>
            </w:pPr>
            <w:r>
              <w:t>15.</w:t>
            </w:r>
          </w:p>
        </w:tc>
        <w:tc>
          <w:tcPr>
            <w:tcW w:w="8164" w:type="dxa"/>
          </w:tcPr>
          <w:p w:rsidR="00381939" w:rsidRDefault="003A6C43">
            <w:pPr>
              <w:pStyle w:val="ConsPlusNormal0"/>
            </w:pPr>
            <w: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tc>
      </w:tr>
      <w:tr w:rsidR="00381939">
        <w:tc>
          <w:tcPr>
            <w:tcW w:w="907" w:type="dxa"/>
          </w:tcPr>
          <w:p w:rsidR="00381939" w:rsidRDefault="003A6C43">
            <w:pPr>
              <w:pStyle w:val="ConsPlusNormal0"/>
              <w:jc w:val="center"/>
            </w:pPr>
            <w:r>
              <w:t>16.</w:t>
            </w:r>
          </w:p>
        </w:tc>
        <w:tc>
          <w:tcPr>
            <w:tcW w:w="8164" w:type="dxa"/>
          </w:tcPr>
          <w:p w:rsidR="00381939" w:rsidRDefault="003A6C43">
            <w:pPr>
              <w:pStyle w:val="ConsPlusNormal0"/>
            </w:pPr>
            <w:r>
              <w:t>Количество направленных в органы прокуратуры заявлений о согласовании проведения контрольных (надзорных) мероприятий за отчетный период</w:t>
            </w:r>
          </w:p>
        </w:tc>
      </w:tr>
      <w:tr w:rsidR="00381939">
        <w:tc>
          <w:tcPr>
            <w:tcW w:w="907" w:type="dxa"/>
          </w:tcPr>
          <w:p w:rsidR="00381939" w:rsidRDefault="003A6C43">
            <w:pPr>
              <w:pStyle w:val="ConsPlusNormal0"/>
              <w:jc w:val="center"/>
            </w:pPr>
            <w:r>
              <w:t>17.</w:t>
            </w:r>
          </w:p>
        </w:tc>
        <w:tc>
          <w:tcPr>
            <w:tcW w:w="8164" w:type="dxa"/>
          </w:tcPr>
          <w:p w:rsidR="00381939" w:rsidRDefault="003A6C43">
            <w:pPr>
              <w:pStyle w:val="ConsPlusNormal0"/>
            </w:pPr>
            <w:r>
              <w:t>Количество контрольных (надзорных) мероприятий, по итогам которых возбуждены дела об административных правонарушениях, за отчетный период</w:t>
            </w:r>
          </w:p>
        </w:tc>
      </w:tr>
      <w:tr w:rsidR="00381939">
        <w:tc>
          <w:tcPr>
            <w:tcW w:w="907" w:type="dxa"/>
          </w:tcPr>
          <w:p w:rsidR="00381939" w:rsidRDefault="003A6C43">
            <w:pPr>
              <w:pStyle w:val="ConsPlusNormal0"/>
              <w:jc w:val="center"/>
            </w:pPr>
            <w:r>
              <w:t>18.</w:t>
            </w:r>
          </w:p>
        </w:tc>
        <w:tc>
          <w:tcPr>
            <w:tcW w:w="8164" w:type="dxa"/>
          </w:tcPr>
          <w:p w:rsidR="00381939" w:rsidRDefault="003A6C43">
            <w:pPr>
              <w:pStyle w:val="ConsPlusNormal0"/>
            </w:pPr>
            <w:r>
              <w:t>Сумма административных штрафов, наложенных по результатам контрольных (надзорных) мероприятий, за отчетный период</w:t>
            </w:r>
          </w:p>
        </w:tc>
      </w:tr>
      <w:tr w:rsidR="00381939">
        <w:tc>
          <w:tcPr>
            <w:tcW w:w="907" w:type="dxa"/>
          </w:tcPr>
          <w:p w:rsidR="00381939" w:rsidRDefault="003A6C43">
            <w:pPr>
              <w:pStyle w:val="ConsPlusNormal0"/>
              <w:jc w:val="center"/>
            </w:pPr>
            <w:r>
              <w:t>19.</w:t>
            </w:r>
          </w:p>
        </w:tc>
        <w:tc>
          <w:tcPr>
            <w:tcW w:w="8164" w:type="dxa"/>
          </w:tcPr>
          <w:p w:rsidR="00381939" w:rsidRDefault="003A6C43">
            <w:pPr>
              <w:pStyle w:val="ConsPlusNormal0"/>
            </w:pPr>
            <w:r>
              <w:t>Количество предостережений о недопустимости нарушения обязательных требований, объявленных за отчетный период</w:t>
            </w:r>
          </w:p>
        </w:tc>
      </w:tr>
      <w:tr w:rsidR="00381939">
        <w:tc>
          <w:tcPr>
            <w:tcW w:w="907" w:type="dxa"/>
          </w:tcPr>
          <w:p w:rsidR="00381939" w:rsidRDefault="003A6C43">
            <w:pPr>
              <w:pStyle w:val="ConsPlusNormal0"/>
              <w:jc w:val="center"/>
            </w:pPr>
            <w:r>
              <w:t>20.</w:t>
            </w:r>
          </w:p>
        </w:tc>
        <w:tc>
          <w:tcPr>
            <w:tcW w:w="8164" w:type="dxa"/>
          </w:tcPr>
          <w:p w:rsidR="00381939" w:rsidRDefault="003A6C43">
            <w:pPr>
              <w:pStyle w:val="ConsPlusNormal0"/>
            </w:pPr>
            <w:r>
              <w:t>Количество обязательных профилактических визитов, проведенных за отчетный период</w:t>
            </w:r>
          </w:p>
        </w:tc>
      </w:tr>
      <w:tr w:rsidR="00381939">
        <w:tc>
          <w:tcPr>
            <w:tcW w:w="907" w:type="dxa"/>
          </w:tcPr>
          <w:p w:rsidR="00381939" w:rsidRDefault="003A6C43">
            <w:pPr>
              <w:pStyle w:val="ConsPlusNormal0"/>
              <w:jc w:val="center"/>
            </w:pPr>
            <w:r>
              <w:t>21.</w:t>
            </w:r>
          </w:p>
        </w:tc>
        <w:tc>
          <w:tcPr>
            <w:tcW w:w="8164" w:type="dxa"/>
          </w:tcPr>
          <w:p w:rsidR="00381939" w:rsidRDefault="003A6C43">
            <w:pPr>
              <w:pStyle w:val="ConsPlusNormal0"/>
            </w:pPr>
            <w:r>
              <w:t>Общее количество контрольных (надзорных) мероприятий с взаимодействием, проведенных за отчетный период</w:t>
            </w:r>
          </w:p>
        </w:tc>
      </w:tr>
      <w:tr w:rsidR="00381939">
        <w:tc>
          <w:tcPr>
            <w:tcW w:w="907" w:type="dxa"/>
          </w:tcPr>
          <w:p w:rsidR="00381939" w:rsidRDefault="003A6C43">
            <w:pPr>
              <w:pStyle w:val="ConsPlusNormal0"/>
              <w:jc w:val="center"/>
            </w:pPr>
            <w:r>
              <w:t>22.</w:t>
            </w:r>
          </w:p>
        </w:tc>
        <w:tc>
          <w:tcPr>
            <w:tcW w:w="8164" w:type="dxa"/>
          </w:tcPr>
          <w:p w:rsidR="00381939" w:rsidRDefault="003A6C43">
            <w:pPr>
              <w:pStyle w:val="ConsPlusNormal0"/>
            </w:pPr>
            <w:r>
              <w:t>Количество контрольных (надзорных) мероприятий с взаимодействием по каждому виду контрольного (надзорного) мероприятия, проведенных за отчетный период</w:t>
            </w:r>
          </w:p>
        </w:tc>
      </w:tr>
      <w:tr w:rsidR="00381939">
        <w:tc>
          <w:tcPr>
            <w:tcW w:w="907" w:type="dxa"/>
          </w:tcPr>
          <w:p w:rsidR="00381939" w:rsidRDefault="003A6C43">
            <w:pPr>
              <w:pStyle w:val="ConsPlusNormal0"/>
              <w:jc w:val="center"/>
            </w:pPr>
            <w:r>
              <w:t>23.</w:t>
            </w:r>
          </w:p>
        </w:tc>
        <w:tc>
          <w:tcPr>
            <w:tcW w:w="8164" w:type="dxa"/>
          </w:tcPr>
          <w:p w:rsidR="00381939" w:rsidRDefault="003A6C43">
            <w:pPr>
              <w:pStyle w:val="ConsPlusNormal0"/>
            </w:pPr>
            <w:r>
              <w:t>Количество контрольных (надзорных) мероприятий, проведенных с использованием средств дистанционного взаимодействия, за отчетный период</w:t>
            </w:r>
          </w:p>
        </w:tc>
      </w:tr>
    </w:tbl>
    <w:p w:rsidR="00381939" w:rsidRDefault="00381939">
      <w:pPr>
        <w:pStyle w:val="ConsPlusNormal0"/>
      </w:pPr>
    </w:p>
    <w:p w:rsidR="00381939" w:rsidRDefault="00381939">
      <w:pPr>
        <w:pStyle w:val="ConsPlusNormal0"/>
      </w:pPr>
    </w:p>
    <w:p w:rsidR="00381939" w:rsidRDefault="00381939">
      <w:pPr>
        <w:pStyle w:val="ConsPlusNormal0"/>
        <w:pBdr>
          <w:bottom w:val="single" w:sz="6" w:space="0" w:color="auto"/>
        </w:pBdr>
        <w:spacing w:before="100" w:after="100"/>
        <w:jc w:val="both"/>
        <w:rPr>
          <w:sz w:val="2"/>
          <w:szCs w:val="2"/>
        </w:rPr>
      </w:pPr>
    </w:p>
    <w:sectPr w:rsidR="00381939">
      <w:headerReference w:type="default" r:id="rId95"/>
      <w:footerReference w:type="default" r:id="rId96"/>
      <w:headerReference w:type="first" r:id="rId97"/>
      <w:footerReference w:type="first" r:id="rId98"/>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018" w:rsidRDefault="006F5018">
      <w:r>
        <w:separator/>
      </w:r>
    </w:p>
  </w:endnote>
  <w:endnote w:type="continuationSeparator" w:id="0">
    <w:p w:rsidR="006F5018" w:rsidRDefault="006F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18" w:rsidRDefault="006F501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6F5018">
      <w:trPr>
        <w:trHeight w:hRule="exact" w:val="1663"/>
      </w:trPr>
      <w:tc>
        <w:tcPr>
          <w:tcW w:w="1650" w:type="pct"/>
          <w:vAlign w:val="center"/>
        </w:tcPr>
        <w:p w:rsidR="006F5018" w:rsidRDefault="006F5018">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F5018" w:rsidRDefault="006F5018">
          <w:pPr>
            <w:pStyle w:val="ConsPlusNormal0"/>
            <w:jc w:val="center"/>
          </w:pPr>
          <w:hyperlink r:id="rId1">
            <w:r>
              <w:rPr>
                <w:rFonts w:ascii="Tahoma" w:hAnsi="Tahoma" w:cs="Tahoma"/>
                <w:b/>
                <w:color w:val="0000FF"/>
              </w:rPr>
              <w:t>www.consultant.ru</w:t>
            </w:r>
          </w:hyperlink>
        </w:p>
      </w:tc>
      <w:tc>
        <w:tcPr>
          <w:tcW w:w="1650" w:type="pct"/>
          <w:vAlign w:val="center"/>
        </w:tcPr>
        <w:p w:rsidR="006F5018" w:rsidRDefault="006F5018">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4F25E2">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4F25E2">
            <w:rPr>
              <w:rFonts w:ascii="Tahoma" w:hAnsi="Tahoma" w:cs="Tahoma"/>
              <w:noProof/>
            </w:rPr>
            <w:t>37</w:t>
          </w:r>
          <w:r>
            <w:fldChar w:fldCharType="end"/>
          </w:r>
        </w:p>
      </w:tc>
    </w:tr>
  </w:tbl>
  <w:p w:rsidR="006F5018" w:rsidRDefault="006F5018">
    <w:pPr>
      <w:pStyle w:val="ConsPlusNormal0"/>
    </w:pPr>
    <w:r>
      <w:rPr>
        <w:sz w:val="2"/>
        <w:szCs w:val="2"/>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18" w:rsidRDefault="006F501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6F5018">
      <w:trPr>
        <w:trHeight w:hRule="exact" w:val="1663"/>
      </w:trPr>
      <w:tc>
        <w:tcPr>
          <w:tcW w:w="1650" w:type="pct"/>
          <w:vAlign w:val="center"/>
        </w:tcPr>
        <w:p w:rsidR="006F5018" w:rsidRDefault="006F5018">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F5018" w:rsidRDefault="006F5018">
          <w:pPr>
            <w:pStyle w:val="ConsPlusNormal0"/>
            <w:jc w:val="center"/>
          </w:pPr>
          <w:hyperlink r:id="rId1">
            <w:r>
              <w:rPr>
                <w:rFonts w:ascii="Tahoma" w:hAnsi="Tahoma" w:cs="Tahoma"/>
                <w:b/>
                <w:color w:val="0000FF"/>
              </w:rPr>
              <w:t>www.consultant.ru</w:t>
            </w:r>
          </w:hyperlink>
        </w:p>
      </w:tc>
      <w:tc>
        <w:tcPr>
          <w:tcW w:w="1650" w:type="pct"/>
          <w:vAlign w:val="center"/>
        </w:tcPr>
        <w:p w:rsidR="006F5018" w:rsidRDefault="006F5018">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4F25E2">
            <w:rPr>
              <w:rFonts w:ascii="Tahoma" w:hAnsi="Tahoma" w:cs="Tahoma"/>
              <w:noProof/>
            </w:rPr>
            <w:t>26</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4F25E2">
            <w:rPr>
              <w:rFonts w:ascii="Tahoma" w:hAnsi="Tahoma" w:cs="Tahoma"/>
              <w:noProof/>
            </w:rPr>
            <w:t>37</w:t>
          </w:r>
          <w:r>
            <w:fldChar w:fldCharType="end"/>
          </w:r>
        </w:p>
      </w:tc>
    </w:tr>
  </w:tbl>
  <w:p w:rsidR="006F5018" w:rsidRDefault="006F5018">
    <w:pPr>
      <w:pStyle w:val="ConsPlusNormal0"/>
    </w:pPr>
    <w:r>
      <w:rPr>
        <w:sz w:val="2"/>
        <w:szCs w:val="2"/>
      </w:rPr>
      <w:t>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18" w:rsidRDefault="006F501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6F5018">
      <w:trPr>
        <w:trHeight w:hRule="exact" w:val="1170"/>
      </w:trPr>
      <w:tc>
        <w:tcPr>
          <w:tcW w:w="1650" w:type="pct"/>
          <w:vAlign w:val="center"/>
        </w:tcPr>
        <w:p w:rsidR="006F5018" w:rsidRDefault="006F5018">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F5018" w:rsidRDefault="006F5018">
          <w:pPr>
            <w:pStyle w:val="ConsPlusNormal0"/>
            <w:jc w:val="center"/>
          </w:pPr>
          <w:hyperlink r:id="rId1">
            <w:r>
              <w:rPr>
                <w:rFonts w:ascii="Tahoma" w:hAnsi="Tahoma" w:cs="Tahoma"/>
                <w:b/>
                <w:color w:val="0000FF"/>
              </w:rPr>
              <w:t>www.consultant.ru</w:t>
            </w:r>
          </w:hyperlink>
        </w:p>
      </w:tc>
      <w:tc>
        <w:tcPr>
          <w:tcW w:w="1650" w:type="pct"/>
          <w:vAlign w:val="center"/>
        </w:tcPr>
        <w:p w:rsidR="006F5018" w:rsidRDefault="006F5018">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4F25E2">
            <w:rPr>
              <w:rFonts w:ascii="Tahoma" w:hAnsi="Tahoma" w:cs="Tahoma"/>
              <w:noProof/>
            </w:rPr>
            <w:t>35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4F25E2">
            <w:rPr>
              <w:rFonts w:ascii="Tahoma" w:hAnsi="Tahoma" w:cs="Tahoma"/>
              <w:noProof/>
            </w:rPr>
            <w:t>37</w:t>
          </w:r>
          <w:r>
            <w:fldChar w:fldCharType="end"/>
          </w:r>
        </w:p>
      </w:tc>
    </w:tr>
  </w:tbl>
  <w:p w:rsidR="006F5018" w:rsidRDefault="006F5018">
    <w:pPr>
      <w:pStyle w:val="ConsPlusNormal0"/>
    </w:pPr>
    <w:r>
      <w:rPr>
        <w:sz w:val="2"/>
        <w:szCs w:val="2"/>
      </w:rPr>
      <w:t>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18" w:rsidRDefault="006F501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6F5018">
      <w:trPr>
        <w:trHeight w:hRule="exact" w:val="1170"/>
      </w:trPr>
      <w:tc>
        <w:tcPr>
          <w:tcW w:w="1650" w:type="pct"/>
          <w:vAlign w:val="center"/>
        </w:tcPr>
        <w:p w:rsidR="006F5018" w:rsidRDefault="006F5018">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F5018" w:rsidRDefault="006F5018">
          <w:pPr>
            <w:pStyle w:val="ConsPlusNormal0"/>
            <w:jc w:val="center"/>
          </w:pPr>
          <w:hyperlink r:id="rId1">
            <w:r>
              <w:rPr>
                <w:rFonts w:ascii="Tahoma" w:hAnsi="Tahoma" w:cs="Tahoma"/>
                <w:b/>
                <w:color w:val="0000FF"/>
              </w:rPr>
              <w:t>www.consultant.ru</w:t>
            </w:r>
          </w:hyperlink>
        </w:p>
      </w:tc>
      <w:tc>
        <w:tcPr>
          <w:tcW w:w="1650" w:type="pct"/>
          <w:vAlign w:val="center"/>
        </w:tcPr>
        <w:p w:rsidR="006F5018" w:rsidRDefault="006F5018">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4F25E2">
            <w:rPr>
              <w:rFonts w:ascii="Tahoma" w:hAnsi="Tahoma" w:cs="Tahoma"/>
              <w:noProof/>
            </w:rPr>
            <w:t>27</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4F25E2">
            <w:rPr>
              <w:rFonts w:ascii="Tahoma" w:hAnsi="Tahoma" w:cs="Tahoma"/>
              <w:noProof/>
            </w:rPr>
            <w:t>37</w:t>
          </w:r>
          <w:r>
            <w:fldChar w:fldCharType="end"/>
          </w:r>
        </w:p>
      </w:tc>
    </w:tr>
  </w:tbl>
  <w:p w:rsidR="006F5018" w:rsidRDefault="006F5018">
    <w:pPr>
      <w:pStyle w:val="ConsPlusNormal0"/>
    </w:pPr>
    <w:r>
      <w:rPr>
        <w:sz w:val="2"/>
        <w:szCs w:val="2"/>
      </w:rPr>
      <w:t>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18" w:rsidRDefault="006F501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6F5018">
      <w:trPr>
        <w:trHeight w:hRule="exact" w:val="1663"/>
      </w:trPr>
      <w:tc>
        <w:tcPr>
          <w:tcW w:w="1650" w:type="pct"/>
          <w:vAlign w:val="center"/>
        </w:tcPr>
        <w:p w:rsidR="006F5018" w:rsidRDefault="006F5018">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F5018" w:rsidRDefault="006F5018">
          <w:pPr>
            <w:pStyle w:val="ConsPlusNormal0"/>
            <w:jc w:val="center"/>
          </w:pPr>
          <w:hyperlink r:id="rId1">
            <w:r>
              <w:rPr>
                <w:rFonts w:ascii="Tahoma" w:hAnsi="Tahoma" w:cs="Tahoma"/>
                <w:b/>
                <w:color w:val="0000FF"/>
              </w:rPr>
              <w:t>www.consultant.ru</w:t>
            </w:r>
          </w:hyperlink>
        </w:p>
      </w:tc>
      <w:tc>
        <w:tcPr>
          <w:tcW w:w="1650" w:type="pct"/>
          <w:vAlign w:val="center"/>
        </w:tcPr>
        <w:p w:rsidR="006F5018" w:rsidRDefault="006F5018">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4F25E2">
            <w:rPr>
              <w:rFonts w:ascii="Tahoma" w:hAnsi="Tahoma" w:cs="Tahoma"/>
              <w:noProof/>
            </w:rPr>
            <w:t>37</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4F25E2">
            <w:rPr>
              <w:rFonts w:ascii="Tahoma" w:hAnsi="Tahoma" w:cs="Tahoma"/>
              <w:noProof/>
            </w:rPr>
            <w:t>37</w:t>
          </w:r>
          <w:r>
            <w:fldChar w:fldCharType="end"/>
          </w:r>
        </w:p>
      </w:tc>
    </w:tr>
  </w:tbl>
  <w:p w:rsidR="006F5018" w:rsidRDefault="006F5018">
    <w:pPr>
      <w:pStyle w:val="ConsPlusNormal0"/>
    </w:pPr>
    <w:r>
      <w:rPr>
        <w:sz w:val="2"/>
        <w:szCs w:val="2"/>
      </w:rPr>
      <w:t>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18" w:rsidRDefault="006F501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6F5018">
      <w:trPr>
        <w:trHeight w:hRule="exact" w:val="1663"/>
      </w:trPr>
      <w:tc>
        <w:tcPr>
          <w:tcW w:w="1650" w:type="pct"/>
          <w:vAlign w:val="center"/>
        </w:tcPr>
        <w:p w:rsidR="006F5018" w:rsidRDefault="006F5018">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F5018" w:rsidRDefault="006F5018">
          <w:pPr>
            <w:pStyle w:val="ConsPlusNormal0"/>
            <w:jc w:val="center"/>
          </w:pPr>
          <w:hyperlink r:id="rId1">
            <w:r>
              <w:rPr>
                <w:rFonts w:ascii="Tahoma" w:hAnsi="Tahoma" w:cs="Tahoma"/>
                <w:b/>
                <w:color w:val="0000FF"/>
              </w:rPr>
              <w:t>www.consultant.ru</w:t>
            </w:r>
          </w:hyperlink>
        </w:p>
      </w:tc>
      <w:tc>
        <w:tcPr>
          <w:tcW w:w="1650" w:type="pct"/>
          <w:vAlign w:val="center"/>
        </w:tcPr>
        <w:p w:rsidR="006F5018" w:rsidRDefault="006F5018">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4F25E2">
            <w:rPr>
              <w:rFonts w:ascii="Tahoma" w:hAnsi="Tahoma" w:cs="Tahoma"/>
              <w:noProof/>
            </w:rPr>
            <w:t>36</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4F25E2">
            <w:rPr>
              <w:rFonts w:ascii="Tahoma" w:hAnsi="Tahoma" w:cs="Tahoma"/>
              <w:noProof/>
            </w:rPr>
            <w:t>37</w:t>
          </w:r>
          <w:r>
            <w:fldChar w:fldCharType="end"/>
          </w:r>
        </w:p>
      </w:tc>
    </w:tr>
  </w:tbl>
  <w:p w:rsidR="006F5018" w:rsidRDefault="006F5018">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18" w:rsidRDefault="006F501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6F5018">
      <w:trPr>
        <w:trHeight w:hRule="exact" w:val="1663"/>
      </w:trPr>
      <w:tc>
        <w:tcPr>
          <w:tcW w:w="1650" w:type="pct"/>
          <w:vAlign w:val="center"/>
        </w:tcPr>
        <w:p w:rsidR="006F5018" w:rsidRDefault="006F5018">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F5018" w:rsidRDefault="006F5018">
          <w:pPr>
            <w:pStyle w:val="ConsPlusNormal0"/>
            <w:jc w:val="center"/>
          </w:pPr>
          <w:hyperlink r:id="rId1">
            <w:r>
              <w:rPr>
                <w:rFonts w:ascii="Tahoma" w:hAnsi="Tahoma" w:cs="Tahoma"/>
                <w:b/>
                <w:color w:val="0000FF"/>
              </w:rPr>
              <w:t>www.consultant.ru</w:t>
            </w:r>
          </w:hyperlink>
        </w:p>
      </w:tc>
      <w:tc>
        <w:tcPr>
          <w:tcW w:w="1650" w:type="pct"/>
          <w:vAlign w:val="center"/>
        </w:tcPr>
        <w:p w:rsidR="006F5018" w:rsidRDefault="006F5018">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4F25E2">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4F25E2">
            <w:rPr>
              <w:rFonts w:ascii="Tahoma" w:hAnsi="Tahoma" w:cs="Tahoma"/>
              <w:noProof/>
            </w:rPr>
            <w:t>37</w:t>
          </w:r>
          <w:r>
            <w:fldChar w:fldCharType="end"/>
          </w:r>
        </w:p>
      </w:tc>
    </w:tr>
  </w:tbl>
  <w:p w:rsidR="006F5018" w:rsidRDefault="006F5018">
    <w:pPr>
      <w:pStyle w:val="ConsPlusNormal0"/>
    </w:pPr>
    <w:r>
      <w:rPr>
        <w:sz w:val="2"/>
        <w:szCs w:val="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18" w:rsidRDefault="006F501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6F5018">
      <w:trPr>
        <w:trHeight w:hRule="exact" w:val="1170"/>
      </w:trPr>
      <w:tc>
        <w:tcPr>
          <w:tcW w:w="1650" w:type="pct"/>
          <w:vAlign w:val="center"/>
        </w:tcPr>
        <w:p w:rsidR="006F5018" w:rsidRDefault="006F5018">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F5018" w:rsidRDefault="006F5018">
          <w:pPr>
            <w:pStyle w:val="ConsPlusNormal0"/>
            <w:jc w:val="center"/>
          </w:pPr>
          <w:hyperlink r:id="rId1">
            <w:r>
              <w:rPr>
                <w:rFonts w:ascii="Tahoma" w:hAnsi="Tahoma" w:cs="Tahoma"/>
                <w:b/>
                <w:color w:val="0000FF"/>
              </w:rPr>
              <w:t>www.consultant.ru</w:t>
            </w:r>
          </w:hyperlink>
        </w:p>
      </w:tc>
      <w:tc>
        <w:tcPr>
          <w:tcW w:w="1650" w:type="pct"/>
          <w:vAlign w:val="center"/>
        </w:tcPr>
        <w:p w:rsidR="006F5018" w:rsidRDefault="006F5018">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37</w:t>
          </w:r>
          <w:r>
            <w:fldChar w:fldCharType="end"/>
          </w:r>
        </w:p>
      </w:tc>
    </w:tr>
  </w:tbl>
  <w:p w:rsidR="006F5018" w:rsidRDefault="006F5018">
    <w:pPr>
      <w:pStyle w:val="ConsPlusNormal0"/>
    </w:pPr>
    <w:r>
      <w:rPr>
        <w:sz w:val="2"/>
        <w:szCs w:val="2"/>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18" w:rsidRDefault="006F501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6F5018">
      <w:trPr>
        <w:trHeight w:hRule="exact" w:val="1170"/>
      </w:trPr>
      <w:tc>
        <w:tcPr>
          <w:tcW w:w="1650" w:type="pct"/>
          <w:vAlign w:val="center"/>
        </w:tcPr>
        <w:p w:rsidR="006F5018" w:rsidRDefault="006F5018">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F5018" w:rsidRDefault="006F5018">
          <w:pPr>
            <w:pStyle w:val="ConsPlusNormal0"/>
            <w:jc w:val="center"/>
          </w:pPr>
          <w:hyperlink r:id="rId1">
            <w:r>
              <w:rPr>
                <w:rFonts w:ascii="Tahoma" w:hAnsi="Tahoma" w:cs="Tahoma"/>
                <w:b/>
                <w:color w:val="0000FF"/>
              </w:rPr>
              <w:t>www.consultant.ru</w:t>
            </w:r>
          </w:hyperlink>
        </w:p>
      </w:tc>
      <w:tc>
        <w:tcPr>
          <w:tcW w:w="1650" w:type="pct"/>
          <w:vAlign w:val="center"/>
        </w:tcPr>
        <w:p w:rsidR="006F5018" w:rsidRDefault="006F5018">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4F25E2">
            <w:rPr>
              <w:rFonts w:ascii="Tahoma" w:hAnsi="Tahoma" w:cs="Tahoma"/>
              <w:noProof/>
            </w:rPr>
            <w:t>11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4F25E2">
            <w:rPr>
              <w:rFonts w:ascii="Tahoma" w:hAnsi="Tahoma" w:cs="Tahoma"/>
              <w:noProof/>
            </w:rPr>
            <w:t>37</w:t>
          </w:r>
          <w:r>
            <w:fldChar w:fldCharType="end"/>
          </w:r>
        </w:p>
      </w:tc>
    </w:tr>
  </w:tbl>
  <w:p w:rsidR="006F5018" w:rsidRDefault="006F5018">
    <w:pPr>
      <w:pStyle w:val="ConsPlusNormal0"/>
    </w:pPr>
    <w:r>
      <w:rPr>
        <w:sz w:val="2"/>
        <w:szCs w:val="2"/>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18" w:rsidRDefault="006F501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6F5018">
      <w:trPr>
        <w:trHeight w:hRule="exact" w:val="1663"/>
      </w:trPr>
      <w:tc>
        <w:tcPr>
          <w:tcW w:w="1650" w:type="pct"/>
          <w:vAlign w:val="center"/>
        </w:tcPr>
        <w:p w:rsidR="006F5018" w:rsidRDefault="006F5018">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F5018" w:rsidRDefault="006F5018">
          <w:pPr>
            <w:pStyle w:val="ConsPlusNormal0"/>
            <w:jc w:val="center"/>
          </w:pPr>
          <w:hyperlink r:id="rId1">
            <w:r>
              <w:rPr>
                <w:rFonts w:ascii="Tahoma" w:hAnsi="Tahoma" w:cs="Tahoma"/>
                <w:b/>
                <w:color w:val="0000FF"/>
              </w:rPr>
              <w:t>www.consultant.ru</w:t>
            </w:r>
          </w:hyperlink>
        </w:p>
      </w:tc>
      <w:tc>
        <w:tcPr>
          <w:tcW w:w="1650" w:type="pct"/>
          <w:vAlign w:val="center"/>
        </w:tcPr>
        <w:p w:rsidR="006F5018" w:rsidRDefault="006F5018">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37</w:t>
          </w:r>
          <w:r>
            <w:fldChar w:fldCharType="end"/>
          </w:r>
        </w:p>
      </w:tc>
    </w:tr>
  </w:tbl>
  <w:p w:rsidR="006F5018" w:rsidRDefault="006F5018">
    <w:pPr>
      <w:pStyle w:val="ConsPlusNormal0"/>
    </w:pPr>
    <w:r>
      <w:rPr>
        <w:sz w:val="2"/>
        <w:szCs w:val="2"/>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18" w:rsidRDefault="006F501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6F5018">
      <w:trPr>
        <w:trHeight w:hRule="exact" w:val="1663"/>
      </w:trPr>
      <w:tc>
        <w:tcPr>
          <w:tcW w:w="1650" w:type="pct"/>
          <w:vAlign w:val="center"/>
        </w:tcPr>
        <w:p w:rsidR="006F5018" w:rsidRDefault="006F5018">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F5018" w:rsidRDefault="006F5018">
          <w:pPr>
            <w:pStyle w:val="ConsPlusNormal0"/>
            <w:jc w:val="center"/>
          </w:pPr>
          <w:hyperlink r:id="rId1">
            <w:r>
              <w:rPr>
                <w:rFonts w:ascii="Tahoma" w:hAnsi="Tahoma" w:cs="Tahoma"/>
                <w:b/>
                <w:color w:val="0000FF"/>
              </w:rPr>
              <w:t>www.consultant.ru</w:t>
            </w:r>
          </w:hyperlink>
        </w:p>
      </w:tc>
      <w:tc>
        <w:tcPr>
          <w:tcW w:w="1650" w:type="pct"/>
          <w:vAlign w:val="center"/>
        </w:tcPr>
        <w:p w:rsidR="006F5018" w:rsidRDefault="006F5018">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4F25E2">
            <w:rPr>
              <w:rFonts w:ascii="Tahoma" w:hAnsi="Tahoma" w:cs="Tahoma"/>
              <w:noProof/>
            </w:rPr>
            <w:t>12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4F25E2">
            <w:rPr>
              <w:rFonts w:ascii="Tahoma" w:hAnsi="Tahoma" w:cs="Tahoma"/>
              <w:noProof/>
            </w:rPr>
            <w:t>37</w:t>
          </w:r>
          <w:r>
            <w:fldChar w:fldCharType="end"/>
          </w:r>
        </w:p>
      </w:tc>
    </w:tr>
  </w:tbl>
  <w:p w:rsidR="006F5018" w:rsidRDefault="006F5018">
    <w:pPr>
      <w:pStyle w:val="ConsPlusNormal0"/>
    </w:pPr>
    <w:r>
      <w:rPr>
        <w:sz w:val="2"/>
        <w:szCs w:val="2"/>
      </w:rP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18" w:rsidRDefault="006F501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6F5018">
      <w:trPr>
        <w:trHeight w:hRule="exact" w:val="1170"/>
      </w:trPr>
      <w:tc>
        <w:tcPr>
          <w:tcW w:w="1650" w:type="pct"/>
          <w:vAlign w:val="center"/>
        </w:tcPr>
        <w:p w:rsidR="006F5018" w:rsidRDefault="006F5018">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F5018" w:rsidRDefault="006F5018">
          <w:pPr>
            <w:pStyle w:val="ConsPlusNormal0"/>
            <w:jc w:val="center"/>
          </w:pPr>
          <w:hyperlink r:id="rId1">
            <w:r>
              <w:rPr>
                <w:rFonts w:ascii="Tahoma" w:hAnsi="Tahoma" w:cs="Tahoma"/>
                <w:b/>
                <w:color w:val="0000FF"/>
              </w:rPr>
              <w:t>www.consultant.ru</w:t>
            </w:r>
          </w:hyperlink>
        </w:p>
      </w:tc>
      <w:tc>
        <w:tcPr>
          <w:tcW w:w="1650" w:type="pct"/>
          <w:vAlign w:val="center"/>
        </w:tcPr>
        <w:p w:rsidR="006F5018" w:rsidRDefault="006F5018">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4F25E2">
            <w:rPr>
              <w:rFonts w:ascii="Tahoma" w:hAnsi="Tahoma" w:cs="Tahoma"/>
              <w:noProof/>
            </w:rPr>
            <w:t>15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4F25E2">
            <w:rPr>
              <w:rFonts w:ascii="Tahoma" w:hAnsi="Tahoma" w:cs="Tahoma"/>
              <w:noProof/>
            </w:rPr>
            <w:t>37</w:t>
          </w:r>
          <w:r>
            <w:fldChar w:fldCharType="end"/>
          </w:r>
        </w:p>
      </w:tc>
    </w:tr>
  </w:tbl>
  <w:p w:rsidR="006F5018" w:rsidRDefault="006F5018">
    <w:pPr>
      <w:pStyle w:val="ConsPlusNormal0"/>
    </w:pPr>
    <w:r>
      <w:rPr>
        <w:sz w:val="2"/>
        <w:szCs w:val="2"/>
      </w:rPr>
      <w:t>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18" w:rsidRDefault="006F501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6F5018">
      <w:trPr>
        <w:trHeight w:hRule="exact" w:val="1170"/>
      </w:trPr>
      <w:tc>
        <w:tcPr>
          <w:tcW w:w="1650" w:type="pct"/>
          <w:vAlign w:val="center"/>
        </w:tcPr>
        <w:p w:rsidR="006F5018" w:rsidRDefault="006F5018">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F5018" w:rsidRDefault="006F5018">
          <w:pPr>
            <w:pStyle w:val="ConsPlusNormal0"/>
            <w:jc w:val="center"/>
          </w:pPr>
          <w:hyperlink r:id="rId1">
            <w:r>
              <w:rPr>
                <w:rFonts w:ascii="Tahoma" w:hAnsi="Tahoma" w:cs="Tahoma"/>
                <w:b/>
                <w:color w:val="0000FF"/>
              </w:rPr>
              <w:t>www.consultant.ru</w:t>
            </w:r>
          </w:hyperlink>
        </w:p>
      </w:tc>
      <w:tc>
        <w:tcPr>
          <w:tcW w:w="1650" w:type="pct"/>
          <w:vAlign w:val="center"/>
        </w:tcPr>
        <w:p w:rsidR="006F5018" w:rsidRDefault="006F5018">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4F25E2">
            <w:rPr>
              <w:rFonts w:ascii="Tahoma" w:hAnsi="Tahoma" w:cs="Tahoma"/>
              <w:noProof/>
            </w:rPr>
            <w:t>13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4F25E2">
            <w:rPr>
              <w:rFonts w:ascii="Tahoma" w:hAnsi="Tahoma" w:cs="Tahoma"/>
              <w:noProof/>
            </w:rPr>
            <w:t>37</w:t>
          </w:r>
          <w:r>
            <w:fldChar w:fldCharType="end"/>
          </w:r>
        </w:p>
      </w:tc>
    </w:tr>
  </w:tbl>
  <w:p w:rsidR="006F5018" w:rsidRDefault="006F5018">
    <w:pPr>
      <w:pStyle w:val="ConsPlusNormal0"/>
    </w:pPr>
    <w:r>
      <w:rPr>
        <w:sz w:val="2"/>
        <w:szCs w:val="2"/>
      </w:rPr>
      <w:t>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18" w:rsidRDefault="006F501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6F5018">
      <w:trPr>
        <w:trHeight w:hRule="exact" w:val="1663"/>
      </w:trPr>
      <w:tc>
        <w:tcPr>
          <w:tcW w:w="1650" w:type="pct"/>
          <w:vAlign w:val="center"/>
        </w:tcPr>
        <w:p w:rsidR="006F5018" w:rsidRDefault="006F5018">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F5018" w:rsidRDefault="006F5018">
          <w:pPr>
            <w:pStyle w:val="ConsPlusNormal0"/>
            <w:jc w:val="center"/>
          </w:pPr>
          <w:hyperlink r:id="rId1">
            <w:r>
              <w:rPr>
                <w:rFonts w:ascii="Tahoma" w:hAnsi="Tahoma" w:cs="Tahoma"/>
                <w:b/>
                <w:color w:val="0000FF"/>
              </w:rPr>
              <w:t>www.consultant.ru</w:t>
            </w:r>
          </w:hyperlink>
        </w:p>
      </w:tc>
      <w:tc>
        <w:tcPr>
          <w:tcW w:w="1650" w:type="pct"/>
          <w:vAlign w:val="center"/>
        </w:tcPr>
        <w:p w:rsidR="006F5018" w:rsidRDefault="006F5018">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37</w:t>
          </w:r>
          <w:r>
            <w:fldChar w:fldCharType="end"/>
          </w:r>
        </w:p>
      </w:tc>
    </w:tr>
  </w:tbl>
  <w:p w:rsidR="006F5018" w:rsidRDefault="006F5018">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018" w:rsidRDefault="006F5018">
      <w:r>
        <w:separator/>
      </w:r>
    </w:p>
  </w:footnote>
  <w:footnote w:type="continuationSeparator" w:id="0">
    <w:p w:rsidR="006F5018" w:rsidRDefault="006F5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6F5018">
      <w:trPr>
        <w:trHeight w:hRule="exact" w:val="1683"/>
      </w:trPr>
      <w:tc>
        <w:tcPr>
          <w:tcW w:w="2700" w:type="pct"/>
          <w:vAlign w:val="center"/>
        </w:tcPr>
        <w:p w:rsidR="006F5018" w:rsidRDefault="006F5018">
          <w:pPr>
            <w:pStyle w:val="ConsPlusNormal0"/>
            <w:rPr>
              <w:rFonts w:ascii="Tahoma" w:hAnsi="Tahoma" w:cs="Tahoma"/>
            </w:rPr>
          </w:pPr>
          <w:r>
            <w:rPr>
              <w:rFonts w:ascii="Tahoma" w:hAnsi="Tahoma" w:cs="Tahoma"/>
              <w:sz w:val="16"/>
              <w:szCs w:val="16"/>
            </w:rPr>
            <w:t>Постановление Правительства Свердловской области от 29.12.2017 N 1033-</w:t>
          </w:r>
          <w:proofErr w:type="gramStart"/>
          <w:r>
            <w:rPr>
              <w:rFonts w:ascii="Tahoma" w:hAnsi="Tahoma" w:cs="Tahoma"/>
              <w:sz w:val="16"/>
              <w:szCs w:val="16"/>
            </w:rPr>
            <w:t>ПП</w:t>
          </w:r>
          <w:r>
            <w:rPr>
              <w:rFonts w:ascii="Tahoma" w:hAnsi="Tahoma" w:cs="Tahoma"/>
              <w:sz w:val="16"/>
              <w:szCs w:val="16"/>
            </w:rPr>
            <w:br/>
            <w:t>(</w:t>
          </w:r>
          <w:proofErr w:type="gramEnd"/>
          <w:r>
            <w:rPr>
              <w:rFonts w:ascii="Tahoma" w:hAnsi="Tahoma" w:cs="Tahoma"/>
              <w:sz w:val="16"/>
              <w:szCs w:val="16"/>
            </w:rPr>
            <w:t>ред. от 15.12.2022)</w:t>
          </w:r>
          <w:r>
            <w:rPr>
              <w:rFonts w:ascii="Tahoma" w:hAnsi="Tahoma" w:cs="Tahoma"/>
              <w:sz w:val="16"/>
              <w:szCs w:val="16"/>
            </w:rPr>
            <w:br/>
            <w:t>"Об утверждении Порядка (м...</w:t>
          </w:r>
        </w:p>
      </w:tc>
      <w:tc>
        <w:tcPr>
          <w:tcW w:w="2300" w:type="pct"/>
          <w:vAlign w:val="center"/>
        </w:tcPr>
        <w:p w:rsidR="006F5018" w:rsidRDefault="006F5018">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10.05.2023</w:t>
          </w:r>
        </w:p>
      </w:tc>
    </w:tr>
  </w:tbl>
  <w:p w:rsidR="006F5018" w:rsidRDefault="006F5018">
    <w:pPr>
      <w:pStyle w:val="ConsPlusNormal0"/>
      <w:pBdr>
        <w:bottom w:val="single" w:sz="12" w:space="0" w:color="auto"/>
      </w:pBdr>
      <w:rPr>
        <w:sz w:val="2"/>
        <w:szCs w:val="2"/>
      </w:rPr>
    </w:pPr>
  </w:p>
  <w:p w:rsidR="006F5018" w:rsidRDefault="006F5018">
    <w:pPr>
      <w:pStyle w:val="ConsPlusNormal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6F5018">
      <w:trPr>
        <w:trHeight w:hRule="exact" w:val="1683"/>
      </w:trPr>
      <w:tc>
        <w:tcPr>
          <w:tcW w:w="2700" w:type="pct"/>
          <w:vAlign w:val="center"/>
        </w:tcPr>
        <w:p w:rsidR="006F5018" w:rsidRDefault="006F5018">
          <w:pPr>
            <w:pStyle w:val="ConsPlusNormal0"/>
            <w:rPr>
              <w:rFonts w:ascii="Tahoma" w:hAnsi="Tahoma" w:cs="Tahoma"/>
            </w:rPr>
          </w:pPr>
          <w:r>
            <w:rPr>
              <w:rFonts w:ascii="Tahoma" w:hAnsi="Tahoma" w:cs="Tahoma"/>
              <w:sz w:val="16"/>
              <w:szCs w:val="16"/>
            </w:rPr>
            <w:t>Постановление Правительства Свердловской области от 29.12.2017 N 1033-</w:t>
          </w:r>
          <w:proofErr w:type="gramStart"/>
          <w:r>
            <w:rPr>
              <w:rFonts w:ascii="Tahoma" w:hAnsi="Tahoma" w:cs="Tahoma"/>
              <w:sz w:val="16"/>
              <w:szCs w:val="16"/>
            </w:rPr>
            <w:t>ПП</w:t>
          </w:r>
          <w:r>
            <w:rPr>
              <w:rFonts w:ascii="Tahoma" w:hAnsi="Tahoma" w:cs="Tahoma"/>
              <w:sz w:val="16"/>
              <w:szCs w:val="16"/>
            </w:rPr>
            <w:br/>
            <w:t>(</w:t>
          </w:r>
          <w:proofErr w:type="gramEnd"/>
          <w:r>
            <w:rPr>
              <w:rFonts w:ascii="Tahoma" w:hAnsi="Tahoma" w:cs="Tahoma"/>
              <w:sz w:val="16"/>
              <w:szCs w:val="16"/>
            </w:rPr>
            <w:t>ред. от 15.12.2022)</w:t>
          </w:r>
          <w:r>
            <w:rPr>
              <w:rFonts w:ascii="Tahoma" w:hAnsi="Tahoma" w:cs="Tahoma"/>
              <w:sz w:val="16"/>
              <w:szCs w:val="16"/>
            </w:rPr>
            <w:br/>
            <w:t>"Об утверждении Порядка (м...</w:t>
          </w:r>
        </w:p>
      </w:tc>
      <w:tc>
        <w:tcPr>
          <w:tcW w:w="2300" w:type="pct"/>
          <w:vAlign w:val="center"/>
        </w:tcPr>
        <w:p w:rsidR="006F5018" w:rsidRDefault="006F5018">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10.05.2023</w:t>
          </w:r>
        </w:p>
      </w:tc>
    </w:tr>
  </w:tbl>
  <w:p w:rsidR="006F5018" w:rsidRDefault="006F5018">
    <w:pPr>
      <w:pStyle w:val="ConsPlusNormal0"/>
      <w:pBdr>
        <w:bottom w:val="single" w:sz="12" w:space="0" w:color="auto"/>
      </w:pBdr>
      <w:rPr>
        <w:sz w:val="2"/>
        <w:szCs w:val="2"/>
      </w:rPr>
    </w:pPr>
  </w:p>
  <w:p w:rsidR="006F5018" w:rsidRDefault="006F5018">
    <w:pPr>
      <w:pStyle w:val="ConsPlusNormal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6F5018">
      <w:trPr>
        <w:trHeight w:hRule="exact" w:val="1190"/>
      </w:trPr>
      <w:tc>
        <w:tcPr>
          <w:tcW w:w="2700" w:type="pct"/>
          <w:vAlign w:val="center"/>
        </w:tcPr>
        <w:p w:rsidR="006F5018" w:rsidRDefault="006F5018">
          <w:pPr>
            <w:pStyle w:val="ConsPlusNormal0"/>
            <w:rPr>
              <w:rFonts w:ascii="Tahoma" w:hAnsi="Tahoma" w:cs="Tahoma"/>
            </w:rPr>
          </w:pPr>
          <w:r>
            <w:rPr>
              <w:rFonts w:ascii="Tahoma" w:hAnsi="Tahoma" w:cs="Tahoma"/>
              <w:sz w:val="16"/>
              <w:szCs w:val="16"/>
            </w:rPr>
            <w:t>Постановление Правительства Свердловской области от 29.12.2017 N 1033-</w:t>
          </w:r>
          <w:proofErr w:type="gramStart"/>
          <w:r>
            <w:rPr>
              <w:rFonts w:ascii="Tahoma" w:hAnsi="Tahoma" w:cs="Tahoma"/>
              <w:sz w:val="16"/>
              <w:szCs w:val="16"/>
            </w:rPr>
            <w:t>ПП</w:t>
          </w:r>
          <w:r>
            <w:rPr>
              <w:rFonts w:ascii="Tahoma" w:hAnsi="Tahoma" w:cs="Tahoma"/>
              <w:sz w:val="16"/>
              <w:szCs w:val="16"/>
            </w:rPr>
            <w:br/>
            <w:t>(</w:t>
          </w:r>
          <w:proofErr w:type="gramEnd"/>
          <w:r>
            <w:rPr>
              <w:rFonts w:ascii="Tahoma" w:hAnsi="Tahoma" w:cs="Tahoma"/>
              <w:sz w:val="16"/>
              <w:szCs w:val="16"/>
            </w:rPr>
            <w:t>ред. от 15.12.2022)</w:t>
          </w:r>
          <w:r>
            <w:rPr>
              <w:rFonts w:ascii="Tahoma" w:hAnsi="Tahoma" w:cs="Tahoma"/>
              <w:sz w:val="16"/>
              <w:szCs w:val="16"/>
            </w:rPr>
            <w:br/>
            <w:t>"Об утверждении Порядка (м...</w:t>
          </w:r>
        </w:p>
      </w:tc>
      <w:tc>
        <w:tcPr>
          <w:tcW w:w="2300" w:type="pct"/>
          <w:vAlign w:val="center"/>
        </w:tcPr>
        <w:p w:rsidR="006F5018" w:rsidRDefault="006F5018">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10.05.2023</w:t>
          </w:r>
        </w:p>
      </w:tc>
    </w:tr>
  </w:tbl>
  <w:p w:rsidR="006F5018" w:rsidRDefault="006F5018">
    <w:pPr>
      <w:pStyle w:val="ConsPlusNormal0"/>
      <w:pBdr>
        <w:bottom w:val="single" w:sz="12" w:space="0" w:color="auto"/>
      </w:pBdr>
      <w:rPr>
        <w:sz w:val="2"/>
        <w:szCs w:val="2"/>
      </w:rPr>
    </w:pPr>
  </w:p>
  <w:p w:rsidR="006F5018" w:rsidRDefault="006F5018">
    <w:pPr>
      <w:pStyle w:val="ConsPlusNormal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6F5018">
      <w:trPr>
        <w:trHeight w:hRule="exact" w:val="1190"/>
      </w:trPr>
      <w:tc>
        <w:tcPr>
          <w:tcW w:w="2700" w:type="pct"/>
          <w:vAlign w:val="center"/>
        </w:tcPr>
        <w:p w:rsidR="006F5018" w:rsidRDefault="006F5018">
          <w:pPr>
            <w:pStyle w:val="ConsPlusNormal0"/>
            <w:rPr>
              <w:rFonts w:ascii="Tahoma" w:hAnsi="Tahoma" w:cs="Tahoma"/>
            </w:rPr>
          </w:pPr>
          <w:r>
            <w:rPr>
              <w:rFonts w:ascii="Tahoma" w:hAnsi="Tahoma" w:cs="Tahoma"/>
              <w:sz w:val="16"/>
              <w:szCs w:val="16"/>
            </w:rPr>
            <w:t>Постановление Правительства Свердловской области от 29.12.2017 N 1033-</w:t>
          </w:r>
          <w:proofErr w:type="gramStart"/>
          <w:r>
            <w:rPr>
              <w:rFonts w:ascii="Tahoma" w:hAnsi="Tahoma" w:cs="Tahoma"/>
              <w:sz w:val="16"/>
              <w:szCs w:val="16"/>
            </w:rPr>
            <w:t>ПП</w:t>
          </w:r>
          <w:r>
            <w:rPr>
              <w:rFonts w:ascii="Tahoma" w:hAnsi="Tahoma" w:cs="Tahoma"/>
              <w:sz w:val="16"/>
              <w:szCs w:val="16"/>
            </w:rPr>
            <w:br/>
            <w:t>(</w:t>
          </w:r>
          <w:proofErr w:type="gramEnd"/>
          <w:r>
            <w:rPr>
              <w:rFonts w:ascii="Tahoma" w:hAnsi="Tahoma" w:cs="Tahoma"/>
              <w:sz w:val="16"/>
              <w:szCs w:val="16"/>
            </w:rPr>
            <w:t>ред. от 15.12.2022)</w:t>
          </w:r>
          <w:r>
            <w:rPr>
              <w:rFonts w:ascii="Tahoma" w:hAnsi="Tahoma" w:cs="Tahoma"/>
              <w:sz w:val="16"/>
              <w:szCs w:val="16"/>
            </w:rPr>
            <w:br/>
            <w:t>"Об утверждении Порядка (м...</w:t>
          </w:r>
        </w:p>
      </w:tc>
      <w:tc>
        <w:tcPr>
          <w:tcW w:w="2300" w:type="pct"/>
          <w:vAlign w:val="center"/>
        </w:tcPr>
        <w:p w:rsidR="006F5018" w:rsidRDefault="006F5018">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10.05.2023</w:t>
          </w:r>
        </w:p>
      </w:tc>
    </w:tr>
  </w:tbl>
  <w:p w:rsidR="006F5018" w:rsidRDefault="006F5018">
    <w:pPr>
      <w:pStyle w:val="ConsPlusNormal0"/>
      <w:pBdr>
        <w:bottom w:val="single" w:sz="12" w:space="0" w:color="auto"/>
      </w:pBdr>
      <w:rPr>
        <w:sz w:val="2"/>
        <w:szCs w:val="2"/>
      </w:rPr>
    </w:pPr>
  </w:p>
  <w:p w:rsidR="006F5018" w:rsidRDefault="006F5018">
    <w:pPr>
      <w:pStyle w:val="ConsPlusNormal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6F5018">
      <w:trPr>
        <w:trHeight w:hRule="exact" w:val="1683"/>
      </w:trPr>
      <w:tc>
        <w:tcPr>
          <w:tcW w:w="2700" w:type="pct"/>
          <w:vAlign w:val="center"/>
        </w:tcPr>
        <w:p w:rsidR="006F5018" w:rsidRDefault="006F5018">
          <w:pPr>
            <w:pStyle w:val="ConsPlusNormal0"/>
            <w:rPr>
              <w:rFonts w:ascii="Tahoma" w:hAnsi="Tahoma" w:cs="Tahoma"/>
            </w:rPr>
          </w:pPr>
          <w:r>
            <w:rPr>
              <w:rFonts w:ascii="Tahoma" w:hAnsi="Tahoma" w:cs="Tahoma"/>
              <w:sz w:val="16"/>
              <w:szCs w:val="16"/>
            </w:rPr>
            <w:t>Постановление Правительства Свердловской области от 29.12.2017 N 1033-</w:t>
          </w:r>
          <w:proofErr w:type="gramStart"/>
          <w:r>
            <w:rPr>
              <w:rFonts w:ascii="Tahoma" w:hAnsi="Tahoma" w:cs="Tahoma"/>
              <w:sz w:val="16"/>
              <w:szCs w:val="16"/>
            </w:rPr>
            <w:t>ПП</w:t>
          </w:r>
          <w:r>
            <w:rPr>
              <w:rFonts w:ascii="Tahoma" w:hAnsi="Tahoma" w:cs="Tahoma"/>
              <w:sz w:val="16"/>
              <w:szCs w:val="16"/>
            </w:rPr>
            <w:br/>
            <w:t>(</w:t>
          </w:r>
          <w:proofErr w:type="gramEnd"/>
          <w:r>
            <w:rPr>
              <w:rFonts w:ascii="Tahoma" w:hAnsi="Tahoma" w:cs="Tahoma"/>
              <w:sz w:val="16"/>
              <w:szCs w:val="16"/>
            </w:rPr>
            <w:t>ред. от 15.12.2022)</w:t>
          </w:r>
          <w:r>
            <w:rPr>
              <w:rFonts w:ascii="Tahoma" w:hAnsi="Tahoma" w:cs="Tahoma"/>
              <w:sz w:val="16"/>
              <w:szCs w:val="16"/>
            </w:rPr>
            <w:br/>
            <w:t>"Об утверждении Порядка (м...</w:t>
          </w:r>
        </w:p>
      </w:tc>
      <w:tc>
        <w:tcPr>
          <w:tcW w:w="2300" w:type="pct"/>
          <w:vAlign w:val="center"/>
        </w:tcPr>
        <w:p w:rsidR="006F5018" w:rsidRDefault="006F5018">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10.05.2023</w:t>
          </w:r>
        </w:p>
      </w:tc>
    </w:tr>
  </w:tbl>
  <w:p w:rsidR="006F5018" w:rsidRDefault="006F5018">
    <w:pPr>
      <w:pStyle w:val="ConsPlusNormal0"/>
      <w:pBdr>
        <w:bottom w:val="single" w:sz="12" w:space="0" w:color="auto"/>
      </w:pBdr>
      <w:rPr>
        <w:sz w:val="2"/>
        <w:szCs w:val="2"/>
      </w:rPr>
    </w:pPr>
  </w:p>
  <w:p w:rsidR="006F5018" w:rsidRDefault="006F5018">
    <w:pPr>
      <w:pStyle w:val="ConsPlusNormal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6F5018">
      <w:trPr>
        <w:trHeight w:hRule="exact" w:val="1683"/>
      </w:trPr>
      <w:tc>
        <w:tcPr>
          <w:tcW w:w="2700" w:type="pct"/>
          <w:vAlign w:val="center"/>
        </w:tcPr>
        <w:p w:rsidR="006F5018" w:rsidRDefault="006F5018">
          <w:pPr>
            <w:pStyle w:val="ConsPlusNormal0"/>
            <w:rPr>
              <w:rFonts w:ascii="Tahoma" w:hAnsi="Tahoma" w:cs="Tahoma"/>
            </w:rPr>
          </w:pPr>
          <w:r>
            <w:rPr>
              <w:rFonts w:ascii="Tahoma" w:hAnsi="Tahoma" w:cs="Tahoma"/>
              <w:sz w:val="16"/>
              <w:szCs w:val="16"/>
            </w:rPr>
            <w:t>Постановление Правительства Свердловской области от 29.12.2017 N 1033-</w:t>
          </w:r>
          <w:proofErr w:type="gramStart"/>
          <w:r>
            <w:rPr>
              <w:rFonts w:ascii="Tahoma" w:hAnsi="Tahoma" w:cs="Tahoma"/>
              <w:sz w:val="16"/>
              <w:szCs w:val="16"/>
            </w:rPr>
            <w:t>ПП</w:t>
          </w:r>
          <w:r>
            <w:rPr>
              <w:rFonts w:ascii="Tahoma" w:hAnsi="Tahoma" w:cs="Tahoma"/>
              <w:sz w:val="16"/>
              <w:szCs w:val="16"/>
            </w:rPr>
            <w:br/>
            <w:t>(</w:t>
          </w:r>
          <w:proofErr w:type="gramEnd"/>
          <w:r>
            <w:rPr>
              <w:rFonts w:ascii="Tahoma" w:hAnsi="Tahoma" w:cs="Tahoma"/>
              <w:sz w:val="16"/>
              <w:szCs w:val="16"/>
            </w:rPr>
            <w:t>ред. от 15.12.2022)</w:t>
          </w:r>
          <w:r>
            <w:rPr>
              <w:rFonts w:ascii="Tahoma" w:hAnsi="Tahoma" w:cs="Tahoma"/>
              <w:sz w:val="16"/>
              <w:szCs w:val="16"/>
            </w:rPr>
            <w:br/>
            <w:t>"Об утверждении Порядка (м...</w:t>
          </w:r>
        </w:p>
      </w:tc>
      <w:tc>
        <w:tcPr>
          <w:tcW w:w="2300" w:type="pct"/>
          <w:vAlign w:val="center"/>
        </w:tcPr>
        <w:p w:rsidR="006F5018" w:rsidRDefault="006F5018">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10.05.2023</w:t>
          </w:r>
        </w:p>
      </w:tc>
    </w:tr>
  </w:tbl>
  <w:p w:rsidR="006F5018" w:rsidRDefault="006F5018">
    <w:pPr>
      <w:pStyle w:val="ConsPlusNormal0"/>
      <w:pBdr>
        <w:bottom w:val="single" w:sz="12" w:space="0" w:color="auto"/>
      </w:pBdr>
      <w:rPr>
        <w:sz w:val="2"/>
        <w:szCs w:val="2"/>
      </w:rPr>
    </w:pPr>
  </w:p>
  <w:p w:rsidR="006F5018" w:rsidRDefault="006F5018">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6F5018">
      <w:trPr>
        <w:trHeight w:hRule="exact" w:val="1683"/>
      </w:trPr>
      <w:tc>
        <w:tcPr>
          <w:tcW w:w="2700" w:type="pct"/>
          <w:vAlign w:val="center"/>
        </w:tcPr>
        <w:p w:rsidR="006F5018" w:rsidRDefault="006F5018">
          <w:pPr>
            <w:pStyle w:val="ConsPlusNormal0"/>
            <w:rPr>
              <w:rFonts w:ascii="Tahoma" w:hAnsi="Tahoma" w:cs="Tahoma"/>
            </w:rPr>
          </w:pPr>
          <w:r>
            <w:rPr>
              <w:rFonts w:ascii="Tahoma" w:hAnsi="Tahoma" w:cs="Tahoma"/>
              <w:sz w:val="16"/>
              <w:szCs w:val="16"/>
            </w:rPr>
            <w:t>Постановление Правительства Свердловской области от 29.12.2017 N 1033-</w:t>
          </w:r>
          <w:proofErr w:type="gramStart"/>
          <w:r>
            <w:rPr>
              <w:rFonts w:ascii="Tahoma" w:hAnsi="Tahoma" w:cs="Tahoma"/>
              <w:sz w:val="16"/>
              <w:szCs w:val="16"/>
            </w:rPr>
            <w:t>ПП</w:t>
          </w:r>
          <w:r>
            <w:rPr>
              <w:rFonts w:ascii="Tahoma" w:hAnsi="Tahoma" w:cs="Tahoma"/>
              <w:sz w:val="16"/>
              <w:szCs w:val="16"/>
            </w:rPr>
            <w:br/>
            <w:t>(</w:t>
          </w:r>
          <w:proofErr w:type="gramEnd"/>
          <w:r>
            <w:rPr>
              <w:rFonts w:ascii="Tahoma" w:hAnsi="Tahoma" w:cs="Tahoma"/>
              <w:sz w:val="16"/>
              <w:szCs w:val="16"/>
            </w:rPr>
            <w:t>ред. от 15.12.2022)</w:t>
          </w:r>
          <w:r>
            <w:rPr>
              <w:rFonts w:ascii="Tahoma" w:hAnsi="Tahoma" w:cs="Tahoma"/>
              <w:sz w:val="16"/>
              <w:szCs w:val="16"/>
            </w:rPr>
            <w:br/>
            <w:t>"Об утверждении Порядка (м...</w:t>
          </w:r>
        </w:p>
      </w:tc>
      <w:tc>
        <w:tcPr>
          <w:tcW w:w="2300" w:type="pct"/>
          <w:vAlign w:val="center"/>
        </w:tcPr>
        <w:p w:rsidR="006F5018" w:rsidRDefault="006F5018">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10.05.2023</w:t>
          </w:r>
        </w:p>
      </w:tc>
    </w:tr>
  </w:tbl>
  <w:p w:rsidR="006F5018" w:rsidRDefault="006F5018">
    <w:pPr>
      <w:pStyle w:val="ConsPlusNormal0"/>
      <w:pBdr>
        <w:bottom w:val="single" w:sz="12" w:space="0" w:color="auto"/>
      </w:pBdr>
      <w:rPr>
        <w:sz w:val="2"/>
        <w:szCs w:val="2"/>
      </w:rPr>
    </w:pPr>
  </w:p>
  <w:p w:rsidR="006F5018" w:rsidRDefault="006F5018">
    <w:pPr>
      <w:pStyle w:val="ConsPlusNorm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1"/>
      <w:gridCol w:w="1"/>
    </w:tblGrid>
    <w:tr w:rsidR="006F5018">
      <w:trPr>
        <w:trHeight w:hRule="exact" w:val="1190"/>
      </w:trPr>
      <w:tc>
        <w:tcPr>
          <w:tcW w:w="2700" w:type="pct"/>
          <w:vAlign w:val="center"/>
        </w:tcPr>
        <w:p w:rsidR="006F5018" w:rsidRDefault="006F5018">
          <w:pPr>
            <w:pStyle w:val="ConsPlusNormal0"/>
            <w:rPr>
              <w:rFonts w:ascii="Tahoma" w:hAnsi="Tahoma" w:cs="Tahoma"/>
            </w:rPr>
          </w:pPr>
          <w:r>
            <w:rPr>
              <w:rFonts w:ascii="Tahoma" w:hAnsi="Tahoma" w:cs="Tahoma"/>
              <w:sz w:val="16"/>
              <w:szCs w:val="16"/>
            </w:rPr>
            <w:t>Постановление Правительства Свердловской области от 29.12.2017 N 1033-</w:t>
          </w:r>
          <w:proofErr w:type="gramStart"/>
          <w:r>
            <w:rPr>
              <w:rFonts w:ascii="Tahoma" w:hAnsi="Tahoma" w:cs="Tahoma"/>
              <w:sz w:val="16"/>
              <w:szCs w:val="16"/>
            </w:rPr>
            <w:t>ПП</w:t>
          </w:r>
          <w:r>
            <w:rPr>
              <w:rFonts w:ascii="Tahoma" w:hAnsi="Tahoma" w:cs="Tahoma"/>
              <w:sz w:val="16"/>
              <w:szCs w:val="16"/>
            </w:rPr>
            <w:br/>
            <w:t>(</w:t>
          </w:r>
          <w:proofErr w:type="gramEnd"/>
          <w:r>
            <w:rPr>
              <w:rFonts w:ascii="Tahoma" w:hAnsi="Tahoma" w:cs="Tahoma"/>
              <w:sz w:val="16"/>
              <w:szCs w:val="16"/>
            </w:rPr>
            <w:t>ред. от 15.12.2022)</w:t>
          </w:r>
          <w:r>
            <w:rPr>
              <w:rFonts w:ascii="Tahoma" w:hAnsi="Tahoma" w:cs="Tahoma"/>
              <w:sz w:val="16"/>
              <w:szCs w:val="16"/>
            </w:rPr>
            <w:br/>
            <w:t>"Об утверждении Порядка (м...</w:t>
          </w:r>
        </w:p>
      </w:tc>
      <w:tc>
        <w:tcPr>
          <w:tcW w:w="2300" w:type="pct"/>
          <w:vAlign w:val="center"/>
        </w:tcPr>
        <w:p w:rsidR="006F5018" w:rsidRDefault="006F5018">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10.05.2023</w:t>
          </w:r>
        </w:p>
      </w:tc>
    </w:tr>
  </w:tbl>
  <w:p w:rsidR="006F5018" w:rsidRDefault="006F5018">
    <w:pPr>
      <w:pStyle w:val="ConsPlusNormal0"/>
      <w:pBdr>
        <w:bottom w:val="single" w:sz="12" w:space="0" w:color="auto"/>
      </w:pBdr>
      <w:rPr>
        <w:sz w:val="2"/>
        <w:szCs w:val="2"/>
      </w:rPr>
    </w:pPr>
  </w:p>
  <w:p w:rsidR="006F5018" w:rsidRDefault="006F5018">
    <w:pPr>
      <w:pStyle w:val="ConsPlusNorm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6F5018">
      <w:trPr>
        <w:trHeight w:hRule="exact" w:val="1190"/>
      </w:trPr>
      <w:tc>
        <w:tcPr>
          <w:tcW w:w="2700" w:type="pct"/>
          <w:vAlign w:val="center"/>
        </w:tcPr>
        <w:p w:rsidR="006F5018" w:rsidRDefault="006F5018">
          <w:pPr>
            <w:pStyle w:val="ConsPlusNormal0"/>
            <w:rPr>
              <w:rFonts w:ascii="Tahoma" w:hAnsi="Tahoma" w:cs="Tahoma"/>
            </w:rPr>
          </w:pPr>
          <w:r>
            <w:rPr>
              <w:rFonts w:ascii="Tahoma" w:hAnsi="Tahoma" w:cs="Tahoma"/>
              <w:sz w:val="16"/>
              <w:szCs w:val="16"/>
            </w:rPr>
            <w:t>Постановление Правительства Свердловской области от 29.12.2017 N 1033-</w:t>
          </w:r>
          <w:proofErr w:type="gramStart"/>
          <w:r>
            <w:rPr>
              <w:rFonts w:ascii="Tahoma" w:hAnsi="Tahoma" w:cs="Tahoma"/>
              <w:sz w:val="16"/>
              <w:szCs w:val="16"/>
            </w:rPr>
            <w:t>ПП</w:t>
          </w:r>
          <w:r>
            <w:rPr>
              <w:rFonts w:ascii="Tahoma" w:hAnsi="Tahoma" w:cs="Tahoma"/>
              <w:sz w:val="16"/>
              <w:szCs w:val="16"/>
            </w:rPr>
            <w:br/>
            <w:t>(</w:t>
          </w:r>
          <w:proofErr w:type="gramEnd"/>
          <w:r>
            <w:rPr>
              <w:rFonts w:ascii="Tahoma" w:hAnsi="Tahoma" w:cs="Tahoma"/>
              <w:sz w:val="16"/>
              <w:szCs w:val="16"/>
            </w:rPr>
            <w:t>ред. от 15.12.2022)</w:t>
          </w:r>
          <w:r>
            <w:rPr>
              <w:rFonts w:ascii="Tahoma" w:hAnsi="Tahoma" w:cs="Tahoma"/>
              <w:sz w:val="16"/>
              <w:szCs w:val="16"/>
            </w:rPr>
            <w:br/>
            <w:t>"Об утверждении Порядка (м...</w:t>
          </w:r>
        </w:p>
      </w:tc>
      <w:tc>
        <w:tcPr>
          <w:tcW w:w="2300" w:type="pct"/>
          <w:vAlign w:val="center"/>
        </w:tcPr>
        <w:p w:rsidR="006F5018" w:rsidRDefault="006F5018">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10.05.2023</w:t>
          </w:r>
        </w:p>
      </w:tc>
    </w:tr>
  </w:tbl>
  <w:p w:rsidR="006F5018" w:rsidRDefault="006F5018">
    <w:pPr>
      <w:pStyle w:val="ConsPlusNormal0"/>
      <w:pBdr>
        <w:bottom w:val="single" w:sz="12" w:space="0" w:color="auto"/>
      </w:pBdr>
      <w:rPr>
        <w:sz w:val="2"/>
        <w:szCs w:val="2"/>
      </w:rPr>
    </w:pPr>
  </w:p>
  <w:p w:rsidR="006F5018" w:rsidRDefault="006F5018">
    <w:pPr>
      <w:pStyle w:val="ConsPlusNorm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1"/>
      <w:gridCol w:w="1"/>
    </w:tblGrid>
    <w:tr w:rsidR="006F5018">
      <w:trPr>
        <w:trHeight w:hRule="exact" w:val="1683"/>
      </w:trPr>
      <w:tc>
        <w:tcPr>
          <w:tcW w:w="2700" w:type="pct"/>
          <w:vAlign w:val="center"/>
        </w:tcPr>
        <w:p w:rsidR="006F5018" w:rsidRDefault="006F5018">
          <w:pPr>
            <w:pStyle w:val="ConsPlusNormal0"/>
            <w:rPr>
              <w:rFonts w:ascii="Tahoma" w:hAnsi="Tahoma" w:cs="Tahoma"/>
            </w:rPr>
          </w:pPr>
          <w:r>
            <w:rPr>
              <w:rFonts w:ascii="Tahoma" w:hAnsi="Tahoma" w:cs="Tahoma"/>
              <w:sz w:val="16"/>
              <w:szCs w:val="16"/>
            </w:rPr>
            <w:t>Постановление Правительства Свердловской области от 29.12.2017 N 1033-</w:t>
          </w:r>
          <w:proofErr w:type="gramStart"/>
          <w:r>
            <w:rPr>
              <w:rFonts w:ascii="Tahoma" w:hAnsi="Tahoma" w:cs="Tahoma"/>
              <w:sz w:val="16"/>
              <w:szCs w:val="16"/>
            </w:rPr>
            <w:t>ПП</w:t>
          </w:r>
          <w:r>
            <w:rPr>
              <w:rFonts w:ascii="Tahoma" w:hAnsi="Tahoma" w:cs="Tahoma"/>
              <w:sz w:val="16"/>
              <w:szCs w:val="16"/>
            </w:rPr>
            <w:br/>
            <w:t>(</w:t>
          </w:r>
          <w:proofErr w:type="gramEnd"/>
          <w:r>
            <w:rPr>
              <w:rFonts w:ascii="Tahoma" w:hAnsi="Tahoma" w:cs="Tahoma"/>
              <w:sz w:val="16"/>
              <w:szCs w:val="16"/>
            </w:rPr>
            <w:t>ред. от 15.12.2022)</w:t>
          </w:r>
          <w:r>
            <w:rPr>
              <w:rFonts w:ascii="Tahoma" w:hAnsi="Tahoma" w:cs="Tahoma"/>
              <w:sz w:val="16"/>
              <w:szCs w:val="16"/>
            </w:rPr>
            <w:br/>
            <w:t>"Об утверждении Порядка (м...</w:t>
          </w:r>
        </w:p>
      </w:tc>
      <w:tc>
        <w:tcPr>
          <w:tcW w:w="2300" w:type="pct"/>
          <w:vAlign w:val="center"/>
        </w:tcPr>
        <w:p w:rsidR="006F5018" w:rsidRDefault="006F5018">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10.05.2023</w:t>
          </w:r>
        </w:p>
      </w:tc>
    </w:tr>
  </w:tbl>
  <w:p w:rsidR="006F5018" w:rsidRDefault="006F5018">
    <w:pPr>
      <w:pStyle w:val="ConsPlusNormal0"/>
      <w:pBdr>
        <w:bottom w:val="single" w:sz="12" w:space="0" w:color="auto"/>
      </w:pBdr>
      <w:rPr>
        <w:sz w:val="2"/>
        <w:szCs w:val="2"/>
      </w:rPr>
    </w:pPr>
  </w:p>
  <w:p w:rsidR="006F5018" w:rsidRDefault="006F5018">
    <w:pPr>
      <w:pStyle w:val="ConsPlusNorm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6F5018">
      <w:trPr>
        <w:trHeight w:hRule="exact" w:val="1683"/>
      </w:trPr>
      <w:tc>
        <w:tcPr>
          <w:tcW w:w="2700" w:type="pct"/>
          <w:vAlign w:val="center"/>
        </w:tcPr>
        <w:p w:rsidR="006F5018" w:rsidRDefault="006F5018">
          <w:pPr>
            <w:pStyle w:val="ConsPlusNormal0"/>
            <w:rPr>
              <w:rFonts w:ascii="Tahoma" w:hAnsi="Tahoma" w:cs="Tahoma"/>
            </w:rPr>
          </w:pPr>
          <w:r>
            <w:rPr>
              <w:rFonts w:ascii="Tahoma" w:hAnsi="Tahoma" w:cs="Tahoma"/>
              <w:sz w:val="16"/>
              <w:szCs w:val="16"/>
            </w:rPr>
            <w:t>Постановление Правительства Свердловской области от 29.12.2017 N 1033-</w:t>
          </w:r>
          <w:proofErr w:type="gramStart"/>
          <w:r>
            <w:rPr>
              <w:rFonts w:ascii="Tahoma" w:hAnsi="Tahoma" w:cs="Tahoma"/>
              <w:sz w:val="16"/>
              <w:szCs w:val="16"/>
            </w:rPr>
            <w:t>ПП</w:t>
          </w:r>
          <w:r>
            <w:rPr>
              <w:rFonts w:ascii="Tahoma" w:hAnsi="Tahoma" w:cs="Tahoma"/>
              <w:sz w:val="16"/>
              <w:szCs w:val="16"/>
            </w:rPr>
            <w:br/>
            <w:t>(</w:t>
          </w:r>
          <w:proofErr w:type="gramEnd"/>
          <w:r>
            <w:rPr>
              <w:rFonts w:ascii="Tahoma" w:hAnsi="Tahoma" w:cs="Tahoma"/>
              <w:sz w:val="16"/>
              <w:szCs w:val="16"/>
            </w:rPr>
            <w:t>ред. от 15.12.2022)</w:t>
          </w:r>
          <w:r>
            <w:rPr>
              <w:rFonts w:ascii="Tahoma" w:hAnsi="Tahoma" w:cs="Tahoma"/>
              <w:sz w:val="16"/>
              <w:szCs w:val="16"/>
            </w:rPr>
            <w:br/>
            <w:t>"Об утверждении Порядка (м...</w:t>
          </w:r>
        </w:p>
      </w:tc>
      <w:tc>
        <w:tcPr>
          <w:tcW w:w="2300" w:type="pct"/>
          <w:vAlign w:val="center"/>
        </w:tcPr>
        <w:p w:rsidR="006F5018" w:rsidRDefault="006F5018">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10.05.2023</w:t>
          </w:r>
        </w:p>
      </w:tc>
    </w:tr>
  </w:tbl>
  <w:p w:rsidR="006F5018" w:rsidRDefault="006F5018">
    <w:pPr>
      <w:pStyle w:val="ConsPlusNormal0"/>
      <w:pBdr>
        <w:bottom w:val="single" w:sz="12" w:space="0" w:color="auto"/>
      </w:pBdr>
      <w:rPr>
        <w:sz w:val="2"/>
        <w:szCs w:val="2"/>
      </w:rPr>
    </w:pPr>
  </w:p>
  <w:p w:rsidR="006F5018" w:rsidRDefault="006F5018">
    <w:pPr>
      <w:pStyle w:val="ConsPlusNormal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6F5018">
      <w:trPr>
        <w:trHeight w:hRule="exact" w:val="1190"/>
      </w:trPr>
      <w:tc>
        <w:tcPr>
          <w:tcW w:w="2700" w:type="pct"/>
          <w:vAlign w:val="center"/>
        </w:tcPr>
        <w:p w:rsidR="006F5018" w:rsidRDefault="006F5018">
          <w:pPr>
            <w:pStyle w:val="ConsPlusNormal0"/>
            <w:rPr>
              <w:rFonts w:ascii="Tahoma" w:hAnsi="Tahoma" w:cs="Tahoma"/>
            </w:rPr>
          </w:pPr>
          <w:r>
            <w:rPr>
              <w:rFonts w:ascii="Tahoma" w:hAnsi="Tahoma" w:cs="Tahoma"/>
              <w:sz w:val="16"/>
              <w:szCs w:val="16"/>
            </w:rPr>
            <w:t>Постановление Правительства Свердловской области от 29.12.2017 N 1033-</w:t>
          </w:r>
          <w:proofErr w:type="gramStart"/>
          <w:r>
            <w:rPr>
              <w:rFonts w:ascii="Tahoma" w:hAnsi="Tahoma" w:cs="Tahoma"/>
              <w:sz w:val="16"/>
              <w:szCs w:val="16"/>
            </w:rPr>
            <w:t>ПП</w:t>
          </w:r>
          <w:r>
            <w:rPr>
              <w:rFonts w:ascii="Tahoma" w:hAnsi="Tahoma" w:cs="Tahoma"/>
              <w:sz w:val="16"/>
              <w:szCs w:val="16"/>
            </w:rPr>
            <w:br/>
            <w:t>(</w:t>
          </w:r>
          <w:proofErr w:type="gramEnd"/>
          <w:r>
            <w:rPr>
              <w:rFonts w:ascii="Tahoma" w:hAnsi="Tahoma" w:cs="Tahoma"/>
              <w:sz w:val="16"/>
              <w:szCs w:val="16"/>
            </w:rPr>
            <w:t>ред. от 15.12.2022)</w:t>
          </w:r>
          <w:r>
            <w:rPr>
              <w:rFonts w:ascii="Tahoma" w:hAnsi="Tahoma" w:cs="Tahoma"/>
              <w:sz w:val="16"/>
              <w:szCs w:val="16"/>
            </w:rPr>
            <w:br/>
            <w:t>"Об утверждении Порядка (м...</w:t>
          </w:r>
        </w:p>
      </w:tc>
      <w:tc>
        <w:tcPr>
          <w:tcW w:w="2300" w:type="pct"/>
          <w:vAlign w:val="center"/>
        </w:tcPr>
        <w:p w:rsidR="006F5018" w:rsidRDefault="006F5018">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10.05.2023</w:t>
          </w:r>
        </w:p>
      </w:tc>
    </w:tr>
  </w:tbl>
  <w:p w:rsidR="006F5018" w:rsidRDefault="006F5018">
    <w:pPr>
      <w:pStyle w:val="ConsPlusNormal0"/>
      <w:pBdr>
        <w:bottom w:val="single" w:sz="12" w:space="0" w:color="auto"/>
      </w:pBdr>
      <w:rPr>
        <w:sz w:val="2"/>
        <w:szCs w:val="2"/>
      </w:rPr>
    </w:pPr>
  </w:p>
  <w:p w:rsidR="006F5018" w:rsidRDefault="006F5018">
    <w:pPr>
      <w:pStyle w:val="ConsPlusNormal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6F5018">
      <w:trPr>
        <w:trHeight w:hRule="exact" w:val="1190"/>
      </w:trPr>
      <w:tc>
        <w:tcPr>
          <w:tcW w:w="2700" w:type="pct"/>
          <w:vAlign w:val="center"/>
        </w:tcPr>
        <w:p w:rsidR="006F5018" w:rsidRDefault="006F5018">
          <w:pPr>
            <w:pStyle w:val="ConsPlusNormal0"/>
            <w:rPr>
              <w:rFonts w:ascii="Tahoma" w:hAnsi="Tahoma" w:cs="Tahoma"/>
            </w:rPr>
          </w:pPr>
          <w:r>
            <w:rPr>
              <w:rFonts w:ascii="Tahoma" w:hAnsi="Tahoma" w:cs="Tahoma"/>
              <w:sz w:val="16"/>
              <w:szCs w:val="16"/>
            </w:rPr>
            <w:t>Постановление Правительства Свердловской области от 29.12.2017 N 1033-</w:t>
          </w:r>
          <w:proofErr w:type="gramStart"/>
          <w:r>
            <w:rPr>
              <w:rFonts w:ascii="Tahoma" w:hAnsi="Tahoma" w:cs="Tahoma"/>
              <w:sz w:val="16"/>
              <w:szCs w:val="16"/>
            </w:rPr>
            <w:t>ПП</w:t>
          </w:r>
          <w:r>
            <w:rPr>
              <w:rFonts w:ascii="Tahoma" w:hAnsi="Tahoma" w:cs="Tahoma"/>
              <w:sz w:val="16"/>
              <w:szCs w:val="16"/>
            </w:rPr>
            <w:br/>
            <w:t>(</w:t>
          </w:r>
          <w:proofErr w:type="gramEnd"/>
          <w:r>
            <w:rPr>
              <w:rFonts w:ascii="Tahoma" w:hAnsi="Tahoma" w:cs="Tahoma"/>
              <w:sz w:val="16"/>
              <w:szCs w:val="16"/>
            </w:rPr>
            <w:t>ред. от 15.12.2022)</w:t>
          </w:r>
          <w:r>
            <w:rPr>
              <w:rFonts w:ascii="Tahoma" w:hAnsi="Tahoma" w:cs="Tahoma"/>
              <w:sz w:val="16"/>
              <w:szCs w:val="16"/>
            </w:rPr>
            <w:br/>
            <w:t>"Об утверждении Порядка (м...</w:t>
          </w:r>
        </w:p>
      </w:tc>
      <w:tc>
        <w:tcPr>
          <w:tcW w:w="2300" w:type="pct"/>
          <w:vAlign w:val="center"/>
        </w:tcPr>
        <w:p w:rsidR="006F5018" w:rsidRDefault="006F5018">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10.05.2023</w:t>
          </w:r>
        </w:p>
      </w:tc>
    </w:tr>
  </w:tbl>
  <w:p w:rsidR="006F5018" w:rsidRDefault="006F5018">
    <w:pPr>
      <w:pStyle w:val="ConsPlusNormal0"/>
      <w:pBdr>
        <w:bottom w:val="single" w:sz="12" w:space="0" w:color="auto"/>
      </w:pBdr>
      <w:rPr>
        <w:sz w:val="2"/>
        <w:szCs w:val="2"/>
      </w:rPr>
    </w:pPr>
  </w:p>
  <w:p w:rsidR="006F5018" w:rsidRDefault="006F5018">
    <w:pPr>
      <w:pStyle w:val="ConsPlusNormal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1"/>
      <w:gridCol w:w="1"/>
    </w:tblGrid>
    <w:tr w:rsidR="006F5018">
      <w:trPr>
        <w:trHeight w:hRule="exact" w:val="1683"/>
      </w:trPr>
      <w:tc>
        <w:tcPr>
          <w:tcW w:w="2700" w:type="pct"/>
          <w:vAlign w:val="center"/>
        </w:tcPr>
        <w:p w:rsidR="006F5018" w:rsidRDefault="006F5018">
          <w:pPr>
            <w:pStyle w:val="ConsPlusNormal0"/>
            <w:rPr>
              <w:rFonts w:ascii="Tahoma" w:hAnsi="Tahoma" w:cs="Tahoma"/>
            </w:rPr>
          </w:pPr>
          <w:r>
            <w:rPr>
              <w:rFonts w:ascii="Tahoma" w:hAnsi="Tahoma" w:cs="Tahoma"/>
              <w:sz w:val="16"/>
              <w:szCs w:val="16"/>
            </w:rPr>
            <w:t>Постановление Правительства Свердловской области от 29.12.2017 N 1033-</w:t>
          </w:r>
          <w:proofErr w:type="gramStart"/>
          <w:r>
            <w:rPr>
              <w:rFonts w:ascii="Tahoma" w:hAnsi="Tahoma" w:cs="Tahoma"/>
              <w:sz w:val="16"/>
              <w:szCs w:val="16"/>
            </w:rPr>
            <w:t>ПП</w:t>
          </w:r>
          <w:r>
            <w:rPr>
              <w:rFonts w:ascii="Tahoma" w:hAnsi="Tahoma" w:cs="Tahoma"/>
              <w:sz w:val="16"/>
              <w:szCs w:val="16"/>
            </w:rPr>
            <w:br/>
            <w:t>(</w:t>
          </w:r>
          <w:proofErr w:type="gramEnd"/>
          <w:r>
            <w:rPr>
              <w:rFonts w:ascii="Tahoma" w:hAnsi="Tahoma" w:cs="Tahoma"/>
              <w:sz w:val="16"/>
              <w:szCs w:val="16"/>
            </w:rPr>
            <w:t>ред. от 15.12.2022)</w:t>
          </w:r>
          <w:r>
            <w:rPr>
              <w:rFonts w:ascii="Tahoma" w:hAnsi="Tahoma" w:cs="Tahoma"/>
              <w:sz w:val="16"/>
              <w:szCs w:val="16"/>
            </w:rPr>
            <w:br/>
            <w:t>"Об утверждении Порядка (м...</w:t>
          </w:r>
        </w:p>
      </w:tc>
      <w:tc>
        <w:tcPr>
          <w:tcW w:w="2300" w:type="pct"/>
          <w:vAlign w:val="center"/>
        </w:tcPr>
        <w:p w:rsidR="006F5018" w:rsidRDefault="006F5018">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10.05.2023</w:t>
          </w:r>
        </w:p>
      </w:tc>
    </w:tr>
  </w:tbl>
  <w:p w:rsidR="006F5018" w:rsidRDefault="006F5018">
    <w:pPr>
      <w:pStyle w:val="ConsPlusNormal0"/>
      <w:pBdr>
        <w:bottom w:val="single" w:sz="12" w:space="0" w:color="auto"/>
      </w:pBdr>
      <w:rPr>
        <w:sz w:val="2"/>
        <w:szCs w:val="2"/>
      </w:rPr>
    </w:pPr>
  </w:p>
  <w:p w:rsidR="006F5018" w:rsidRDefault="006F5018">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81939"/>
    <w:rsid w:val="00381939"/>
    <w:rsid w:val="003A6C43"/>
    <w:rsid w:val="004F25E2"/>
    <w:rsid w:val="006F5018"/>
    <w:rsid w:val="00AC4C61"/>
    <w:rsid w:val="00E71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ED976-0F92-493E-BB21-F030FB85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E71F5C"/>
    <w:rPr>
      <w:rFonts w:ascii="Segoe UI" w:hAnsi="Segoe UI" w:cs="Segoe UI"/>
      <w:sz w:val="18"/>
      <w:szCs w:val="18"/>
    </w:rPr>
  </w:style>
  <w:style w:type="character" w:customStyle="1" w:styleId="a4">
    <w:name w:val="Текст выноски Знак"/>
    <w:basedOn w:val="a0"/>
    <w:link w:val="a3"/>
    <w:uiPriority w:val="99"/>
    <w:semiHidden/>
    <w:rsid w:val="00E71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consultantplus://offline/ref=994E993D508EFEA433CC6469C73A9183B1B043719C85EEB3AC4FD7840D387B501EF8329837B467ECD5B59E10FDDD31D16A24649DC653B34DBEC11C1Bh8QCF" TargetMode="External"/><Relationship Id="rId21" Type="http://schemas.openxmlformats.org/officeDocument/2006/relationships/hyperlink" Target="consultantplus://offline/ref=994E993D508EFEA433CC6469C73A9183B1B043719C85EEB3AC4FD7840D387B501EF8329837B467ECD5B59E10F3DD31D16A24649DC653B34DBEC11C1Bh8QCF" TargetMode="External"/><Relationship Id="rId34" Type="http://schemas.openxmlformats.org/officeDocument/2006/relationships/hyperlink" Target="consultantplus://offline/ref=994E993D508EFEA433CC6469C73A9183B1B043719C85EEB3AC4FD7840D387B501EF8329837B467ECD5B59E11F4DD31D16A24649DC653B34DBEC11C1Bh8QCF" TargetMode="External"/><Relationship Id="rId42" Type="http://schemas.openxmlformats.org/officeDocument/2006/relationships/footer" Target="footer3.xml"/><Relationship Id="rId47" Type="http://schemas.openxmlformats.org/officeDocument/2006/relationships/hyperlink" Target="consultantplus://offline/ref=994E993D508EFEA433CC6469C73A9183B1B043719D82EFBCAF40D7840D387B501EF8329837B467ECD5B59E11F2DD31D16A24649DC653B34DBEC11C1Bh8QCF" TargetMode="External"/><Relationship Id="rId50" Type="http://schemas.openxmlformats.org/officeDocument/2006/relationships/hyperlink" Target="consultantplus://offline/ref=994E993D508EFEA433CC6469C73A9183B1B043719C85EEB3AC4FD7840D387B501EF8329837B467ECD5B59E11F1DD31D16A24649DC653B34DBEC11C1Bh8QCF" TargetMode="External"/><Relationship Id="rId55" Type="http://schemas.openxmlformats.org/officeDocument/2006/relationships/header" Target="header6.xml"/><Relationship Id="rId63" Type="http://schemas.openxmlformats.org/officeDocument/2006/relationships/hyperlink" Target="consultantplus://offline/ref=A0BAECBCE13C4DC7503D9C51160689C75246297E9B1EE1541952C594678179620583813C4DEE8715715DEA8E80C17B8143C14D215447887D8D1D760DiCQ8F" TargetMode="External"/><Relationship Id="rId68" Type="http://schemas.openxmlformats.org/officeDocument/2006/relationships/image" Target="media/image2.wmf"/><Relationship Id="rId76" Type="http://schemas.openxmlformats.org/officeDocument/2006/relationships/hyperlink" Target="consultantplus://offline/ref=A0BAECBCE13C4DC7503D825C006AD7CD574F77779F1AE902410FC3C338D17F3745C387690EAA8A157356BEDFC29F22D1078A40254A5B887Ai9Q0F" TargetMode="External"/><Relationship Id="rId84" Type="http://schemas.openxmlformats.org/officeDocument/2006/relationships/hyperlink" Target="consultantplus://offline/ref=A0BAECBCE13C4DC7503D825C006AD7CD574F777A911EE902410FC3C338D17F3745C387690EAA88167156BEDFC29F22D1078A40254A5B887Ai9Q0F" TargetMode="External"/><Relationship Id="rId89" Type="http://schemas.openxmlformats.org/officeDocument/2006/relationships/header" Target="header11.xml"/><Relationship Id="rId97" Type="http://schemas.openxmlformats.org/officeDocument/2006/relationships/header" Target="header14.xml"/><Relationship Id="rId7" Type="http://schemas.openxmlformats.org/officeDocument/2006/relationships/hyperlink" Target="https://www.consultant.ru" TargetMode="External"/><Relationship Id="rId71" Type="http://schemas.openxmlformats.org/officeDocument/2006/relationships/hyperlink" Target="consultantplus://offline/ref=A0BAECBCE13C4DC7503D9C51160689C75246297E9B1BEB531852C594678179620583813C4DEE8715715DEA8F80C17B8143C14D215447887D8D1D760DiCQ8F" TargetMode="External"/><Relationship Id="rId92" Type="http://schemas.openxmlformats.org/officeDocument/2006/relationships/footer" Target="footer12.xml"/><Relationship Id="rId2" Type="http://schemas.openxmlformats.org/officeDocument/2006/relationships/settings" Target="settings.xml"/><Relationship Id="rId16" Type="http://schemas.openxmlformats.org/officeDocument/2006/relationships/hyperlink" Target="consultantplus://offline/ref=994E993D508EFEA433CC6469C73A9183B1B043719C80E4B4AD4FD7840D387B501EF8329837B467ECD5B59E10F0DD31D16A24649DC653B34DBEC11C1Bh8QCF" TargetMode="External"/><Relationship Id="rId29" Type="http://schemas.openxmlformats.org/officeDocument/2006/relationships/hyperlink" Target="consultantplus://offline/ref=994E993D508EFEA433CC7A64D156CF89B3B8187E9A87ECE2F512D1D352687D055EB834CD74F16FEDD3BECA41B18368812E6F6999D84FB34AhAQ3F" TargetMode="External"/><Relationship Id="rId11" Type="http://schemas.openxmlformats.org/officeDocument/2006/relationships/hyperlink" Target="consultantplus://offline/ref=994E993D508EFEA433CC6469C73A9183B1B043719D80E3B7AE46D7840D387B501EF8329837B467ECD5B59E10F0DD31D16A24649DC653B34DBEC11C1Bh8QCF" TargetMode="External"/><Relationship Id="rId24" Type="http://schemas.openxmlformats.org/officeDocument/2006/relationships/hyperlink" Target="consultantplus://offline/ref=994E993D508EFEA433CC6469C73A9183B1B043719D83E1B2A045D7840D387B501EF8329837B467ECD5B59E10F0DD31D16A24649DC653B34DBEC11C1Bh8QCF" TargetMode="External"/><Relationship Id="rId32" Type="http://schemas.openxmlformats.org/officeDocument/2006/relationships/hyperlink" Target="consultantplus://offline/ref=994E993D508EFEA433CC6469C73A9183B1B043719C84E5B3AB41D7840D387B501EF8329837B467ECD5B59E10FDDD31D16A24649DC653B34DBEC11C1Bh8QCF"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yperlink" Target="consultantplus://offline/ref=994E993D508EFEA433CC6469C73A9183B1B043719D87E1B3A04ED7840D387B501EF8329837B467ECD5B59E10F0DD31D16A24649DC653B34DBEC11C1Bh8QCF" TargetMode="External"/><Relationship Id="rId53" Type="http://schemas.openxmlformats.org/officeDocument/2006/relationships/header" Target="header5.xml"/><Relationship Id="rId58" Type="http://schemas.openxmlformats.org/officeDocument/2006/relationships/hyperlink" Target="consultantplus://offline/ref=994E993D508EFEA433CC7A64D156CF89B4B91D759680ECE2F512D1D352687D055EB834CD74F068EFD5BECA41B18368812E6F6999D84FB34AhAQ3F" TargetMode="External"/><Relationship Id="rId66" Type="http://schemas.openxmlformats.org/officeDocument/2006/relationships/header" Target="header8.xml"/><Relationship Id="rId74" Type="http://schemas.openxmlformats.org/officeDocument/2006/relationships/header" Target="header10.xml"/><Relationship Id="rId79" Type="http://schemas.openxmlformats.org/officeDocument/2006/relationships/hyperlink" Target="consultantplus://offline/ref=A0BAECBCE13C4DC7503D825C006AD7CD574F77779F1AE902410FC3C338D17F3745C387690EAA8A157356BEDFC29F22D1078A40254A5B887Ai9Q0F" TargetMode="External"/><Relationship Id="rId87" Type="http://schemas.openxmlformats.org/officeDocument/2006/relationships/hyperlink" Target="consultantplus://offline/ref=A0BAECBCE13C4DC7503D9C51160689C75246297E9B19E2531553C594678179620583813C5FEEDF19705DF48E83D42DD005i9Q7F" TargetMode="External"/><Relationship Id="rId5" Type="http://schemas.openxmlformats.org/officeDocument/2006/relationships/endnotes" Target="endnotes.xml"/><Relationship Id="rId61" Type="http://schemas.openxmlformats.org/officeDocument/2006/relationships/hyperlink" Target="consultantplus://offline/ref=994E993D508EFEA433CC7A64D156CF89B4B91D759680ECE2F512D1D352687D055EB834CD74F068EBD0BECA41B18368812E6F6999D84FB34AhAQ3F" TargetMode="External"/><Relationship Id="rId82" Type="http://schemas.openxmlformats.org/officeDocument/2006/relationships/hyperlink" Target="consultantplus://offline/ref=A0BAECBCE13C4DC7503D825C006AD7CD574F777A911EE902410FC3C338D17F3745C387690EAA88167156BEDFC29F22D1078A40254A5B887Ai9Q0F" TargetMode="External"/><Relationship Id="rId90" Type="http://schemas.openxmlformats.org/officeDocument/2006/relationships/footer" Target="footer11.xml"/><Relationship Id="rId95" Type="http://schemas.openxmlformats.org/officeDocument/2006/relationships/header" Target="header13.xml"/><Relationship Id="rId19" Type="http://schemas.openxmlformats.org/officeDocument/2006/relationships/hyperlink" Target="consultantplus://offline/ref=994E993D508EFEA433CC7A64D156CF89B4B9147B9A8DECE2F512D1D352687D055EB834CF76F161B984F1CB1DF4D67B802B6F6B9CC4h4QEF" TargetMode="External"/><Relationship Id="rId14" Type="http://schemas.openxmlformats.org/officeDocument/2006/relationships/hyperlink" Target="consultantplus://offline/ref=994E993D508EFEA433CC6469C73A9183B1B043719C84E5B3AB41D7840D387B501EF8329837B467ECD5B59E10F0DD31D16A24649DC653B34DBEC11C1Bh8QCF" TargetMode="External"/><Relationship Id="rId22" Type="http://schemas.openxmlformats.org/officeDocument/2006/relationships/hyperlink" Target="consultantplus://offline/ref=994E993D508EFEA433CC6469C73A9183B1B043719D80E3B7AE46D7840D387B501EF8329837B467ECD5B59E10FCDD31D16A24649DC653B34DBEC11C1Bh8QCF" TargetMode="External"/><Relationship Id="rId27" Type="http://schemas.openxmlformats.org/officeDocument/2006/relationships/hyperlink" Target="consultantplus://offline/ref=994E993D508EFEA433CC6469C73A9183B1B043719D82EFBCAF40D7840D387B501EF8329837B467ECD5B59E10FCDD31D16A24649DC653B34DBEC11C1Bh8QCF" TargetMode="External"/><Relationship Id="rId30" Type="http://schemas.openxmlformats.org/officeDocument/2006/relationships/hyperlink" Target="consultantplus://offline/ref=994E993D508EFEA433CC6469C73A9183B1B043719C84E5B3AB41D7840D387B501EF8329837B467ECD5B59E10F3DD31D16A24649DC653B34DBEC11C1Bh8QCF" TargetMode="External"/><Relationship Id="rId35" Type="http://schemas.openxmlformats.org/officeDocument/2006/relationships/hyperlink" Target="consultantplus://offline/ref=994E993D508EFEA433CC6469C73A9183B1B043719C85EEB3AC4FD7840D387B501EF8329837B467ECD5B59E11F6DD31D16A24649DC653B34DBEC11C1Bh8QCF" TargetMode="External"/><Relationship Id="rId43" Type="http://schemas.openxmlformats.org/officeDocument/2006/relationships/header" Target="header4.xml"/><Relationship Id="rId48" Type="http://schemas.openxmlformats.org/officeDocument/2006/relationships/hyperlink" Target="consultantplus://offline/ref=994E993D508EFEA433CC6469C73A9183B1B043719D83E1B2A045D7840D387B501EF8329837B467ECD5B59E14F5DD31D16A24649DC653B34DBEC11C1Bh8QCF" TargetMode="External"/><Relationship Id="rId56" Type="http://schemas.openxmlformats.org/officeDocument/2006/relationships/footer" Target="footer6.xml"/><Relationship Id="rId64" Type="http://schemas.openxmlformats.org/officeDocument/2006/relationships/header" Target="header7.xml"/><Relationship Id="rId69" Type="http://schemas.openxmlformats.org/officeDocument/2006/relationships/image" Target="media/image3.wmf"/><Relationship Id="rId77" Type="http://schemas.openxmlformats.org/officeDocument/2006/relationships/hyperlink" Target="consultantplus://offline/ref=A0BAECBCE13C4DC7503D825C006AD7CD574F77779F1AE902410FC3C338D17F3745C387690EAA8A157356BEDFC29F22D1078A40254A5B887Ai9Q0F" TargetMode="External"/><Relationship Id="rId100" Type="http://schemas.openxmlformats.org/officeDocument/2006/relationships/theme" Target="theme/theme1.xml"/><Relationship Id="rId8" Type="http://schemas.openxmlformats.org/officeDocument/2006/relationships/hyperlink" Target="https://www.consultant.ru" TargetMode="External"/><Relationship Id="rId51" Type="http://schemas.openxmlformats.org/officeDocument/2006/relationships/hyperlink" Target="consultantplus://offline/ref=994E993D508EFEA433CC6469C73A9183B1B043719C80E4B4AD4FD7840D387B501EF8329837B467ECD5B59E10F0DD31D16A24649DC653B34DBEC11C1Bh8QCF" TargetMode="External"/><Relationship Id="rId72" Type="http://schemas.openxmlformats.org/officeDocument/2006/relationships/header" Target="header9.xml"/><Relationship Id="rId80" Type="http://schemas.openxmlformats.org/officeDocument/2006/relationships/hyperlink" Target="consultantplus://offline/ref=A0BAECBCE13C4DC7503D825C006AD7CD574F77779F1AE902410FC3C338D17F3745C387690EAA8A157356BEDFC29F22D1078A40254A5B887Ai9Q0F" TargetMode="External"/><Relationship Id="rId85" Type="http://schemas.openxmlformats.org/officeDocument/2006/relationships/hyperlink" Target="consultantplus://offline/ref=A0BAECBCE13C4DC7503D825C006AD7CD574F777A911EE902410FC3C338D17F3745C387690EAA88127456BEDFC29F22D1078A40254A5B887Ai9Q0F" TargetMode="External"/><Relationship Id="rId93" Type="http://schemas.openxmlformats.org/officeDocument/2006/relationships/hyperlink" Target="consultantplus://offline/ref=A0BAECBCE13C4DC7503D9C51160689C75246297E9B1AE0531F5CC594678179620583813C4DEE8715715DEA8780C17B8143C14D215447887D8D1D760DiCQ8F" TargetMode="External"/><Relationship Id="rId98" Type="http://schemas.openxmlformats.org/officeDocument/2006/relationships/footer" Target="footer14.xml"/><Relationship Id="rId3" Type="http://schemas.openxmlformats.org/officeDocument/2006/relationships/webSettings" Target="webSettings.xml"/><Relationship Id="rId12" Type="http://schemas.openxmlformats.org/officeDocument/2006/relationships/hyperlink" Target="consultantplus://offline/ref=994E993D508EFEA433CC6469C73A9183B1B043719D82EFBCAF40D7840D387B501EF8329837B467ECD5B59E10F0DD31D16A24649DC653B34DBEC11C1Bh8QCF" TargetMode="External"/><Relationship Id="rId17" Type="http://schemas.openxmlformats.org/officeDocument/2006/relationships/hyperlink" Target="consultantplus://offline/ref=994E993D508EFEA433CC7A64D156CF89B4B81D7A9C83ECE2F512D1D352687D054CB86CC175F074EDD0AB9C10F7hDQ5F" TargetMode="External"/><Relationship Id="rId25" Type="http://schemas.openxmlformats.org/officeDocument/2006/relationships/hyperlink" Target="consultantplus://offline/ref=994E993D508EFEA433CC6469C73A9183B1B043719C84E5B3AB41D7840D387B501EF8329837B467ECD5B59E10F0DD31D16A24649DC653B34DBEC11C1Bh8QCF" TargetMode="External"/><Relationship Id="rId33" Type="http://schemas.openxmlformats.org/officeDocument/2006/relationships/hyperlink" Target="consultantplus://offline/ref=994E993D508EFEA433CC6469C73A9183B1B043719C84E5B3AB41D7840D387B501EF8329837B467ECD5B59E18F5DD31D16A24649DC653B34DBEC11C1Bh8QCF" TargetMode="External"/><Relationship Id="rId38" Type="http://schemas.openxmlformats.org/officeDocument/2006/relationships/footer" Target="footer1.xml"/><Relationship Id="rId46" Type="http://schemas.openxmlformats.org/officeDocument/2006/relationships/hyperlink" Target="consultantplus://offline/ref=994E993D508EFEA433CC6469C73A9183B1B043719D81E2B2AA44D7840D387B501EF8329837B467ECD5B59E11F7DD31D16A24649DC653B34DBEC11C1Bh8QCF" TargetMode="External"/><Relationship Id="rId59" Type="http://schemas.openxmlformats.org/officeDocument/2006/relationships/hyperlink" Target="consultantplus://offline/ref=994E993D508EFEA433CC7A64D156CF89B4B91D759680ECE2F512D1D352687D055EB834CD74F068EBD0BECA41B18368812E6F6999D84FB34AhAQ3F" TargetMode="External"/><Relationship Id="rId67" Type="http://schemas.openxmlformats.org/officeDocument/2006/relationships/footer" Target="footer8.xml"/><Relationship Id="rId20" Type="http://schemas.openxmlformats.org/officeDocument/2006/relationships/hyperlink" Target="consultantplus://offline/ref=994E993D508EFEA433CC6469C73A9183B1B043719D80E3B7AE46D7840D387B501EF8329837B467ECD5B59E10F3DD31D16A24649DC653B34DBEC11C1Bh8QCF" TargetMode="External"/><Relationship Id="rId41" Type="http://schemas.openxmlformats.org/officeDocument/2006/relationships/header" Target="header3.xml"/><Relationship Id="rId54" Type="http://schemas.openxmlformats.org/officeDocument/2006/relationships/footer" Target="footer5.xml"/><Relationship Id="rId62" Type="http://schemas.openxmlformats.org/officeDocument/2006/relationships/hyperlink" Target="consultantplus://offline/ref=994E993D508EFEA433CC7A64D156CF89B4B91D759680ECE2F512D1D352687D055EB834CD74F068EFD5BECA41B18368812E6F6999D84FB34AhAQ3F" TargetMode="External"/><Relationship Id="rId70" Type="http://schemas.openxmlformats.org/officeDocument/2006/relationships/image" Target="media/image4.wmf"/><Relationship Id="rId75" Type="http://schemas.openxmlformats.org/officeDocument/2006/relationships/footer" Target="footer10.xml"/><Relationship Id="rId83" Type="http://schemas.openxmlformats.org/officeDocument/2006/relationships/hyperlink" Target="consultantplus://offline/ref=A0BAECBCE13C4DC7503D825C006AD7CD574F777A911EE902410FC3C338D17F3745C387690EAA88127456BEDFC29F22D1078A40254A5B887Ai9Q0F" TargetMode="External"/><Relationship Id="rId88" Type="http://schemas.openxmlformats.org/officeDocument/2006/relationships/hyperlink" Target="consultantplus://offline/ref=A0BAECBCE13C4DC7503D825C006AD7CD574F77779F1AE902410FC3C338D17F3745C387690EAA8A157356BEDFC29F22D1078A40254A5B887Ai9Q0F" TargetMode="External"/><Relationship Id="rId91" Type="http://schemas.openxmlformats.org/officeDocument/2006/relationships/header" Target="header12.xml"/><Relationship Id="rId96" Type="http://schemas.openxmlformats.org/officeDocument/2006/relationships/footer" Target="footer13.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994E993D508EFEA433CC6469C73A9183B1B043719C85EEB3AC4FD7840D387B501EF8329837B467ECD5B59E10F0DD31D16A24649DC653B34DBEC11C1Bh8QCF" TargetMode="External"/><Relationship Id="rId23" Type="http://schemas.openxmlformats.org/officeDocument/2006/relationships/hyperlink" Target="consultantplus://offline/ref=994E993D508EFEA433CC6469C73A9183B1B043719D82EFBCAF40D7840D387B501EF8329837B467ECD5B59E10FDDD31D16A24649DC653B34DBEC11C1Bh8QCF" TargetMode="External"/><Relationship Id="rId28" Type="http://schemas.openxmlformats.org/officeDocument/2006/relationships/hyperlink" Target="consultantplus://offline/ref=994E993D508EFEA433CC6469C73A9183B1B043719D82EFBCAF40D7840D387B501EF8329837B467ECD5B59E11F4DD31D16A24649DC653B34DBEC11C1Bh8QCF" TargetMode="External"/><Relationship Id="rId36" Type="http://schemas.openxmlformats.org/officeDocument/2006/relationships/hyperlink" Target="consultantplus://offline/ref=994E993D508EFEA433CC6469C73A9183B1B043719C84E5B3AB41D7840D387B501EF8329837B467ECD5B59E18F4DD31D16A24649DC653B34DBEC11C1Bh8QCF" TargetMode="External"/><Relationship Id="rId49" Type="http://schemas.openxmlformats.org/officeDocument/2006/relationships/hyperlink" Target="consultantplus://offline/ref=994E993D508EFEA433CC6469C73A9183B1B043719C84E5B3AB41D7840D387B501EF8329837B467ECD5B59E18F3DD31D16A24649DC653B34DBEC11C1Bh8QCF" TargetMode="External"/><Relationship Id="rId57" Type="http://schemas.openxmlformats.org/officeDocument/2006/relationships/hyperlink" Target="consultantplus://offline/ref=994E993D508EFEA433CC7A64D156CF89B4B91D759680ECE2F512D1D352687D055EB834CD74F068EBD0BECA41B18368812E6F6999D84FB34AhAQ3F" TargetMode="External"/><Relationship Id="rId10" Type="http://schemas.openxmlformats.org/officeDocument/2006/relationships/hyperlink" Target="consultantplus://offline/ref=994E993D508EFEA433CC6469C73A9183B1B043719D81E2B2AA44D7840D387B501EF8329837B467ECD5B59E11F7DD31D16A24649DC653B34DBEC11C1Bh8QCF" TargetMode="External"/><Relationship Id="rId31" Type="http://schemas.openxmlformats.org/officeDocument/2006/relationships/hyperlink" Target="consultantplus://offline/ref=994E993D508EFEA433CC6469C73A9183B1B043719C85EEB3AC4FD7840D387B501EF8329837B467ECD5B59E10FCDD31D16A24649DC653B34DBEC11C1Bh8QCF" TargetMode="External"/><Relationship Id="rId44" Type="http://schemas.openxmlformats.org/officeDocument/2006/relationships/footer" Target="footer4.xml"/><Relationship Id="rId52" Type="http://schemas.openxmlformats.org/officeDocument/2006/relationships/hyperlink" Target="consultantplus://offline/ref=994E993D508EFEA433CC6469C73A9183B1B043719C85EEB3AC4FD7840D387B501EF8329837B467ECD5B59E11F0DD31D16A24649DC653B34DBEC11C1Bh8QCF" TargetMode="External"/><Relationship Id="rId60" Type="http://schemas.openxmlformats.org/officeDocument/2006/relationships/hyperlink" Target="consultantplus://offline/ref=994E993D508EFEA433CC7A64D156CF89B4B91D759680ECE2F512D1D352687D055EB834CD74F068EFD5BECA41B18368812E6F6999D84FB34AhAQ3F" TargetMode="External"/><Relationship Id="rId65" Type="http://schemas.openxmlformats.org/officeDocument/2006/relationships/footer" Target="footer7.xml"/><Relationship Id="rId73" Type="http://schemas.openxmlformats.org/officeDocument/2006/relationships/footer" Target="footer9.xml"/><Relationship Id="rId78" Type="http://schemas.openxmlformats.org/officeDocument/2006/relationships/hyperlink" Target="consultantplus://offline/ref=A0BAECBCE13C4DC7503D825C006AD7CD524476739F18E902410FC3C338D17F3745C387690EAA8A157056BEDFC29F22D1078A40254A5B887Ai9Q0F" TargetMode="External"/><Relationship Id="rId81" Type="http://schemas.openxmlformats.org/officeDocument/2006/relationships/hyperlink" Target="consultantplus://offline/ref=A0BAECBCE13C4DC7503D825C006AD7CD574F777A911EE902410FC3C338D17F3745C387690EAA88127456BEDFC29F22D1078A40254A5B887Ai9Q0F" TargetMode="External"/><Relationship Id="rId86" Type="http://schemas.openxmlformats.org/officeDocument/2006/relationships/hyperlink" Target="consultantplus://offline/ref=A0BAECBCE13C4DC7503D825C006AD7CD574F777A911EE902410FC3C338D17F3745C387690EAA88167156BEDFC29F22D1078A40254A5B887Ai9Q0F" TargetMode="External"/><Relationship Id="rId94" Type="http://schemas.openxmlformats.org/officeDocument/2006/relationships/hyperlink" Target="consultantplus://offline/ref=A0BAECBCE13C4DC7503D9C51160689C75246297E9B1BEB531852C594678179620583813C4DEE8715715DEA8F81C17B8143C14D215447887D8D1D760DiCQ8F" TargetMode="External"/><Relationship Id="rId9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994E993D508EFEA433CC6469C73A9183B1B043719D87E1B3A04ED7840D387B501EF8329837B467ECD5B59E10F0DD31D16A24649DC653B34DBEC11C1Bh8QCF" TargetMode="External"/><Relationship Id="rId13" Type="http://schemas.openxmlformats.org/officeDocument/2006/relationships/hyperlink" Target="consultantplus://offline/ref=994E993D508EFEA433CC6469C73A9183B1B043719D83E1B2A045D7840D387B501EF8329837B467ECD5B59E10F0DD31D16A24649DC653B34DBEC11C1Bh8QCF" TargetMode="External"/><Relationship Id="rId18" Type="http://schemas.openxmlformats.org/officeDocument/2006/relationships/hyperlink" Target="consultantplus://offline/ref=994E993D508EFEA433CC7A64D156CF89B3B8187E9A87ECE2F512D1D352687D055EB834CD74F06DEAD6BECA41B18368812E6F6999D84FB34AhAQ3F" TargetMode="External"/><Relationship Id="rId3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37</Pages>
  <Words>15177</Words>
  <Characters>86512</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Свердловской области от 29.12.2017 N 1033-ПП
(ред. от 15.12.2022)
"Об утверждении Порядка (методики) и Перечня показателей оценки результативности и эффективности контрольно-надзорной деятельности в Свердловской области"
(с изм</vt:lpstr>
    </vt:vector>
  </TitlesOfParts>
  <Company>КонсультантПлюс Версия 4022.00.55</Company>
  <LinksUpToDate>false</LinksUpToDate>
  <CharactersWithSpaces>101487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Свердловской области от 29.12.2017 N 1033-ПП
(ред. от 15.12.2022)
"Об утверждении Порядка (методики) и Перечня показателей оценки результативности и эффективности контрольно-надзорной деятельности в Свердловской области"
(с изм. и доп., вступающими в силу с 01.01.2023)</dc:title>
  <dc:creator>Четвергова Ольга Анатольевна</dc:creator>
  <cp:lastModifiedBy>Четвергова Ольга Анатольевна</cp:lastModifiedBy>
  <cp:revision>4</cp:revision>
  <cp:lastPrinted>2023-07-25T11:57:00Z</cp:lastPrinted>
  <dcterms:created xsi:type="dcterms:W3CDTF">2023-05-10T05:16:00Z</dcterms:created>
  <dcterms:modified xsi:type="dcterms:W3CDTF">2023-07-25T12:21:00Z</dcterms:modified>
</cp:coreProperties>
</file>