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1F" w:rsidRPr="00587D92" w:rsidRDefault="003F5F1F" w:rsidP="00BF6A14">
      <w:pPr>
        <w:pStyle w:val="1"/>
        <w:spacing w:before="0" w:after="0"/>
        <w:jc w:val="left"/>
        <w:rPr>
          <w:sz w:val="24"/>
          <w:szCs w:val="24"/>
        </w:rPr>
      </w:pPr>
    </w:p>
    <w:p w:rsidR="00371067" w:rsidRPr="00587D92" w:rsidRDefault="00371067" w:rsidP="003F5F1F">
      <w:pPr>
        <w:jc w:val="center"/>
        <w:rPr>
          <w:b/>
          <w:sz w:val="24"/>
          <w:szCs w:val="24"/>
        </w:rPr>
      </w:pPr>
      <w:r w:rsidRPr="00587D92">
        <w:rPr>
          <w:b/>
          <w:sz w:val="24"/>
          <w:szCs w:val="24"/>
        </w:rPr>
        <w:t>УВЕДОМЛЕНИЕ</w:t>
      </w:r>
    </w:p>
    <w:p w:rsidR="003F5F1F" w:rsidRPr="00587D92" w:rsidRDefault="003F5F1F" w:rsidP="003F5F1F">
      <w:pPr>
        <w:jc w:val="center"/>
        <w:rPr>
          <w:b/>
          <w:sz w:val="24"/>
          <w:szCs w:val="24"/>
        </w:rPr>
      </w:pPr>
      <w:r w:rsidRPr="00587D92">
        <w:rPr>
          <w:b/>
          <w:sz w:val="24"/>
          <w:szCs w:val="24"/>
        </w:rPr>
        <w:t>о проведении публичных консультаций для проектов актов</w:t>
      </w:r>
      <w:r w:rsidRPr="00587D92">
        <w:rPr>
          <w:b/>
          <w:sz w:val="24"/>
          <w:szCs w:val="24"/>
        </w:rPr>
        <w:br/>
      </w:r>
      <w:r w:rsidR="00D85F8B" w:rsidRPr="00587D92">
        <w:rPr>
          <w:b/>
          <w:sz w:val="24"/>
          <w:szCs w:val="24"/>
        </w:rPr>
        <w:t>с низкой</w:t>
      </w:r>
      <w:r w:rsidRPr="00587D92">
        <w:rPr>
          <w:b/>
          <w:sz w:val="24"/>
          <w:szCs w:val="24"/>
        </w:rPr>
        <w:t xml:space="preserve"> степенью ОРВ </w:t>
      </w:r>
      <w:r w:rsidRPr="00587D92">
        <w:rPr>
          <w:b/>
          <w:sz w:val="24"/>
          <w:szCs w:val="24"/>
        </w:rPr>
        <w:br/>
      </w:r>
    </w:p>
    <w:tbl>
      <w:tblPr>
        <w:tblStyle w:val="a4"/>
        <w:tblW w:w="10490" w:type="dxa"/>
        <w:tblInd w:w="-147" w:type="dxa"/>
        <w:tblLayout w:type="fixed"/>
        <w:tblLook w:val="04A0" w:firstRow="1" w:lastRow="0" w:firstColumn="1" w:lastColumn="0" w:noHBand="0" w:noVBand="1"/>
      </w:tblPr>
      <w:tblGrid>
        <w:gridCol w:w="676"/>
        <w:gridCol w:w="1869"/>
        <w:gridCol w:w="1389"/>
        <w:gridCol w:w="1133"/>
        <w:gridCol w:w="11"/>
        <w:gridCol w:w="268"/>
        <w:gridCol w:w="579"/>
        <w:gridCol w:w="1976"/>
        <w:gridCol w:w="2589"/>
      </w:tblGrid>
      <w:tr w:rsidR="003F5F1F" w:rsidRPr="00587D92" w:rsidTr="003F5F1F">
        <w:trPr>
          <w:trHeight w:val="146"/>
        </w:trPr>
        <w:tc>
          <w:tcPr>
            <w:tcW w:w="676" w:type="dxa"/>
          </w:tcPr>
          <w:p w:rsidR="003F5F1F" w:rsidRPr="00587D92" w:rsidRDefault="003F5F1F" w:rsidP="00EA5989">
            <w:pPr>
              <w:jc w:val="center"/>
              <w:rPr>
                <w:sz w:val="24"/>
                <w:szCs w:val="24"/>
              </w:rPr>
            </w:pPr>
            <w:r w:rsidRPr="00587D92">
              <w:rPr>
                <w:sz w:val="24"/>
                <w:szCs w:val="24"/>
              </w:rPr>
              <w:t>1.</w:t>
            </w:r>
          </w:p>
        </w:tc>
        <w:tc>
          <w:tcPr>
            <w:tcW w:w="9814" w:type="dxa"/>
            <w:gridSpan w:val="8"/>
          </w:tcPr>
          <w:p w:rsidR="003F5F1F" w:rsidRPr="00587D92" w:rsidRDefault="003F5F1F" w:rsidP="00EA5989">
            <w:pPr>
              <w:ind w:left="32"/>
              <w:jc w:val="both"/>
              <w:rPr>
                <w:sz w:val="24"/>
                <w:szCs w:val="24"/>
              </w:rPr>
            </w:pPr>
            <w:r w:rsidRPr="00587D92">
              <w:rPr>
                <w:sz w:val="24"/>
                <w:szCs w:val="24"/>
              </w:rPr>
              <w:t>Вид, наименование и планируемый срок вступления в силу нормативного правового акта</w:t>
            </w:r>
          </w:p>
        </w:tc>
      </w:tr>
      <w:tr w:rsidR="003F5F1F" w:rsidRPr="00587D92" w:rsidTr="003F5F1F">
        <w:trPr>
          <w:trHeight w:val="146"/>
        </w:trPr>
        <w:tc>
          <w:tcPr>
            <w:tcW w:w="10490" w:type="dxa"/>
            <w:gridSpan w:val="9"/>
          </w:tcPr>
          <w:p w:rsidR="00C03A92" w:rsidRPr="00587D92" w:rsidRDefault="003F5F1F" w:rsidP="00C03A92">
            <w:pPr>
              <w:pStyle w:val="ad"/>
              <w:spacing w:before="0" w:beforeAutospacing="0" w:after="0" w:afterAutospacing="0"/>
              <w:jc w:val="both"/>
              <w:rPr>
                <w:smallCaps/>
                <w:color w:val="000000"/>
              </w:rPr>
            </w:pPr>
            <w:r w:rsidRPr="00587D92">
              <w:t>Вид, наименование проекта акта:</w:t>
            </w:r>
            <w:r w:rsidR="00ED33DC" w:rsidRPr="00587D92">
              <w:t xml:space="preserve"> </w:t>
            </w:r>
            <w:r w:rsidR="00C03A92" w:rsidRPr="00587D92">
              <w:t xml:space="preserve">Приказ Министерства строительства и развития инфраструктуры Свердловской области «Об утверждении  Административного регламента  Министерства строительства и развития инфраструктуры Свердловской области предоставления государственной услуги  по выдаче разрешения на </w:t>
            </w:r>
            <w:r w:rsidR="00587D92" w:rsidRPr="00587D92">
              <w:t>строительство</w:t>
            </w:r>
            <w:r w:rsidR="00C03A92" w:rsidRPr="00587D92">
              <w:t xml:space="preserve">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вместе с Административным регламентом  Министерства строительства и развития инфраструктуры Свердловской области предоставления государственной услуги  по выдаче разрешения на </w:t>
            </w:r>
            <w:r w:rsidR="00587D92" w:rsidRPr="00587D92">
              <w:t>строительство</w:t>
            </w:r>
            <w:r w:rsidR="00C03A92" w:rsidRPr="00587D92">
              <w:t xml:space="preserve">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w:t>
            </w:r>
          </w:p>
          <w:p w:rsidR="003F5F1F" w:rsidRPr="00587D92" w:rsidRDefault="003F5F1F" w:rsidP="00C03A92">
            <w:pPr>
              <w:pStyle w:val="a5"/>
              <w:ind w:left="0" w:firstLine="0"/>
              <w:rPr>
                <w:sz w:val="24"/>
                <w:szCs w:val="24"/>
              </w:rPr>
            </w:pPr>
            <w:r w:rsidRPr="00587D92">
              <w:rPr>
                <w:sz w:val="24"/>
                <w:szCs w:val="24"/>
              </w:rPr>
              <w:t>Планируемый срок вступления в силу:</w:t>
            </w:r>
            <w:r w:rsidR="00C06795" w:rsidRPr="00587D92">
              <w:rPr>
                <w:sz w:val="24"/>
                <w:szCs w:val="24"/>
              </w:rPr>
              <w:t xml:space="preserve"> </w:t>
            </w:r>
            <w:r w:rsidR="00371067" w:rsidRPr="00587D92">
              <w:rPr>
                <w:sz w:val="24"/>
                <w:szCs w:val="24"/>
              </w:rPr>
              <w:t>январь</w:t>
            </w:r>
            <w:r w:rsidR="00C06795" w:rsidRPr="00587D92">
              <w:rPr>
                <w:sz w:val="24"/>
                <w:szCs w:val="24"/>
              </w:rPr>
              <w:t xml:space="preserve"> 2016 года</w:t>
            </w:r>
          </w:p>
        </w:tc>
      </w:tr>
      <w:tr w:rsidR="003F5F1F" w:rsidRPr="00587D92" w:rsidTr="003F5F1F">
        <w:trPr>
          <w:trHeight w:val="146"/>
        </w:trPr>
        <w:tc>
          <w:tcPr>
            <w:tcW w:w="676" w:type="dxa"/>
          </w:tcPr>
          <w:p w:rsidR="003F5F1F" w:rsidRPr="00587D92" w:rsidRDefault="003F5F1F" w:rsidP="00EA5989">
            <w:pPr>
              <w:jc w:val="center"/>
              <w:rPr>
                <w:sz w:val="24"/>
                <w:szCs w:val="24"/>
              </w:rPr>
            </w:pPr>
            <w:r w:rsidRPr="00587D92">
              <w:rPr>
                <w:sz w:val="24"/>
                <w:szCs w:val="24"/>
              </w:rPr>
              <w:t>2.</w:t>
            </w:r>
          </w:p>
        </w:tc>
        <w:tc>
          <w:tcPr>
            <w:tcW w:w="9814" w:type="dxa"/>
            <w:gridSpan w:val="8"/>
          </w:tcPr>
          <w:p w:rsidR="003F5F1F" w:rsidRPr="00587D92" w:rsidRDefault="003F5F1F" w:rsidP="00EA5989">
            <w:pPr>
              <w:pStyle w:val="a5"/>
              <w:jc w:val="left"/>
              <w:rPr>
                <w:sz w:val="24"/>
                <w:szCs w:val="24"/>
              </w:rPr>
            </w:pPr>
            <w:r w:rsidRPr="00587D92">
              <w:rPr>
                <w:sz w:val="24"/>
                <w:szCs w:val="24"/>
              </w:rPr>
              <w:t>Сведения о разработчике проекта акта</w:t>
            </w:r>
          </w:p>
        </w:tc>
      </w:tr>
      <w:tr w:rsidR="003F5F1F" w:rsidRPr="00587D92" w:rsidTr="003F5F1F">
        <w:trPr>
          <w:trHeight w:val="146"/>
        </w:trPr>
        <w:tc>
          <w:tcPr>
            <w:tcW w:w="10490" w:type="dxa"/>
            <w:gridSpan w:val="9"/>
          </w:tcPr>
          <w:p w:rsidR="00D85F8B" w:rsidRPr="00587D92" w:rsidRDefault="003F5F1F" w:rsidP="003F5F1F">
            <w:pPr>
              <w:jc w:val="both"/>
              <w:rPr>
                <w:sz w:val="24"/>
                <w:szCs w:val="24"/>
              </w:rPr>
            </w:pPr>
            <w:r w:rsidRPr="00587D92">
              <w:rPr>
                <w:sz w:val="24"/>
                <w:szCs w:val="24"/>
              </w:rPr>
              <w:t>Субъект законодательной инициативы, государственный орган власти Свердловской области, разработавший проект акта (далее – разработчик):</w:t>
            </w:r>
            <w:r w:rsidR="00ED33DC" w:rsidRPr="00587D92">
              <w:rPr>
                <w:sz w:val="24"/>
                <w:szCs w:val="24"/>
              </w:rPr>
              <w:t xml:space="preserve"> </w:t>
            </w:r>
            <w:r w:rsidR="00C03A92" w:rsidRPr="00587D92">
              <w:rPr>
                <w:sz w:val="24"/>
                <w:szCs w:val="24"/>
              </w:rPr>
              <w:t xml:space="preserve">Министерство строительства и развития инфраструктуры Свердловской области </w:t>
            </w:r>
          </w:p>
          <w:p w:rsidR="00C06795" w:rsidRPr="00587D92" w:rsidRDefault="003F5F1F" w:rsidP="00ED33DC">
            <w:pPr>
              <w:jc w:val="both"/>
              <w:rPr>
                <w:sz w:val="24"/>
                <w:szCs w:val="24"/>
              </w:rPr>
            </w:pPr>
            <w:r w:rsidRPr="00587D92">
              <w:rPr>
                <w:sz w:val="24"/>
                <w:szCs w:val="24"/>
              </w:rPr>
              <w:t>Сведения об исполнительных органах государственной власти Свердловской области – соисполнителях:</w:t>
            </w:r>
            <w:r w:rsidR="00C06795" w:rsidRPr="00587D92">
              <w:rPr>
                <w:sz w:val="24"/>
                <w:szCs w:val="24"/>
              </w:rPr>
              <w:t xml:space="preserve"> отсутствуют.</w:t>
            </w:r>
          </w:p>
          <w:p w:rsidR="003F5F1F" w:rsidRPr="00587D92" w:rsidRDefault="003F5F1F" w:rsidP="00C03A92">
            <w:pPr>
              <w:jc w:val="both"/>
              <w:rPr>
                <w:sz w:val="24"/>
                <w:szCs w:val="24"/>
              </w:rPr>
            </w:pPr>
            <w:r w:rsidRPr="00587D92">
              <w:rPr>
                <w:sz w:val="24"/>
                <w:szCs w:val="24"/>
              </w:rPr>
              <w:t>Сведения о профильном органе, проводящем оценку регулирующего воздействия:</w:t>
            </w:r>
            <w:r w:rsidR="00ED33DC" w:rsidRPr="00587D92">
              <w:rPr>
                <w:sz w:val="24"/>
                <w:szCs w:val="24"/>
              </w:rPr>
              <w:t xml:space="preserve"> </w:t>
            </w:r>
            <w:r w:rsidR="00C03A92" w:rsidRPr="00587D92">
              <w:rPr>
                <w:sz w:val="24"/>
                <w:szCs w:val="24"/>
              </w:rPr>
              <w:t xml:space="preserve">Министерство строительства и развития инфраструктуры Свердловской области </w:t>
            </w:r>
          </w:p>
        </w:tc>
      </w:tr>
      <w:tr w:rsidR="003F5F1F" w:rsidRPr="00587D92" w:rsidTr="003F5F1F">
        <w:trPr>
          <w:trHeight w:val="146"/>
        </w:trPr>
        <w:tc>
          <w:tcPr>
            <w:tcW w:w="676" w:type="dxa"/>
          </w:tcPr>
          <w:p w:rsidR="003F5F1F" w:rsidRPr="00587D92" w:rsidRDefault="003F5F1F" w:rsidP="00EA5989">
            <w:pPr>
              <w:jc w:val="center"/>
              <w:rPr>
                <w:sz w:val="24"/>
                <w:szCs w:val="24"/>
              </w:rPr>
            </w:pPr>
            <w:r w:rsidRPr="00587D92">
              <w:rPr>
                <w:sz w:val="24"/>
                <w:szCs w:val="24"/>
              </w:rPr>
              <w:t>3.</w:t>
            </w:r>
          </w:p>
        </w:tc>
        <w:tc>
          <w:tcPr>
            <w:tcW w:w="9814" w:type="dxa"/>
            <w:gridSpan w:val="8"/>
          </w:tcPr>
          <w:p w:rsidR="003F5F1F" w:rsidRPr="00587D92" w:rsidRDefault="003F5F1F" w:rsidP="00EA5989">
            <w:pPr>
              <w:rPr>
                <w:sz w:val="24"/>
                <w:szCs w:val="24"/>
              </w:rPr>
            </w:pPr>
            <w:r w:rsidRPr="00587D92">
              <w:rPr>
                <w:sz w:val="24"/>
                <w:szCs w:val="24"/>
              </w:rPr>
              <w:t>Срок проведения публичных консультаций:</w:t>
            </w:r>
          </w:p>
        </w:tc>
      </w:tr>
      <w:tr w:rsidR="003F5F1F" w:rsidRPr="00587D92" w:rsidTr="003F5F1F">
        <w:trPr>
          <w:trHeight w:val="146"/>
        </w:trPr>
        <w:tc>
          <w:tcPr>
            <w:tcW w:w="10490" w:type="dxa"/>
            <w:gridSpan w:val="9"/>
          </w:tcPr>
          <w:p w:rsidR="003F5F1F" w:rsidRPr="00587D92" w:rsidRDefault="003F5F1F" w:rsidP="00C06795">
            <w:pPr>
              <w:rPr>
                <w:b/>
                <w:sz w:val="24"/>
                <w:szCs w:val="24"/>
              </w:rPr>
            </w:pPr>
            <w:r w:rsidRPr="00587D92">
              <w:rPr>
                <w:sz w:val="24"/>
                <w:szCs w:val="24"/>
              </w:rPr>
              <w:t xml:space="preserve">Количество календарных дней: </w:t>
            </w:r>
            <w:r w:rsidR="00C06795" w:rsidRPr="00587D92">
              <w:rPr>
                <w:sz w:val="24"/>
                <w:szCs w:val="24"/>
              </w:rPr>
              <w:t>10</w:t>
            </w:r>
            <w:r w:rsidR="00173AAD" w:rsidRPr="00587D92">
              <w:rPr>
                <w:sz w:val="24"/>
                <w:szCs w:val="24"/>
              </w:rPr>
              <w:t xml:space="preserve"> дней</w:t>
            </w:r>
          </w:p>
        </w:tc>
      </w:tr>
      <w:tr w:rsidR="003F5F1F" w:rsidRPr="00587D92" w:rsidTr="003F5F1F">
        <w:trPr>
          <w:trHeight w:val="146"/>
        </w:trPr>
        <w:tc>
          <w:tcPr>
            <w:tcW w:w="676" w:type="dxa"/>
          </w:tcPr>
          <w:p w:rsidR="003F5F1F" w:rsidRPr="00587D92" w:rsidRDefault="003F5F1F" w:rsidP="00EA5989">
            <w:pPr>
              <w:jc w:val="center"/>
              <w:rPr>
                <w:sz w:val="24"/>
                <w:szCs w:val="24"/>
              </w:rPr>
            </w:pPr>
            <w:r w:rsidRPr="00587D92">
              <w:rPr>
                <w:sz w:val="24"/>
                <w:szCs w:val="24"/>
              </w:rPr>
              <w:t>4.</w:t>
            </w:r>
          </w:p>
        </w:tc>
        <w:tc>
          <w:tcPr>
            <w:tcW w:w="9814" w:type="dxa"/>
            <w:gridSpan w:val="8"/>
          </w:tcPr>
          <w:p w:rsidR="003F5F1F" w:rsidRPr="00587D92" w:rsidRDefault="003F5F1F" w:rsidP="00EA5989">
            <w:pPr>
              <w:rPr>
                <w:sz w:val="24"/>
                <w:szCs w:val="24"/>
              </w:rPr>
            </w:pPr>
            <w:r w:rsidRPr="00587D92">
              <w:rPr>
                <w:sz w:val="24"/>
                <w:szCs w:val="24"/>
              </w:rPr>
              <w:t>Способ направления участниками публичных консультаций своих мнений:</w:t>
            </w:r>
          </w:p>
        </w:tc>
      </w:tr>
      <w:tr w:rsidR="003F5F1F" w:rsidRPr="00587D92" w:rsidTr="003F5F1F">
        <w:trPr>
          <w:trHeight w:val="146"/>
        </w:trPr>
        <w:tc>
          <w:tcPr>
            <w:tcW w:w="10490" w:type="dxa"/>
            <w:gridSpan w:val="9"/>
          </w:tcPr>
          <w:p w:rsidR="003F5F1F" w:rsidRPr="00587D92" w:rsidRDefault="003F5F1F" w:rsidP="00EA5989">
            <w:pPr>
              <w:overflowPunct/>
              <w:autoSpaceDE/>
              <w:autoSpaceDN/>
              <w:adjustRightInd/>
              <w:ind w:left="360" w:hanging="360"/>
              <w:textAlignment w:val="auto"/>
              <w:rPr>
                <w:sz w:val="24"/>
                <w:szCs w:val="24"/>
              </w:rPr>
            </w:pPr>
            <w:r w:rsidRPr="00587D92">
              <w:rPr>
                <w:sz w:val="24"/>
                <w:szCs w:val="24"/>
              </w:rPr>
              <w:t xml:space="preserve">Ф.И.О. исполнителя профильного органа: </w:t>
            </w:r>
            <w:r w:rsidR="00C03A92" w:rsidRPr="00587D92">
              <w:rPr>
                <w:sz w:val="24"/>
                <w:szCs w:val="24"/>
              </w:rPr>
              <w:t>Паклина Анастасия Владимировна</w:t>
            </w:r>
          </w:p>
          <w:p w:rsidR="003F5F1F" w:rsidRPr="00587D92" w:rsidRDefault="003F5F1F" w:rsidP="00C06795">
            <w:pPr>
              <w:overflowPunct/>
              <w:autoSpaceDE/>
              <w:autoSpaceDN/>
              <w:adjustRightInd/>
              <w:jc w:val="both"/>
              <w:textAlignment w:val="auto"/>
              <w:rPr>
                <w:sz w:val="24"/>
                <w:szCs w:val="24"/>
              </w:rPr>
            </w:pPr>
            <w:r w:rsidRPr="00587D92">
              <w:rPr>
                <w:sz w:val="24"/>
                <w:szCs w:val="24"/>
              </w:rPr>
              <w:t xml:space="preserve">Должность: </w:t>
            </w:r>
            <w:r w:rsidR="00C06795" w:rsidRPr="00587D92">
              <w:rPr>
                <w:spacing w:val="-4"/>
                <w:sz w:val="24"/>
                <w:szCs w:val="24"/>
              </w:rPr>
              <w:t xml:space="preserve">начальник отдела </w:t>
            </w:r>
            <w:r w:rsidR="00C03A92" w:rsidRPr="00587D92">
              <w:rPr>
                <w:spacing w:val="-4"/>
                <w:sz w:val="24"/>
                <w:szCs w:val="24"/>
              </w:rPr>
              <w:t xml:space="preserve">информационных ресурсов в градостроительстве </w:t>
            </w:r>
            <w:r w:rsidR="00C03A92" w:rsidRPr="00587D92">
              <w:rPr>
                <w:sz w:val="24"/>
                <w:szCs w:val="24"/>
              </w:rPr>
              <w:t>Министерства строительства и развития инфраструктуры Свердловской области</w:t>
            </w:r>
          </w:p>
          <w:p w:rsidR="003F5F1F" w:rsidRPr="00587D92" w:rsidRDefault="003F5F1F" w:rsidP="00EA5989">
            <w:pPr>
              <w:overflowPunct/>
              <w:autoSpaceDE/>
              <w:autoSpaceDN/>
              <w:adjustRightInd/>
              <w:ind w:left="360" w:hanging="360"/>
              <w:textAlignment w:val="auto"/>
              <w:rPr>
                <w:sz w:val="24"/>
                <w:szCs w:val="24"/>
              </w:rPr>
            </w:pPr>
            <w:r w:rsidRPr="00587D92">
              <w:rPr>
                <w:sz w:val="24"/>
                <w:szCs w:val="24"/>
              </w:rPr>
              <w:t xml:space="preserve">Тел: </w:t>
            </w:r>
            <w:r w:rsidR="00C06795" w:rsidRPr="00587D92">
              <w:rPr>
                <w:sz w:val="24"/>
                <w:szCs w:val="24"/>
              </w:rPr>
              <w:t>(343) 312-00-</w:t>
            </w:r>
            <w:r w:rsidR="00C03A92" w:rsidRPr="00587D92">
              <w:rPr>
                <w:sz w:val="24"/>
                <w:szCs w:val="24"/>
              </w:rPr>
              <w:t>14</w:t>
            </w:r>
            <w:r w:rsidR="00C06795" w:rsidRPr="00587D92">
              <w:rPr>
                <w:sz w:val="24"/>
                <w:szCs w:val="24"/>
              </w:rPr>
              <w:t xml:space="preserve">, доб. </w:t>
            </w:r>
            <w:r w:rsidR="00C03A92" w:rsidRPr="00587D92">
              <w:rPr>
                <w:sz w:val="24"/>
                <w:szCs w:val="24"/>
              </w:rPr>
              <w:t>73</w:t>
            </w:r>
          </w:p>
          <w:p w:rsidR="003F5F1F" w:rsidRPr="00587D92" w:rsidRDefault="003F5F1F" w:rsidP="00EA5989">
            <w:pPr>
              <w:rPr>
                <w:sz w:val="24"/>
                <w:szCs w:val="24"/>
              </w:rPr>
            </w:pPr>
            <w:r w:rsidRPr="00587D92">
              <w:rPr>
                <w:sz w:val="24"/>
                <w:szCs w:val="24"/>
              </w:rPr>
              <w:t xml:space="preserve">Адрес электронной почты: </w:t>
            </w:r>
            <w:r w:rsidR="00C03A92" w:rsidRPr="00587D92">
              <w:rPr>
                <w:sz w:val="24"/>
                <w:szCs w:val="24"/>
                <w:lang w:val="en-US"/>
              </w:rPr>
              <w:t>a</w:t>
            </w:r>
            <w:r w:rsidR="00C03A92" w:rsidRPr="00587D92">
              <w:rPr>
                <w:sz w:val="24"/>
                <w:szCs w:val="24"/>
              </w:rPr>
              <w:t>.</w:t>
            </w:r>
            <w:r w:rsidR="00C03A92" w:rsidRPr="00587D92">
              <w:rPr>
                <w:sz w:val="24"/>
                <w:szCs w:val="24"/>
                <w:lang w:val="en-US"/>
              </w:rPr>
              <w:t>paklina</w:t>
            </w:r>
            <w:r w:rsidR="00C06795" w:rsidRPr="00587D92">
              <w:rPr>
                <w:sz w:val="24"/>
                <w:szCs w:val="24"/>
              </w:rPr>
              <w:t>@egov66.ru</w:t>
            </w:r>
          </w:p>
          <w:p w:rsidR="003F5F1F" w:rsidRPr="00587D92" w:rsidRDefault="003F5F1F" w:rsidP="00EA5989">
            <w:pPr>
              <w:rPr>
                <w:sz w:val="24"/>
                <w:szCs w:val="24"/>
              </w:rPr>
            </w:pPr>
            <w:r w:rsidRPr="00587D92">
              <w:rPr>
                <w:sz w:val="24"/>
                <w:szCs w:val="24"/>
              </w:rPr>
              <w:t>Иной способ получения предложений:</w:t>
            </w:r>
            <w:r w:rsidR="00C06795" w:rsidRPr="00587D92">
              <w:rPr>
                <w:sz w:val="24"/>
                <w:szCs w:val="24"/>
              </w:rPr>
              <w:t xml:space="preserve"> отсутствует</w:t>
            </w:r>
          </w:p>
          <w:p w:rsidR="003F5F1F" w:rsidRPr="00587D92" w:rsidRDefault="003F5F1F" w:rsidP="00EA5989">
            <w:pPr>
              <w:rPr>
                <w:b/>
                <w:sz w:val="24"/>
                <w:szCs w:val="24"/>
              </w:rPr>
            </w:pPr>
          </w:p>
        </w:tc>
      </w:tr>
      <w:tr w:rsidR="003F5F1F" w:rsidRPr="00587D92" w:rsidTr="003F5F1F">
        <w:trPr>
          <w:trHeight w:val="146"/>
        </w:trPr>
        <w:tc>
          <w:tcPr>
            <w:tcW w:w="676" w:type="dxa"/>
          </w:tcPr>
          <w:p w:rsidR="003F5F1F" w:rsidRPr="00587D92" w:rsidRDefault="003F5F1F" w:rsidP="00EA5989">
            <w:pPr>
              <w:jc w:val="center"/>
              <w:rPr>
                <w:sz w:val="24"/>
                <w:szCs w:val="24"/>
              </w:rPr>
            </w:pPr>
            <w:r w:rsidRPr="00587D92">
              <w:rPr>
                <w:sz w:val="24"/>
                <w:szCs w:val="24"/>
              </w:rPr>
              <w:t>5.</w:t>
            </w:r>
          </w:p>
        </w:tc>
        <w:tc>
          <w:tcPr>
            <w:tcW w:w="9814" w:type="dxa"/>
            <w:gridSpan w:val="8"/>
          </w:tcPr>
          <w:p w:rsidR="003F5F1F" w:rsidRPr="00587D92" w:rsidRDefault="003F5F1F" w:rsidP="00EA5989">
            <w:pPr>
              <w:pStyle w:val="a3"/>
              <w:ind w:left="32" w:hanging="32"/>
              <w:jc w:val="both"/>
              <w:rPr>
                <w:sz w:val="24"/>
                <w:szCs w:val="24"/>
              </w:rPr>
            </w:pPr>
            <w:r w:rsidRPr="00587D92">
              <w:rPr>
                <w:sz w:val="24"/>
                <w:szCs w:val="24"/>
              </w:rPr>
              <w:t>Степень регулирующего воздействия проекта акта</w:t>
            </w:r>
          </w:p>
        </w:tc>
      </w:tr>
      <w:tr w:rsidR="003F5F1F" w:rsidRPr="00587D92" w:rsidTr="003F5F1F">
        <w:trPr>
          <w:trHeight w:val="146"/>
        </w:trPr>
        <w:tc>
          <w:tcPr>
            <w:tcW w:w="10490" w:type="dxa"/>
            <w:gridSpan w:val="9"/>
          </w:tcPr>
          <w:p w:rsidR="003F5F1F" w:rsidRPr="00587D92" w:rsidRDefault="003F5F1F" w:rsidP="00EA5989">
            <w:pPr>
              <w:jc w:val="both"/>
              <w:rPr>
                <w:sz w:val="24"/>
                <w:szCs w:val="24"/>
              </w:rPr>
            </w:pPr>
            <w:r w:rsidRPr="00587D92">
              <w:rPr>
                <w:sz w:val="24"/>
                <w:szCs w:val="24"/>
              </w:rPr>
              <w:t>Степень регулирующего воздействия проекта акта (высокая/средняя/низкая):</w:t>
            </w:r>
            <w:r w:rsidR="00371067" w:rsidRPr="00587D92">
              <w:rPr>
                <w:sz w:val="24"/>
                <w:szCs w:val="24"/>
              </w:rPr>
              <w:t xml:space="preserve"> низкая</w:t>
            </w:r>
          </w:p>
          <w:p w:rsidR="003F5F1F" w:rsidRPr="00587D92" w:rsidRDefault="003F5F1F" w:rsidP="00371067">
            <w:pPr>
              <w:pStyle w:val="a5"/>
              <w:ind w:left="0" w:firstLine="0"/>
              <w:rPr>
                <w:sz w:val="24"/>
                <w:szCs w:val="24"/>
              </w:rPr>
            </w:pPr>
            <w:r w:rsidRPr="00587D92">
              <w:rPr>
                <w:sz w:val="24"/>
                <w:szCs w:val="24"/>
              </w:rPr>
              <w:t xml:space="preserve">Обоснование отнесения проекта акта к определённой степени регулирующего воздействия: </w:t>
            </w:r>
            <w:r w:rsidR="00020B2E" w:rsidRPr="00587D92">
              <w:rPr>
                <w:sz w:val="24"/>
                <w:szCs w:val="24"/>
              </w:rPr>
              <w:br/>
              <w:t>Проект Административного регламента не содержит положений, изменяющих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 не способствует их установлению, а также положений, приводящих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w:t>
            </w:r>
          </w:p>
        </w:tc>
      </w:tr>
      <w:tr w:rsidR="003F5F1F" w:rsidRPr="00587D92" w:rsidTr="003F5F1F">
        <w:trPr>
          <w:trHeight w:val="146"/>
        </w:trPr>
        <w:tc>
          <w:tcPr>
            <w:tcW w:w="676" w:type="dxa"/>
          </w:tcPr>
          <w:p w:rsidR="003F5F1F" w:rsidRPr="00587D92" w:rsidRDefault="003F5F1F" w:rsidP="00EA5989">
            <w:pPr>
              <w:jc w:val="center"/>
              <w:rPr>
                <w:sz w:val="24"/>
                <w:szCs w:val="24"/>
              </w:rPr>
            </w:pPr>
            <w:r w:rsidRPr="00587D92">
              <w:rPr>
                <w:sz w:val="24"/>
                <w:szCs w:val="24"/>
              </w:rPr>
              <w:t>6.</w:t>
            </w:r>
          </w:p>
        </w:tc>
        <w:tc>
          <w:tcPr>
            <w:tcW w:w="9814" w:type="dxa"/>
            <w:gridSpan w:val="8"/>
          </w:tcPr>
          <w:p w:rsidR="003F5F1F" w:rsidRPr="00587D92" w:rsidRDefault="003F5F1F" w:rsidP="00EA5989">
            <w:pPr>
              <w:pStyle w:val="a5"/>
              <w:ind w:left="32" w:right="140" w:firstLine="0"/>
              <w:rPr>
                <w:sz w:val="24"/>
                <w:szCs w:val="24"/>
              </w:rPr>
            </w:pPr>
            <w:r w:rsidRPr="00587D92">
              <w:rPr>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3F5F1F" w:rsidRPr="00587D92" w:rsidTr="003F5F1F">
        <w:trPr>
          <w:trHeight w:val="146"/>
        </w:trPr>
        <w:tc>
          <w:tcPr>
            <w:tcW w:w="10490" w:type="dxa"/>
            <w:gridSpan w:val="9"/>
          </w:tcPr>
          <w:p w:rsidR="003F5F1F" w:rsidRPr="00587D92" w:rsidRDefault="003F5F1F" w:rsidP="00EA5989">
            <w:pPr>
              <w:pStyle w:val="a5"/>
              <w:numPr>
                <w:ilvl w:val="1"/>
                <w:numId w:val="1"/>
              </w:numPr>
              <w:ind w:left="0" w:firstLine="0"/>
              <w:rPr>
                <w:sz w:val="24"/>
                <w:szCs w:val="24"/>
              </w:rPr>
            </w:pPr>
            <w:r w:rsidRPr="00587D92">
              <w:rPr>
                <w:sz w:val="24"/>
                <w:szCs w:val="24"/>
              </w:rPr>
              <w:lastRenderedPageBreak/>
              <w:t>Описание проблемы, на решение которой направлен предлагаемый способ регулирования, условий и факторов её существования:</w:t>
            </w:r>
          </w:p>
          <w:p w:rsidR="00414969" w:rsidRPr="00587D92" w:rsidRDefault="00020B2E" w:rsidP="00020B2E">
            <w:pPr>
              <w:jc w:val="both"/>
              <w:rPr>
                <w:sz w:val="24"/>
                <w:szCs w:val="24"/>
              </w:rPr>
            </w:pPr>
            <w:r w:rsidRPr="00587D92">
              <w:rPr>
                <w:sz w:val="24"/>
                <w:szCs w:val="24"/>
              </w:rPr>
              <w:t xml:space="preserve">Проблемой является </w:t>
            </w:r>
            <w:r w:rsidR="00EB6F6D" w:rsidRPr="00587D92">
              <w:rPr>
                <w:sz w:val="24"/>
                <w:szCs w:val="24"/>
              </w:rPr>
              <w:t>отсутствие</w:t>
            </w:r>
            <w:r w:rsidRPr="00587D92">
              <w:rPr>
                <w:sz w:val="24"/>
                <w:szCs w:val="24"/>
              </w:rPr>
              <w:t xml:space="preserve"> четкой регламентации механизма </w:t>
            </w:r>
            <w:r w:rsidR="00414969" w:rsidRPr="00587D92">
              <w:rPr>
                <w:sz w:val="24"/>
                <w:szCs w:val="24"/>
              </w:rPr>
              <w:t xml:space="preserve">предоставления </w:t>
            </w:r>
            <w:r w:rsidRPr="00587D92">
              <w:rPr>
                <w:sz w:val="24"/>
                <w:szCs w:val="24"/>
              </w:rPr>
              <w:t xml:space="preserve"> М</w:t>
            </w:r>
            <w:r w:rsidR="00414969" w:rsidRPr="00587D92">
              <w:rPr>
                <w:sz w:val="24"/>
                <w:szCs w:val="24"/>
              </w:rPr>
              <w:t xml:space="preserve">инистерством строительства и развития инфраструктуры Свердловской области  предоставления государственной услуги  по выдаче разрешения на </w:t>
            </w:r>
            <w:r w:rsidR="00587D92" w:rsidRPr="00587D92">
              <w:rPr>
                <w:sz w:val="24"/>
                <w:szCs w:val="24"/>
              </w:rPr>
              <w:t>строительство</w:t>
            </w:r>
            <w:r w:rsidR="00414969" w:rsidRPr="00587D92">
              <w:rPr>
                <w:sz w:val="24"/>
                <w:szCs w:val="24"/>
              </w:rPr>
              <w:t xml:space="preserve">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w:t>
            </w:r>
          </w:p>
          <w:p w:rsidR="00414969" w:rsidRPr="00587D92" w:rsidRDefault="00020B2E" w:rsidP="00414969">
            <w:pPr>
              <w:jc w:val="both"/>
              <w:rPr>
                <w:sz w:val="24"/>
                <w:szCs w:val="24"/>
              </w:rPr>
            </w:pPr>
            <w:r w:rsidRPr="00587D92">
              <w:rPr>
                <w:sz w:val="24"/>
                <w:szCs w:val="24"/>
              </w:rPr>
              <w:t>Проект</w:t>
            </w:r>
            <w:r w:rsidRPr="00587D92">
              <w:rPr>
                <w:bCs/>
                <w:sz w:val="24"/>
                <w:szCs w:val="24"/>
              </w:rPr>
              <w:t xml:space="preserve"> Административного регламента</w:t>
            </w:r>
            <w:r w:rsidRPr="00587D92">
              <w:rPr>
                <w:sz w:val="24"/>
                <w:szCs w:val="24"/>
              </w:rPr>
              <w:t xml:space="preserve"> направлен на упорядочивание проводимых административных процедур, определение сроков и последовательности действий по</w:t>
            </w:r>
            <w:r w:rsidR="00414969" w:rsidRPr="00587D92">
              <w:rPr>
                <w:sz w:val="24"/>
                <w:szCs w:val="24"/>
              </w:rPr>
              <w:t xml:space="preserve"> предоставлению государственной услуги.</w:t>
            </w:r>
          </w:p>
          <w:p w:rsidR="003F5F1F" w:rsidRPr="00015AF4" w:rsidRDefault="003F5F1F" w:rsidP="00015AF4">
            <w:pPr>
              <w:pStyle w:val="a3"/>
              <w:numPr>
                <w:ilvl w:val="1"/>
                <w:numId w:val="1"/>
              </w:numPr>
              <w:ind w:left="5" w:hanging="5"/>
              <w:jc w:val="both"/>
              <w:rPr>
                <w:sz w:val="24"/>
                <w:szCs w:val="24"/>
              </w:rPr>
            </w:pPr>
            <w:bookmarkStart w:id="0" w:name="_GoBack"/>
            <w:bookmarkEnd w:id="0"/>
            <w:r w:rsidRPr="00015AF4">
              <w:rPr>
                <w:sz w:val="24"/>
                <w:szCs w:val="24"/>
              </w:rPr>
              <w:t>Негативные эффекты, возникающие в связи с наличием проблемы:</w:t>
            </w:r>
          </w:p>
          <w:p w:rsidR="00414969" w:rsidRPr="00587D92" w:rsidRDefault="00020B2E" w:rsidP="00D65D61">
            <w:pPr>
              <w:jc w:val="both"/>
              <w:rPr>
                <w:sz w:val="24"/>
                <w:szCs w:val="24"/>
              </w:rPr>
            </w:pPr>
            <w:r w:rsidRPr="00587D92">
              <w:rPr>
                <w:sz w:val="24"/>
                <w:szCs w:val="24"/>
              </w:rPr>
              <w:t xml:space="preserve">Отсутствие упорядоченных административных процедур может привести </w:t>
            </w:r>
            <w:r w:rsidRPr="00587D92">
              <w:rPr>
                <w:sz w:val="24"/>
                <w:szCs w:val="24"/>
              </w:rPr>
              <w:br/>
              <w:t xml:space="preserve">к затруднению в реализации </w:t>
            </w:r>
            <w:r w:rsidR="00414969" w:rsidRPr="00587D92">
              <w:rPr>
                <w:sz w:val="24"/>
                <w:szCs w:val="24"/>
              </w:rPr>
              <w:t xml:space="preserve">предоставления государственной услуги по выдаче разрешения на </w:t>
            </w:r>
            <w:r w:rsidR="00587D92" w:rsidRPr="00587D92">
              <w:rPr>
                <w:sz w:val="24"/>
                <w:szCs w:val="24"/>
              </w:rPr>
              <w:t>строительство</w:t>
            </w:r>
            <w:r w:rsidR="00414969" w:rsidRPr="00587D92">
              <w:rPr>
                <w:sz w:val="24"/>
                <w:szCs w:val="24"/>
              </w:rPr>
              <w:t xml:space="preserve">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w:t>
            </w:r>
          </w:p>
          <w:p w:rsidR="00414969" w:rsidRPr="00587D92" w:rsidRDefault="003F5F1F" w:rsidP="00414969">
            <w:pPr>
              <w:pStyle w:val="a5"/>
              <w:numPr>
                <w:ilvl w:val="1"/>
                <w:numId w:val="1"/>
              </w:numPr>
              <w:ind w:left="0" w:firstLine="0"/>
              <w:rPr>
                <w:sz w:val="24"/>
                <w:szCs w:val="24"/>
              </w:rPr>
            </w:pPr>
            <w:r w:rsidRPr="00587D92">
              <w:rPr>
                <w:sz w:val="24"/>
                <w:szCs w:val="24"/>
              </w:rPr>
              <w:t>Информация о возникновении, выявлении проблемы, принятых мерах, направленных на её решение, а также затраченных ресурсах и достигнутых результатах решения проблемы:</w:t>
            </w:r>
            <w:r w:rsidR="00ED33DC" w:rsidRPr="00587D92">
              <w:rPr>
                <w:sz w:val="24"/>
                <w:szCs w:val="24"/>
              </w:rPr>
              <w:t xml:space="preserve"> </w:t>
            </w:r>
          </w:p>
          <w:p w:rsidR="00414969" w:rsidRPr="00587D92" w:rsidRDefault="00414969" w:rsidP="0092457E">
            <w:pPr>
              <w:pStyle w:val="ConsPlusNormal"/>
              <w:ind w:firstLine="540"/>
              <w:jc w:val="both"/>
              <w:rPr>
                <w:sz w:val="24"/>
                <w:szCs w:val="24"/>
              </w:rPr>
            </w:pPr>
            <w:r w:rsidRPr="00587D92">
              <w:rPr>
                <w:rFonts w:ascii="Times New Roman" w:hAnsi="Times New Roman" w:cs="Times New Roman"/>
                <w:sz w:val="24"/>
                <w:szCs w:val="24"/>
              </w:rPr>
              <w:t>Постановлением Правительства Свердловской области от 11 ноября 2015 г. № 1043-</w:t>
            </w:r>
            <w:r w:rsidR="0092457E" w:rsidRPr="00587D92">
              <w:rPr>
                <w:rFonts w:ascii="Times New Roman" w:hAnsi="Times New Roman" w:cs="Times New Roman"/>
                <w:sz w:val="24"/>
                <w:szCs w:val="24"/>
              </w:rPr>
              <w:t>ПП</w:t>
            </w:r>
            <w:r w:rsidRPr="00587D92">
              <w:rPr>
                <w:rFonts w:ascii="Times New Roman" w:hAnsi="Times New Roman" w:cs="Times New Roman"/>
                <w:sz w:val="24"/>
                <w:szCs w:val="24"/>
              </w:rPr>
              <w:t xml:space="preserve"> «Об определении Министерства строительства и развития инфраструктуры Свердловской области исполнительным органом государственной власти Свердловской области, осуществляющим отдельные полномочия в сфере градостроительной деятельности, и внесении изменений в постановление Правительства Свердловской области от 05.09.2012 № 963-</w:t>
            </w:r>
            <w:r w:rsidR="0092457E" w:rsidRPr="00587D92">
              <w:rPr>
                <w:rFonts w:ascii="Times New Roman" w:hAnsi="Times New Roman" w:cs="Times New Roman"/>
                <w:sz w:val="24"/>
                <w:szCs w:val="24"/>
              </w:rPr>
              <w:t>ПП</w:t>
            </w:r>
            <w:r w:rsidRPr="00587D92">
              <w:rPr>
                <w:rFonts w:ascii="Times New Roman" w:hAnsi="Times New Roman" w:cs="Times New Roman"/>
                <w:sz w:val="24"/>
                <w:szCs w:val="24"/>
              </w:rPr>
              <w:t xml:space="preserve"> «Об утверждении положения, структуры, предельного лимита штатной численности и фонда по должностным окладам в месяц Министерства строительства и развития инфраструктуры Свердловской области»</w:t>
            </w:r>
            <w:r w:rsidRPr="00587D92">
              <w:rPr>
                <w:rFonts w:ascii="Times New Roman" w:hAnsi="Times New Roman" w:cs="Times New Roman"/>
                <w:smallCaps/>
                <w:sz w:val="24"/>
                <w:szCs w:val="24"/>
              </w:rPr>
              <w:t xml:space="preserve"> </w:t>
            </w:r>
            <w:r w:rsidR="0092457E" w:rsidRPr="00587D92">
              <w:rPr>
                <w:rFonts w:ascii="Times New Roman" w:hAnsi="Times New Roman" w:cs="Times New Roman"/>
                <w:smallCaps/>
                <w:sz w:val="24"/>
                <w:szCs w:val="24"/>
              </w:rPr>
              <w:t>М</w:t>
            </w:r>
            <w:r w:rsidR="0092457E" w:rsidRPr="00587D92">
              <w:rPr>
                <w:rFonts w:ascii="Times New Roman" w:hAnsi="Times New Roman" w:cs="Times New Roman"/>
                <w:sz w:val="24"/>
                <w:szCs w:val="24"/>
              </w:rPr>
              <w:t>инистерство строительства и развития инфраструктуры Свердловской области определено  исполнительным органом государственной власти Свердловской области, осуществляющим отдельные полномочия в сфере градостроительной деятельности на территории муниципального образования «город Екатеринбург» в соответствии с  Законом Свердловской области от 12 октября 2015 года № 111-ОЗ «О перераспределении отдельных полномочий в сфере градостроительной деятельности между органами местного самоуправления муниципального образования «город Екатеринбург» и органами государственной власти Свердловской области», а также наделено полномочиями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w:t>
            </w:r>
          </w:p>
          <w:p w:rsidR="003F5F1F" w:rsidRPr="00587D92" w:rsidRDefault="003F5F1F" w:rsidP="0092457E">
            <w:pPr>
              <w:pStyle w:val="a5"/>
              <w:numPr>
                <w:ilvl w:val="1"/>
                <w:numId w:val="1"/>
              </w:numPr>
              <w:ind w:left="0" w:firstLine="0"/>
              <w:rPr>
                <w:sz w:val="24"/>
                <w:szCs w:val="24"/>
              </w:rPr>
            </w:pPr>
            <w:r w:rsidRPr="00587D92">
              <w:rPr>
                <w:sz w:val="24"/>
                <w:szCs w:val="24"/>
              </w:rPr>
              <w:t>Описание условий, при которых проблема может быть решена в целом без вмешательства со стороны государства:</w:t>
            </w:r>
            <w:r w:rsidR="00872F1E" w:rsidRPr="00587D92">
              <w:rPr>
                <w:sz w:val="24"/>
                <w:szCs w:val="24"/>
              </w:rPr>
              <w:t xml:space="preserve"> </w:t>
            </w:r>
            <w:r w:rsidR="0092457E" w:rsidRPr="00587D92">
              <w:rPr>
                <w:sz w:val="24"/>
                <w:szCs w:val="24"/>
              </w:rPr>
              <w:t>отсутствуют</w:t>
            </w:r>
          </w:p>
        </w:tc>
      </w:tr>
      <w:tr w:rsidR="003F5F1F" w:rsidRPr="00587D92" w:rsidTr="003F5F1F">
        <w:trPr>
          <w:trHeight w:val="146"/>
        </w:trPr>
        <w:tc>
          <w:tcPr>
            <w:tcW w:w="10490" w:type="dxa"/>
            <w:gridSpan w:val="9"/>
          </w:tcPr>
          <w:p w:rsidR="0092457E" w:rsidRPr="00587D92" w:rsidRDefault="003F5F1F" w:rsidP="00020B2E">
            <w:pPr>
              <w:pStyle w:val="a5"/>
              <w:numPr>
                <w:ilvl w:val="1"/>
                <w:numId w:val="1"/>
              </w:numPr>
              <w:ind w:left="0" w:firstLine="0"/>
              <w:rPr>
                <w:sz w:val="24"/>
                <w:szCs w:val="24"/>
              </w:rPr>
            </w:pPr>
            <w:r w:rsidRPr="00587D92">
              <w:rPr>
                <w:sz w:val="24"/>
                <w:szCs w:val="24"/>
              </w:rPr>
              <w:t>Источники данных:</w:t>
            </w:r>
            <w:r w:rsidR="001F2403" w:rsidRPr="00587D92">
              <w:rPr>
                <w:sz w:val="24"/>
                <w:szCs w:val="24"/>
              </w:rPr>
              <w:t xml:space="preserve"> </w:t>
            </w:r>
            <w:r w:rsidR="0092457E" w:rsidRPr="00587D92">
              <w:rPr>
                <w:sz w:val="24"/>
                <w:szCs w:val="24"/>
              </w:rPr>
              <w:t xml:space="preserve">Градостроительный кодекс Российской Федерации </w:t>
            </w:r>
            <w:r w:rsidR="0092457E" w:rsidRPr="00587D92">
              <w:rPr>
                <w:color w:val="000000"/>
                <w:sz w:val="24"/>
                <w:szCs w:val="24"/>
              </w:rPr>
              <w:t xml:space="preserve">от 29.12.2004 № 190-ФЗ, </w:t>
            </w:r>
            <w:r w:rsidR="0092457E" w:rsidRPr="00587D92">
              <w:rPr>
                <w:sz w:val="24"/>
                <w:szCs w:val="24"/>
              </w:rPr>
              <w:t xml:space="preserve"> Закон Свердловской области от 12 октября 2015 года № 111-ОЗ «О перераспределении отдельных полномочий в сфере градостроительной деятельности между органами местного самоуправления муниципального образования «город Екатеринбург» и органами государственной власти Свердловской области», Постановление Правительства Свердловской области от 11 ноября 2015 г. № 1043-ПП «Об определении Министерства строительства и развития инфраструктуры Свердловской области исполнительным органом государственной власти Свердловской области, осуществляющим отдельные полномочия в сфере градостроительной деятельности, и внесении изменений в постановление Правительства Свердловской области от 05.09.2012 № 963-ПП «Об утверждении положения, структуры, предельного лимита штатной численности и фонда по </w:t>
            </w:r>
            <w:r w:rsidR="0092457E" w:rsidRPr="00587D92">
              <w:rPr>
                <w:sz w:val="24"/>
                <w:szCs w:val="24"/>
              </w:rPr>
              <w:lastRenderedPageBreak/>
              <w:t>должностным окладам в месяц Министерства строительства и развития инфраструктуры Свердловской области»</w:t>
            </w:r>
            <w:r w:rsidR="0092457E" w:rsidRPr="00587D92">
              <w:rPr>
                <w:smallCaps/>
                <w:sz w:val="24"/>
                <w:szCs w:val="24"/>
              </w:rPr>
              <w:t xml:space="preserve"> М</w:t>
            </w:r>
            <w:r w:rsidR="0092457E" w:rsidRPr="00587D92">
              <w:rPr>
                <w:sz w:val="24"/>
                <w:szCs w:val="24"/>
              </w:rPr>
              <w:t>инистерство строительства и развития инфраструктуры Свердловской области определено  исполнительным органом государственной власти Свердловской области, осуществляющим отдельные полномочия в сфере градостроительной деятельности на территории муниципального образования «город Екатеринбург» в соответствии с  Законом Свердловской области от 12 октября 2015 года № 111-ОЗ «О перераспределении отдельных полномочий в сфере градостроительной деятельности между органами местного самоуправления муниципального образования «город Екатеринбург» и органами государственной власти Свердловской области».</w:t>
            </w:r>
          </w:p>
          <w:p w:rsidR="003F5F1F" w:rsidRPr="00587D92" w:rsidRDefault="003F5F1F" w:rsidP="00015AF4">
            <w:pPr>
              <w:pStyle w:val="a5"/>
              <w:numPr>
                <w:ilvl w:val="1"/>
                <w:numId w:val="1"/>
              </w:numPr>
              <w:ind w:left="0" w:firstLine="5"/>
              <w:rPr>
                <w:sz w:val="24"/>
                <w:szCs w:val="24"/>
              </w:rPr>
            </w:pPr>
            <w:r w:rsidRPr="00587D92">
              <w:rPr>
                <w:sz w:val="24"/>
                <w:szCs w:val="24"/>
              </w:rPr>
              <w:t>Иная информация о проблеме:</w:t>
            </w:r>
            <w:r w:rsidR="00D65D61" w:rsidRPr="00587D92">
              <w:rPr>
                <w:sz w:val="24"/>
                <w:szCs w:val="24"/>
              </w:rPr>
              <w:t xml:space="preserve"> отсутствует.</w:t>
            </w:r>
          </w:p>
        </w:tc>
      </w:tr>
      <w:tr w:rsidR="003F5F1F" w:rsidRPr="00587D92" w:rsidTr="003F5F1F">
        <w:trPr>
          <w:trHeight w:val="146"/>
        </w:trPr>
        <w:tc>
          <w:tcPr>
            <w:tcW w:w="676" w:type="dxa"/>
          </w:tcPr>
          <w:p w:rsidR="003F5F1F" w:rsidRPr="00587D92" w:rsidRDefault="003F5F1F" w:rsidP="00EA5989">
            <w:pPr>
              <w:rPr>
                <w:sz w:val="24"/>
                <w:szCs w:val="24"/>
              </w:rPr>
            </w:pPr>
            <w:r w:rsidRPr="00587D92">
              <w:rPr>
                <w:sz w:val="24"/>
                <w:szCs w:val="24"/>
              </w:rPr>
              <w:lastRenderedPageBreak/>
              <w:t xml:space="preserve">7. </w:t>
            </w:r>
          </w:p>
        </w:tc>
        <w:tc>
          <w:tcPr>
            <w:tcW w:w="9814" w:type="dxa"/>
            <w:gridSpan w:val="8"/>
          </w:tcPr>
          <w:p w:rsidR="003F5F1F" w:rsidRPr="00587D92" w:rsidRDefault="003F5F1F" w:rsidP="00EA5989">
            <w:pPr>
              <w:pStyle w:val="a3"/>
              <w:ind w:left="33" w:hanging="33"/>
              <w:jc w:val="both"/>
              <w:rPr>
                <w:sz w:val="24"/>
                <w:szCs w:val="24"/>
              </w:rPr>
            </w:pPr>
            <w:r w:rsidRPr="00587D92">
              <w:rPr>
                <w:sz w:val="24"/>
                <w:szCs w:val="24"/>
              </w:rPr>
              <w:t>Анализ федерального, регионального опыта в соответствующих сферах деятельности</w:t>
            </w:r>
          </w:p>
        </w:tc>
      </w:tr>
      <w:tr w:rsidR="003F5F1F" w:rsidRPr="00587D92" w:rsidTr="003F5F1F">
        <w:trPr>
          <w:trHeight w:val="146"/>
        </w:trPr>
        <w:tc>
          <w:tcPr>
            <w:tcW w:w="10490" w:type="dxa"/>
            <w:gridSpan w:val="9"/>
          </w:tcPr>
          <w:p w:rsidR="00872F1E" w:rsidRPr="00587D92" w:rsidRDefault="003F5F1F" w:rsidP="00D65D61">
            <w:pPr>
              <w:pStyle w:val="a5"/>
              <w:ind w:left="0" w:firstLine="0"/>
              <w:rPr>
                <w:sz w:val="24"/>
                <w:szCs w:val="24"/>
              </w:rPr>
            </w:pPr>
            <w:r w:rsidRPr="00587D92">
              <w:rPr>
                <w:sz w:val="24"/>
                <w:szCs w:val="24"/>
              </w:rPr>
              <w:t xml:space="preserve">7.1. Федеральный, региональный опыт в соответствующих сферах: </w:t>
            </w:r>
          </w:p>
          <w:p w:rsidR="00020B2E" w:rsidRPr="00587D92" w:rsidRDefault="00020B2E" w:rsidP="00D65D61">
            <w:pPr>
              <w:pStyle w:val="a5"/>
              <w:ind w:left="0" w:firstLine="0"/>
              <w:rPr>
                <w:sz w:val="24"/>
                <w:szCs w:val="24"/>
              </w:rPr>
            </w:pPr>
            <w:r w:rsidRPr="00587D92">
              <w:rPr>
                <w:sz w:val="24"/>
                <w:szCs w:val="24"/>
              </w:rPr>
              <w:t xml:space="preserve">Органы местного самоуправления, органы государственной власти субъектов Российской Федерации, органы государственной власти Российской Федерации обеспечивают разработку и утверждение административных регламентов </w:t>
            </w:r>
            <w:r w:rsidR="0092457E" w:rsidRPr="00587D92">
              <w:rPr>
                <w:sz w:val="24"/>
                <w:szCs w:val="24"/>
              </w:rPr>
              <w:t xml:space="preserve">предоставления государственных услуг </w:t>
            </w:r>
            <w:r w:rsidRPr="00587D92">
              <w:rPr>
                <w:sz w:val="24"/>
                <w:szCs w:val="24"/>
              </w:rPr>
              <w:t xml:space="preserve">в соответствии с наделенными полномочиями в соответствующих сферах деятельности, которые способствуют упорядочиванию </w:t>
            </w:r>
            <w:r w:rsidR="005B561D" w:rsidRPr="00587D92">
              <w:rPr>
                <w:sz w:val="24"/>
                <w:szCs w:val="24"/>
              </w:rPr>
              <w:t>предоставления государственных услуг.</w:t>
            </w:r>
          </w:p>
          <w:p w:rsidR="003F5F1F" w:rsidRPr="00587D92" w:rsidRDefault="003F5F1F" w:rsidP="00ED33DC">
            <w:pPr>
              <w:pStyle w:val="a5"/>
              <w:ind w:left="0" w:firstLine="0"/>
              <w:rPr>
                <w:sz w:val="24"/>
                <w:szCs w:val="24"/>
              </w:rPr>
            </w:pPr>
            <w:r w:rsidRPr="00587D92">
              <w:rPr>
                <w:sz w:val="24"/>
                <w:szCs w:val="24"/>
              </w:rPr>
              <w:t>7.2. Источники данных:</w:t>
            </w:r>
            <w:r w:rsidR="00D65D61" w:rsidRPr="00587D92">
              <w:rPr>
                <w:sz w:val="24"/>
                <w:szCs w:val="24"/>
              </w:rPr>
              <w:t xml:space="preserve"> </w:t>
            </w:r>
            <w:r w:rsidR="00020B2E" w:rsidRPr="00587D92">
              <w:rPr>
                <w:bCs w:val="0"/>
                <w:kern w:val="0"/>
                <w:sz w:val="24"/>
                <w:szCs w:val="24"/>
              </w:rPr>
              <w:t>сайт административной реформы</w:t>
            </w:r>
          </w:p>
        </w:tc>
      </w:tr>
      <w:tr w:rsidR="003F5F1F" w:rsidRPr="00587D92" w:rsidTr="003F5F1F">
        <w:trPr>
          <w:trHeight w:val="146"/>
        </w:trPr>
        <w:tc>
          <w:tcPr>
            <w:tcW w:w="676" w:type="dxa"/>
          </w:tcPr>
          <w:p w:rsidR="003F5F1F" w:rsidRPr="00587D92" w:rsidRDefault="003F5F1F" w:rsidP="00EA5989">
            <w:pPr>
              <w:rPr>
                <w:sz w:val="24"/>
                <w:szCs w:val="24"/>
              </w:rPr>
            </w:pPr>
            <w:r w:rsidRPr="00587D92">
              <w:rPr>
                <w:sz w:val="24"/>
                <w:szCs w:val="24"/>
              </w:rPr>
              <w:t xml:space="preserve">8. </w:t>
            </w:r>
          </w:p>
        </w:tc>
        <w:tc>
          <w:tcPr>
            <w:tcW w:w="9814" w:type="dxa"/>
            <w:gridSpan w:val="8"/>
          </w:tcPr>
          <w:p w:rsidR="003F5F1F" w:rsidRPr="00587D92" w:rsidRDefault="003F5F1F" w:rsidP="00EA5989">
            <w:pPr>
              <w:pStyle w:val="a3"/>
              <w:ind w:left="33" w:hanging="33"/>
              <w:jc w:val="both"/>
              <w:rPr>
                <w:sz w:val="24"/>
                <w:szCs w:val="24"/>
              </w:rPr>
            </w:pPr>
            <w:r w:rsidRPr="00587D92">
              <w:rPr>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3F5F1F" w:rsidRPr="00587D92" w:rsidTr="003F5F1F">
        <w:trPr>
          <w:trHeight w:val="146"/>
        </w:trPr>
        <w:tc>
          <w:tcPr>
            <w:tcW w:w="5078" w:type="dxa"/>
            <w:gridSpan w:val="5"/>
          </w:tcPr>
          <w:p w:rsidR="003F5F1F" w:rsidRPr="00587D92" w:rsidRDefault="003F5F1F" w:rsidP="00EA5989">
            <w:pPr>
              <w:rPr>
                <w:sz w:val="24"/>
                <w:szCs w:val="24"/>
              </w:rPr>
            </w:pPr>
            <w:r w:rsidRPr="00587D92">
              <w:rPr>
                <w:sz w:val="24"/>
                <w:szCs w:val="24"/>
              </w:rPr>
              <w:t>8.1. Цели предлагаемого регулирования:</w:t>
            </w:r>
          </w:p>
        </w:tc>
        <w:tc>
          <w:tcPr>
            <w:tcW w:w="5412" w:type="dxa"/>
            <w:gridSpan w:val="4"/>
          </w:tcPr>
          <w:p w:rsidR="003F5F1F" w:rsidRPr="00587D92" w:rsidRDefault="003F5F1F" w:rsidP="00EA5989">
            <w:pPr>
              <w:rPr>
                <w:sz w:val="24"/>
                <w:szCs w:val="24"/>
              </w:rPr>
            </w:pPr>
            <w:r w:rsidRPr="00587D92">
              <w:rPr>
                <w:sz w:val="24"/>
                <w:szCs w:val="24"/>
              </w:rPr>
              <w:t>8.2. Установленные сроки достижения целей предлагаемого регулирования:</w:t>
            </w:r>
          </w:p>
        </w:tc>
      </w:tr>
      <w:tr w:rsidR="003F5F1F" w:rsidRPr="00587D92" w:rsidTr="003F5F1F">
        <w:trPr>
          <w:trHeight w:val="146"/>
        </w:trPr>
        <w:tc>
          <w:tcPr>
            <w:tcW w:w="5078" w:type="dxa"/>
            <w:gridSpan w:val="5"/>
          </w:tcPr>
          <w:p w:rsidR="003F5F1F" w:rsidRPr="00587D92" w:rsidRDefault="006221A4" w:rsidP="00872F1E">
            <w:pPr>
              <w:rPr>
                <w:sz w:val="24"/>
                <w:szCs w:val="24"/>
              </w:rPr>
            </w:pPr>
            <w:r w:rsidRPr="00587D92">
              <w:rPr>
                <w:sz w:val="24"/>
                <w:szCs w:val="24"/>
              </w:rPr>
              <w:t>Оптимизация процедуры взаимодействия между органом исполнительной власти и заявителем</w:t>
            </w:r>
          </w:p>
        </w:tc>
        <w:tc>
          <w:tcPr>
            <w:tcW w:w="5412" w:type="dxa"/>
            <w:gridSpan w:val="4"/>
          </w:tcPr>
          <w:p w:rsidR="003F5F1F" w:rsidRPr="00587D92" w:rsidRDefault="00BF6A14" w:rsidP="00ED33DC">
            <w:pPr>
              <w:rPr>
                <w:sz w:val="24"/>
                <w:szCs w:val="24"/>
              </w:rPr>
            </w:pPr>
            <w:r w:rsidRPr="00587D92">
              <w:rPr>
                <w:sz w:val="24"/>
                <w:szCs w:val="24"/>
              </w:rPr>
              <w:t xml:space="preserve">Срок утверждения административного регламента – </w:t>
            </w:r>
            <w:r w:rsidR="00ED33DC" w:rsidRPr="00587D92">
              <w:rPr>
                <w:sz w:val="24"/>
                <w:szCs w:val="24"/>
              </w:rPr>
              <w:t>январь</w:t>
            </w:r>
            <w:r w:rsidRPr="00587D92">
              <w:rPr>
                <w:sz w:val="24"/>
                <w:szCs w:val="24"/>
              </w:rPr>
              <w:t xml:space="preserve"> 2016 года</w:t>
            </w:r>
          </w:p>
        </w:tc>
      </w:tr>
      <w:tr w:rsidR="003F5F1F" w:rsidRPr="00587D92" w:rsidTr="003F5F1F">
        <w:trPr>
          <w:trHeight w:val="146"/>
        </w:trPr>
        <w:tc>
          <w:tcPr>
            <w:tcW w:w="5078" w:type="dxa"/>
            <w:gridSpan w:val="5"/>
          </w:tcPr>
          <w:p w:rsidR="003F5F1F" w:rsidRPr="00587D92" w:rsidRDefault="006221A4" w:rsidP="000E4D18">
            <w:pPr>
              <w:rPr>
                <w:sz w:val="24"/>
                <w:szCs w:val="24"/>
              </w:rPr>
            </w:pPr>
            <w:r w:rsidRPr="00587D92">
              <w:rPr>
                <w:sz w:val="24"/>
                <w:szCs w:val="24"/>
              </w:rPr>
              <w:t xml:space="preserve">Обеспечение открытости деятельности органа исполнительной власти по </w:t>
            </w:r>
            <w:r w:rsidR="000E4D18" w:rsidRPr="00587D92">
              <w:rPr>
                <w:sz w:val="24"/>
                <w:szCs w:val="24"/>
              </w:rPr>
              <w:t xml:space="preserve">исполнению </w:t>
            </w:r>
            <w:r w:rsidRPr="00587D92">
              <w:rPr>
                <w:sz w:val="24"/>
                <w:szCs w:val="24"/>
              </w:rPr>
              <w:t xml:space="preserve">государственной </w:t>
            </w:r>
            <w:r w:rsidR="000E4D18" w:rsidRPr="00587D92">
              <w:rPr>
                <w:sz w:val="24"/>
                <w:szCs w:val="24"/>
              </w:rPr>
              <w:t>функции</w:t>
            </w:r>
          </w:p>
        </w:tc>
        <w:tc>
          <w:tcPr>
            <w:tcW w:w="5412" w:type="dxa"/>
            <w:gridSpan w:val="4"/>
          </w:tcPr>
          <w:p w:rsidR="003F5F1F" w:rsidRPr="00587D92" w:rsidRDefault="00BF6A14" w:rsidP="00ED33DC">
            <w:pPr>
              <w:rPr>
                <w:sz w:val="24"/>
                <w:szCs w:val="24"/>
              </w:rPr>
            </w:pPr>
            <w:r w:rsidRPr="00587D92">
              <w:rPr>
                <w:sz w:val="24"/>
                <w:szCs w:val="24"/>
              </w:rPr>
              <w:t xml:space="preserve">Срок утверждения административного регламента – </w:t>
            </w:r>
            <w:r w:rsidR="00ED33DC" w:rsidRPr="00587D92">
              <w:rPr>
                <w:sz w:val="24"/>
                <w:szCs w:val="24"/>
              </w:rPr>
              <w:t>январь</w:t>
            </w:r>
            <w:r w:rsidRPr="00587D92">
              <w:rPr>
                <w:sz w:val="24"/>
                <w:szCs w:val="24"/>
              </w:rPr>
              <w:t xml:space="preserve"> 2016 года</w:t>
            </w:r>
          </w:p>
        </w:tc>
      </w:tr>
      <w:tr w:rsidR="003F5F1F" w:rsidRPr="00587D92" w:rsidTr="003F5F1F">
        <w:trPr>
          <w:trHeight w:val="146"/>
        </w:trPr>
        <w:tc>
          <w:tcPr>
            <w:tcW w:w="10490" w:type="dxa"/>
            <w:gridSpan w:val="9"/>
          </w:tcPr>
          <w:p w:rsidR="003F5F1F" w:rsidRPr="00587D92" w:rsidRDefault="003F5F1F" w:rsidP="00EA5989">
            <w:pPr>
              <w:pStyle w:val="a5"/>
              <w:ind w:left="0" w:firstLine="33"/>
              <w:rPr>
                <w:sz w:val="24"/>
                <w:szCs w:val="24"/>
              </w:rPr>
            </w:pPr>
            <w:r w:rsidRPr="00587D92">
              <w:rPr>
                <w:sz w:val="24"/>
                <w:szCs w:val="24"/>
              </w:rP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3F5F1F" w:rsidRPr="00587D92" w:rsidRDefault="00173AAD" w:rsidP="00ED33DC">
            <w:pPr>
              <w:jc w:val="both"/>
              <w:rPr>
                <w:sz w:val="24"/>
                <w:szCs w:val="24"/>
              </w:rPr>
            </w:pPr>
            <w:r w:rsidRPr="00587D92">
              <w:rPr>
                <w:sz w:val="24"/>
                <w:szCs w:val="24"/>
              </w:rPr>
              <w:t>Цели предлагаемого регулирования соответствуют принципам правового регулирования, указанным в федеральном законодательстве</w:t>
            </w:r>
          </w:p>
        </w:tc>
      </w:tr>
      <w:tr w:rsidR="003F5F1F" w:rsidRPr="00587D92" w:rsidTr="003F5F1F">
        <w:trPr>
          <w:trHeight w:val="146"/>
        </w:trPr>
        <w:tc>
          <w:tcPr>
            <w:tcW w:w="10490" w:type="dxa"/>
            <w:gridSpan w:val="9"/>
          </w:tcPr>
          <w:p w:rsidR="003F5F1F" w:rsidRPr="00587D92" w:rsidRDefault="003F5F1F" w:rsidP="00ED33DC">
            <w:pPr>
              <w:pStyle w:val="a5"/>
              <w:rPr>
                <w:sz w:val="24"/>
                <w:szCs w:val="24"/>
              </w:rPr>
            </w:pPr>
            <w:r w:rsidRPr="00587D92">
              <w:rPr>
                <w:sz w:val="24"/>
                <w:szCs w:val="24"/>
              </w:rPr>
              <w:t>8.4. Иная информация о целях предлагаемого регулирования:</w:t>
            </w:r>
            <w:r w:rsidR="00173AAD" w:rsidRPr="00587D92">
              <w:rPr>
                <w:sz w:val="24"/>
                <w:szCs w:val="24"/>
              </w:rPr>
              <w:t xml:space="preserve"> отсутствует</w:t>
            </w:r>
          </w:p>
        </w:tc>
      </w:tr>
      <w:tr w:rsidR="003F5F1F" w:rsidRPr="00587D92" w:rsidTr="003F5F1F">
        <w:trPr>
          <w:trHeight w:val="146"/>
        </w:trPr>
        <w:tc>
          <w:tcPr>
            <w:tcW w:w="676" w:type="dxa"/>
          </w:tcPr>
          <w:p w:rsidR="003F5F1F" w:rsidRPr="00587D92" w:rsidRDefault="003F5F1F" w:rsidP="00EA5989">
            <w:pPr>
              <w:rPr>
                <w:sz w:val="24"/>
                <w:szCs w:val="24"/>
              </w:rPr>
            </w:pPr>
            <w:r w:rsidRPr="00587D92">
              <w:rPr>
                <w:sz w:val="24"/>
                <w:szCs w:val="24"/>
              </w:rPr>
              <w:t xml:space="preserve">9. </w:t>
            </w:r>
          </w:p>
        </w:tc>
        <w:tc>
          <w:tcPr>
            <w:tcW w:w="9814" w:type="dxa"/>
            <w:gridSpan w:val="8"/>
          </w:tcPr>
          <w:p w:rsidR="003F5F1F" w:rsidRPr="00587D92" w:rsidRDefault="003F5F1F" w:rsidP="00EA5989">
            <w:pPr>
              <w:pStyle w:val="a3"/>
              <w:ind w:left="33" w:hanging="33"/>
              <w:rPr>
                <w:sz w:val="24"/>
                <w:szCs w:val="24"/>
              </w:rPr>
            </w:pPr>
            <w:r w:rsidRPr="00587D92">
              <w:rPr>
                <w:sz w:val="24"/>
                <w:szCs w:val="24"/>
              </w:rPr>
              <w:t>Описание предлагаемого регулирования и иных возможных способов решения проблемы</w:t>
            </w:r>
          </w:p>
        </w:tc>
      </w:tr>
      <w:tr w:rsidR="003F5F1F" w:rsidRPr="00587D92" w:rsidTr="003F5F1F">
        <w:trPr>
          <w:trHeight w:val="146"/>
        </w:trPr>
        <w:tc>
          <w:tcPr>
            <w:tcW w:w="10490" w:type="dxa"/>
            <w:gridSpan w:val="9"/>
          </w:tcPr>
          <w:p w:rsidR="003F5F1F" w:rsidRPr="00587D92" w:rsidRDefault="003F5F1F" w:rsidP="005B561D">
            <w:pPr>
              <w:pStyle w:val="a5"/>
              <w:ind w:left="0" w:firstLine="33"/>
              <w:rPr>
                <w:sz w:val="24"/>
                <w:szCs w:val="24"/>
              </w:rPr>
            </w:pPr>
            <w:r w:rsidRPr="00587D92">
              <w:rPr>
                <w:sz w:val="24"/>
                <w:szCs w:val="24"/>
              </w:rPr>
              <w:t>9.1. Описание предлагаемого способа решения проблемы и преодоления связанных с ней негативных эффектов:</w:t>
            </w:r>
            <w:r w:rsidR="00ED33DC" w:rsidRPr="00587D92">
              <w:rPr>
                <w:sz w:val="24"/>
                <w:szCs w:val="24"/>
              </w:rPr>
              <w:t xml:space="preserve"> </w:t>
            </w:r>
            <w:r w:rsidR="005B561D" w:rsidRPr="00587D92">
              <w:rPr>
                <w:sz w:val="24"/>
                <w:szCs w:val="24"/>
              </w:rPr>
              <w:t>у</w:t>
            </w:r>
            <w:r w:rsidR="00020B2E" w:rsidRPr="00587D92">
              <w:rPr>
                <w:sz w:val="24"/>
                <w:szCs w:val="24"/>
              </w:rPr>
              <w:t xml:space="preserve">порядочивание проводимых административных процедур, определение сроков и последовательности действий по </w:t>
            </w:r>
            <w:r w:rsidR="005B561D" w:rsidRPr="00587D92">
              <w:rPr>
                <w:sz w:val="24"/>
                <w:szCs w:val="24"/>
              </w:rPr>
              <w:t xml:space="preserve">предоставлению государственной услуги </w:t>
            </w:r>
            <w:r w:rsidR="005B561D" w:rsidRPr="00587D92">
              <w:rPr>
                <w:smallCaps/>
                <w:sz w:val="24"/>
                <w:szCs w:val="24"/>
              </w:rPr>
              <w:t>М</w:t>
            </w:r>
            <w:r w:rsidR="005B561D" w:rsidRPr="00587D92">
              <w:rPr>
                <w:sz w:val="24"/>
                <w:szCs w:val="24"/>
              </w:rPr>
              <w:t>инистерством строительства и развития инфраструктуры Свердловской</w:t>
            </w:r>
          </w:p>
        </w:tc>
      </w:tr>
      <w:tr w:rsidR="003F5F1F" w:rsidRPr="00587D92" w:rsidTr="003F5F1F">
        <w:trPr>
          <w:trHeight w:val="146"/>
        </w:trPr>
        <w:tc>
          <w:tcPr>
            <w:tcW w:w="10490" w:type="dxa"/>
            <w:gridSpan w:val="9"/>
          </w:tcPr>
          <w:p w:rsidR="003F5F1F" w:rsidRPr="00587D92" w:rsidRDefault="003F5F1F" w:rsidP="005B561D">
            <w:pPr>
              <w:pStyle w:val="a5"/>
              <w:ind w:left="0" w:firstLine="33"/>
              <w:rPr>
                <w:sz w:val="24"/>
                <w:szCs w:val="24"/>
              </w:rPr>
            </w:pPr>
            <w:r w:rsidRPr="00587D92">
              <w:rPr>
                <w:sz w:val="24"/>
                <w:szCs w:val="24"/>
              </w:rPr>
              <w:t>9.2. Описание иных способов решения проблемы (с указанием того, каким образом каждым из способов могла бы быть решена проблема):</w:t>
            </w:r>
            <w:r w:rsidR="00ED33DC" w:rsidRPr="00587D92">
              <w:rPr>
                <w:sz w:val="24"/>
                <w:szCs w:val="24"/>
              </w:rPr>
              <w:t xml:space="preserve"> </w:t>
            </w:r>
            <w:r w:rsidR="005B561D" w:rsidRPr="00587D92">
              <w:rPr>
                <w:sz w:val="24"/>
                <w:szCs w:val="24"/>
              </w:rPr>
              <w:t xml:space="preserve">предоставление государственной услуги </w:t>
            </w:r>
            <w:r w:rsidR="003435D2" w:rsidRPr="00587D92">
              <w:rPr>
                <w:bCs w:val="0"/>
                <w:kern w:val="0"/>
                <w:sz w:val="24"/>
                <w:szCs w:val="24"/>
              </w:rPr>
              <w:t>при отсутствии административного регламента, что может повлечь за собой необходимость дополнительного обращения заявителей в орган государственной власти за разъяснениями.</w:t>
            </w:r>
          </w:p>
        </w:tc>
      </w:tr>
      <w:tr w:rsidR="003F5F1F" w:rsidRPr="00587D92" w:rsidTr="003F5F1F">
        <w:trPr>
          <w:trHeight w:val="146"/>
        </w:trPr>
        <w:tc>
          <w:tcPr>
            <w:tcW w:w="10490" w:type="dxa"/>
            <w:gridSpan w:val="9"/>
          </w:tcPr>
          <w:p w:rsidR="003F5F1F" w:rsidRPr="00587D92" w:rsidRDefault="003F5F1F" w:rsidP="00ED33DC">
            <w:pPr>
              <w:pStyle w:val="a5"/>
              <w:rPr>
                <w:sz w:val="24"/>
                <w:szCs w:val="24"/>
              </w:rPr>
            </w:pPr>
            <w:r w:rsidRPr="00587D92">
              <w:rPr>
                <w:sz w:val="24"/>
                <w:szCs w:val="24"/>
              </w:rPr>
              <w:t>9.3. Иная информация о предлагаемом способе решения проблемы:</w:t>
            </w:r>
            <w:r w:rsidR="00ED33DC" w:rsidRPr="00587D92">
              <w:rPr>
                <w:sz w:val="24"/>
                <w:szCs w:val="24"/>
              </w:rPr>
              <w:t xml:space="preserve"> </w:t>
            </w:r>
            <w:r w:rsidR="0036452B" w:rsidRPr="00587D92">
              <w:rPr>
                <w:sz w:val="24"/>
                <w:szCs w:val="24"/>
              </w:rPr>
              <w:t xml:space="preserve">отсутствует </w:t>
            </w:r>
          </w:p>
        </w:tc>
      </w:tr>
      <w:tr w:rsidR="003F5F1F" w:rsidRPr="00587D92" w:rsidTr="003F5F1F">
        <w:trPr>
          <w:trHeight w:val="146"/>
        </w:trPr>
        <w:tc>
          <w:tcPr>
            <w:tcW w:w="676" w:type="dxa"/>
          </w:tcPr>
          <w:p w:rsidR="003F5F1F" w:rsidRPr="00587D92" w:rsidRDefault="003F5F1F" w:rsidP="00EA5989">
            <w:pPr>
              <w:jc w:val="center"/>
              <w:rPr>
                <w:sz w:val="24"/>
                <w:szCs w:val="24"/>
              </w:rPr>
            </w:pPr>
            <w:r w:rsidRPr="00587D92">
              <w:rPr>
                <w:sz w:val="24"/>
                <w:szCs w:val="24"/>
              </w:rPr>
              <w:t>10.</w:t>
            </w:r>
          </w:p>
        </w:tc>
        <w:tc>
          <w:tcPr>
            <w:tcW w:w="9814" w:type="dxa"/>
            <w:gridSpan w:val="8"/>
          </w:tcPr>
          <w:p w:rsidR="003F5F1F" w:rsidRPr="00587D92" w:rsidRDefault="003F5F1F" w:rsidP="00EA5989">
            <w:pPr>
              <w:pStyle w:val="a3"/>
              <w:ind w:left="32"/>
              <w:jc w:val="both"/>
              <w:rPr>
                <w:sz w:val="24"/>
                <w:szCs w:val="24"/>
              </w:rPr>
            </w:pPr>
            <w:r w:rsidRPr="00587D92">
              <w:rPr>
                <w:sz w:val="24"/>
                <w:szCs w:val="24"/>
              </w:rPr>
              <w:t>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учётом информации, представленной в пояснительной записке</w:t>
            </w:r>
          </w:p>
        </w:tc>
      </w:tr>
      <w:tr w:rsidR="003F5F1F" w:rsidRPr="00587D92" w:rsidTr="003F5F1F">
        <w:trPr>
          <w:trHeight w:val="146"/>
        </w:trPr>
        <w:tc>
          <w:tcPr>
            <w:tcW w:w="5346" w:type="dxa"/>
            <w:gridSpan w:val="6"/>
          </w:tcPr>
          <w:p w:rsidR="003F5F1F" w:rsidRPr="00457663" w:rsidRDefault="003F5F1F" w:rsidP="00EA5989">
            <w:pPr>
              <w:pStyle w:val="a3"/>
              <w:ind w:left="0"/>
              <w:rPr>
                <w:sz w:val="24"/>
                <w:szCs w:val="24"/>
              </w:rPr>
            </w:pPr>
            <w:r w:rsidRPr="00457663">
              <w:rPr>
                <w:sz w:val="24"/>
                <w:szCs w:val="24"/>
              </w:rPr>
              <w:t xml:space="preserve">10.1. Группа участников отношений: (описание группы субъектов предпринимательской и </w:t>
            </w:r>
            <w:r w:rsidRPr="00457663">
              <w:rPr>
                <w:sz w:val="24"/>
                <w:szCs w:val="24"/>
              </w:rPr>
              <w:lastRenderedPageBreak/>
              <w:t>инвестиционной деятельности):</w:t>
            </w:r>
          </w:p>
          <w:p w:rsidR="003F5F1F" w:rsidRPr="00457663" w:rsidRDefault="003F5F1F" w:rsidP="00EA5989">
            <w:pPr>
              <w:pStyle w:val="a3"/>
              <w:ind w:left="0"/>
              <w:rPr>
                <w:sz w:val="24"/>
                <w:szCs w:val="24"/>
              </w:rPr>
            </w:pPr>
            <w:r w:rsidRPr="00457663">
              <w:rPr>
                <w:sz w:val="24"/>
                <w:szCs w:val="24"/>
              </w:rPr>
              <w:t>10.1.1.</w:t>
            </w:r>
            <w:r w:rsidR="00D65D61" w:rsidRPr="00457663">
              <w:rPr>
                <w:sz w:val="24"/>
                <w:szCs w:val="24"/>
              </w:rPr>
              <w:t xml:space="preserve"> Министерство </w:t>
            </w:r>
            <w:r w:rsidR="005B561D" w:rsidRPr="00457663">
              <w:rPr>
                <w:sz w:val="24"/>
                <w:szCs w:val="24"/>
              </w:rPr>
              <w:t xml:space="preserve">строительства и развития инфраструктуры Свердловской </w:t>
            </w:r>
            <w:r w:rsidR="00D65D61" w:rsidRPr="00457663">
              <w:rPr>
                <w:sz w:val="24"/>
                <w:szCs w:val="24"/>
              </w:rPr>
              <w:t>области;</w:t>
            </w:r>
          </w:p>
          <w:p w:rsidR="00D65D61" w:rsidRPr="00457663" w:rsidRDefault="00D65D61" w:rsidP="00EA5989">
            <w:pPr>
              <w:pStyle w:val="a3"/>
              <w:ind w:left="0"/>
              <w:rPr>
                <w:sz w:val="24"/>
                <w:szCs w:val="24"/>
              </w:rPr>
            </w:pPr>
            <w:r w:rsidRPr="00457663">
              <w:rPr>
                <w:sz w:val="24"/>
                <w:szCs w:val="24"/>
              </w:rPr>
              <w:t>10.1.</w:t>
            </w:r>
            <w:r w:rsidR="005B561D" w:rsidRPr="00457663">
              <w:rPr>
                <w:sz w:val="24"/>
                <w:szCs w:val="24"/>
              </w:rPr>
              <w:t>2</w:t>
            </w:r>
            <w:r w:rsidRPr="00457663">
              <w:rPr>
                <w:sz w:val="24"/>
                <w:szCs w:val="24"/>
              </w:rPr>
              <w:t xml:space="preserve">. </w:t>
            </w:r>
            <w:r w:rsidR="00B416F7" w:rsidRPr="00457663">
              <w:rPr>
                <w:sz w:val="24"/>
                <w:szCs w:val="24"/>
              </w:rPr>
              <w:t>З</w:t>
            </w:r>
            <w:r w:rsidR="00AC2B19" w:rsidRPr="00457663">
              <w:rPr>
                <w:sz w:val="24"/>
                <w:szCs w:val="24"/>
              </w:rPr>
              <w:t>аявители, которым предоставляется государственная услуга (</w:t>
            </w:r>
            <w:r w:rsidRPr="00457663">
              <w:rPr>
                <w:sz w:val="24"/>
                <w:szCs w:val="24"/>
              </w:rPr>
              <w:t xml:space="preserve">физические и юридические лица, </w:t>
            </w:r>
            <w:r w:rsidR="00AC2B19" w:rsidRPr="00457663">
              <w:rPr>
                <w:color w:val="000000"/>
                <w:sz w:val="24"/>
                <w:szCs w:val="24"/>
              </w:rPr>
              <w:t>обеспечивающие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D65D61" w:rsidRPr="00457663" w:rsidRDefault="00D65D61" w:rsidP="00EA5989">
            <w:pPr>
              <w:pStyle w:val="a3"/>
              <w:ind w:left="0"/>
              <w:rPr>
                <w:sz w:val="24"/>
                <w:szCs w:val="24"/>
              </w:rPr>
            </w:pPr>
          </w:p>
        </w:tc>
        <w:tc>
          <w:tcPr>
            <w:tcW w:w="5144" w:type="dxa"/>
            <w:gridSpan w:val="3"/>
          </w:tcPr>
          <w:p w:rsidR="003F5F1F" w:rsidRPr="00457663" w:rsidRDefault="003F5F1F" w:rsidP="00EA5989">
            <w:pPr>
              <w:rPr>
                <w:sz w:val="24"/>
                <w:szCs w:val="24"/>
              </w:rPr>
            </w:pPr>
            <w:r w:rsidRPr="00457663">
              <w:rPr>
                <w:sz w:val="24"/>
                <w:szCs w:val="24"/>
              </w:rPr>
              <w:lastRenderedPageBreak/>
              <w:t>10.2. Оценка количества участников отношений:</w:t>
            </w:r>
          </w:p>
          <w:p w:rsidR="003F5F1F" w:rsidRPr="00457663" w:rsidRDefault="003F5F1F" w:rsidP="00EA5989">
            <w:pPr>
              <w:rPr>
                <w:sz w:val="24"/>
                <w:szCs w:val="24"/>
              </w:rPr>
            </w:pPr>
            <w:r w:rsidRPr="00457663">
              <w:rPr>
                <w:sz w:val="24"/>
                <w:szCs w:val="24"/>
              </w:rPr>
              <w:lastRenderedPageBreak/>
              <w:t xml:space="preserve">На стадии разработки акта: </w:t>
            </w:r>
          </w:p>
          <w:p w:rsidR="003F5F1F" w:rsidRPr="00457663" w:rsidRDefault="00D65D61" w:rsidP="00EA5989">
            <w:pPr>
              <w:rPr>
                <w:sz w:val="24"/>
                <w:szCs w:val="24"/>
              </w:rPr>
            </w:pPr>
            <w:r w:rsidRPr="00457663">
              <w:rPr>
                <w:sz w:val="24"/>
                <w:szCs w:val="24"/>
              </w:rPr>
              <w:t>10.1.1. – 1;</w:t>
            </w:r>
          </w:p>
          <w:p w:rsidR="0082546C" w:rsidRPr="00457663" w:rsidRDefault="00D65D61" w:rsidP="00EA5989">
            <w:pPr>
              <w:rPr>
                <w:b/>
                <w:sz w:val="24"/>
                <w:szCs w:val="24"/>
              </w:rPr>
            </w:pPr>
            <w:r w:rsidRPr="00457663">
              <w:rPr>
                <w:sz w:val="24"/>
                <w:szCs w:val="24"/>
              </w:rPr>
              <w:t>10.1.</w:t>
            </w:r>
            <w:r w:rsidR="005B561D" w:rsidRPr="00457663">
              <w:rPr>
                <w:sz w:val="24"/>
                <w:szCs w:val="24"/>
              </w:rPr>
              <w:t>2</w:t>
            </w:r>
            <w:r w:rsidRPr="00457663">
              <w:rPr>
                <w:sz w:val="24"/>
                <w:szCs w:val="24"/>
              </w:rPr>
              <w:t xml:space="preserve">. – </w:t>
            </w:r>
            <w:r w:rsidR="00457663">
              <w:rPr>
                <w:sz w:val="24"/>
                <w:szCs w:val="24"/>
              </w:rPr>
              <w:t xml:space="preserve">точное количество </w:t>
            </w:r>
            <w:r w:rsidR="00F479C2" w:rsidRPr="00457663">
              <w:rPr>
                <w:sz w:val="24"/>
                <w:szCs w:val="24"/>
              </w:rPr>
              <w:t>на сегодняшний день оценить не представляется возможным</w:t>
            </w:r>
            <w:r w:rsidR="00B416F7" w:rsidRPr="00457663">
              <w:rPr>
                <w:sz w:val="24"/>
                <w:szCs w:val="24"/>
              </w:rPr>
              <w:t>, ориентировочно около 1 000</w:t>
            </w:r>
            <w:r w:rsidR="00F479C2" w:rsidRPr="00457663">
              <w:rPr>
                <w:sz w:val="24"/>
                <w:szCs w:val="24"/>
              </w:rPr>
              <w:t xml:space="preserve"> </w:t>
            </w:r>
            <w:r w:rsidR="00E55D2B" w:rsidRPr="00457663">
              <w:rPr>
                <w:sz w:val="24"/>
                <w:szCs w:val="24"/>
              </w:rPr>
              <w:t xml:space="preserve"> </w:t>
            </w:r>
            <w:r w:rsidR="00B416F7" w:rsidRPr="00457663">
              <w:rPr>
                <w:sz w:val="24"/>
                <w:szCs w:val="24"/>
              </w:rPr>
              <w:t>ежегодно.</w:t>
            </w:r>
          </w:p>
          <w:p w:rsidR="001431F3" w:rsidRDefault="001431F3" w:rsidP="00EA5989">
            <w:pPr>
              <w:rPr>
                <w:sz w:val="24"/>
                <w:szCs w:val="24"/>
              </w:rPr>
            </w:pPr>
          </w:p>
          <w:p w:rsidR="001431F3" w:rsidRDefault="001431F3" w:rsidP="00EA5989">
            <w:pPr>
              <w:rPr>
                <w:sz w:val="24"/>
                <w:szCs w:val="24"/>
              </w:rPr>
            </w:pPr>
          </w:p>
          <w:p w:rsidR="003F5F1F" w:rsidRPr="00457663" w:rsidRDefault="001431F3" w:rsidP="00EA5989">
            <w:pPr>
              <w:rPr>
                <w:b/>
                <w:sz w:val="24"/>
                <w:szCs w:val="24"/>
              </w:rPr>
            </w:pPr>
            <w:r>
              <w:rPr>
                <w:sz w:val="24"/>
                <w:szCs w:val="24"/>
              </w:rPr>
              <w:t xml:space="preserve">После введения предлагаемого регулирования: </w:t>
            </w:r>
            <w:r>
              <w:rPr>
                <w:sz w:val="24"/>
                <w:szCs w:val="24"/>
              </w:rPr>
              <w:br/>
              <w:t>без изменений.</w:t>
            </w:r>
          </w:p>
        </w:tc>
      </w:tr>
      <w:tr w:rsidR="003F5F1F" w:rsidRPr="00587D92" w:rsidTr="003F5F1F">
        <w:trPr>
          <w:trHeight w:val="146"/>
        </w:trPr>
        <w:tc>
          <w:tcPr>
            <w:tcW w:w="10490" w:type="dxa"/>
            <w:gridSpan w:val="9"/>
          </w:tcPr>
          <w:p w:rsidR="003F5F1F" w:rsidRPr="00457663" w:rsidRDefault="003F5F1F" w:rsidP="00B416F7">
            <w:pPr>
              <w:pStyle w:val="a5"/>
              <w:ind w:left="0" w:firstLine="0"/>
              <w:rPr>
                <w:sz w:val="24"/>
                <w:szCs w:val="24"/>
              </w:rPr>
            </w:pPr>
            <w:r w:rsidRPr="00457663">
              <w:rPr>
                <w:sz w:val="24"/>
                <w:szCs w:val="24"/>
              </w:rPr>
              <w:lastRenderedPageBreak/>
              <w:t>10.3. Источники данных:</w:t>
            </w:r>
            <w:r w:rsidR="00B416F7" w:rsidRPr="00457663">
              <w:rPr>
                <w:sz w:val="24"/>
                <w:szCs w:val="24"/>
              </w:rPr>
              <w:t xml:space="preserve"> оперативные данные Министерства строительства и развития инфраструктуры Свердловской области</w:t>
            </w:r>
          </w:p>
        </w:tc>
      </w:tr>
      <w:tr w:rsidR="003F5F1F" w:rsidRPr="00587D92" w:rsidTr="003F5F1F">
        <w:trPr>
          <w:trHeight w:val="146"/>
        </w:trPr>
        <w:tc>
          <w:tcPr>
            <w:tcW w:w="676" w:type="dxa"/>
          </w:tcPr>
          <w:p w:rsidR="003F5F1F" w:rsidRPr="00587D92" w:rsidRDefault="003F5F1F" w:rsidP="00EA5989">
            <w:pPr>
              <w:jc w:val="center"/>
              <w:rPr>
                <w:sz w:val="24"/>
                <w:szCs w:val="24"/>
              </w:rPr>
            </w:pPr>
            <w:r w:rsidRPr="00587D92">
              <w:rPr>
                <w:sz w:val="24"/>
                <w:szCs w:val="24"/>
              </w:rPr>
              <w:t>11.</w:t>
            </w:r>
          </w:p>
        </w:tc>
        <w:tc>
          <w:tcPr>
            <w:tcW w:w="9814" w:type="dxa"/>
            <w:gridSpan w:val="8"/>
          </w:tcPr>
          <w:p w:rsidR="003F5F1F" w:rsidRPr="00587D92" w:rsidRDefault="003F5F1F" w:rsidP="00EA5989">
            <w:pPr>
              <w:jc w:val="both"/>
              <w:rPr>
                <w:sz w:val="24"/>
                <w:szCs w:val="24"/>
              </w:rPr>
            </w:pPr>
            <w:r w:rsidRPr="00587D92">
              <w:rPr>
                <w:sz w:val="24"/>
                <w:szCs w:val="24"/>
              </w:rPr>
              <w:t xml:space="preserve">Риски решения проблемы предложенным способом регулирования и риски негативных последствий </w:t>
            </w:r>
          </w:p>
        </w:tc>
      </w:tr>
      <w:tr w:rsidR="003F5F1F" w:rsidRPr="00587D92" w:rsidTr="003F5F1F">
        <w:trPr>
          <w:trHeight w:val="146"/>
        </w:trPr>
        <w:tc>
          <w:tcPr>
            <w:tcW w:w="5067" w:type="dxa"/>
            <w:gridSpan w:val="4"/>
          </w:tcPr>
          <w:p w:rsidR="003F5F1F" w:rsidRPr="00587D92" w:rsidRDefault="003F5F1F" w:rsidP="003F5F1F">
            <w:pPr>
              <w:rPr>
                <w:b/>
                <w:sz w:val="24"/>
                <w:szCs w:val="24"/>
              </w:rPr>
            </w:pPr>
            <w:r w:rsidRPr="00587D92">
              <w:rPr>
                <w:sz w:val="24"/>
                <w:szCs w:val="24"/>
              </w:rPr>
              <w:t>11.1.</w:t>
            </w:r>
            <w:r w:rsidRPr="00587D92">
              <w:rPr>
                <w:b/>
                <w:sz w:val="24"/>
                <w:szCs w:val="24"/>
              </w:rPr>
              <w:t xml:space="preserve"> </w:t>
            </w:r>
            <w:r w:rsidRPr="00587D92">
              <w:rPr>
                <w:sz w:val="24"/>
                <w:szCs w:val="24"/>
              </w:rPr>
              <w:t>Риски решения проблемы предложенным способом и риски негативных последствий:</w:t>
            </w:r>
          </w:p>
        </w:tc>
        <w:tc>
          <w:tcPr>
            <w:tcW w:w="5423" w:type="dxa"/>
            <w:gridSpan w:val="5"/>
          </w:tcPr>
          <w:p w:rsidR="003F5F1F" w:rsidRPr="00587D92" w:rsidRDefault="003F5F1F" w:rsidP="003F5F1F">
            <w:pPr>
              <w:rPr>
                <w:sz w:val="24"/>
                <w:szCs w:val="24"/>
              </w:rPr>
            </w:pPr>
            <w:r w:rsidRPr="00587D92">
              <w:rPr>
                <w:sz w:val="24"/>
                <w:szCs w:val="24"/>
              </w:rPr>
              <w:t>11.2. Оценки вероятности наступления рисков:</w:t>
            </w:r>
          </w:p>
        </w:tc>
      </w:tr>
      <w:tr w:rsidR="003F5F1F" w:rsidRPr="00587D92" w:rsidTr="003F5F1F">
        <w:trPr>
          <w:trHeight w:val="285"/>
        </w:trPr>
        <w:tc>
          <w:tcPr>
            <w:tcW w:w="5067" w:type="dxa"/>
            <w:gridSpan w:val="4"/>
          </w:tcPr>
          <w:p w:rsidR="003F5F1F" w:rsidRPr="00587D92" w:rsidRDefault="00173AAD" w:rsidP="00EA5989">
            <w:pPr>
              <w:rPr>
                <w:sz w:val="24"/>
                <w:szCs w:val="24"/>
              </w:rPr>
            </w:pPr>
            <w:r w:rsidRPr="00587D92">
              <w:rPr>
                <w:sz w:val="24"/>
                <w:szCs w:val="24"/>
              </w:rPr>
              <w:t>не предусматриваются</w:t>
            </w:r>
          </w:p>
        </w:tc>
        <w:tc>
          <w:tcPr>
            <w:tcW w:w="5423" w:type="dxa"/>
            <w:gridSpan w:val="5"/>
          </w:tcPr>
          <w:p w:rsidR="003F5F1F" w:rsidRPr="00587D92" w:rsidRDefault="00872F1E" w:rsidP="00872F1E">
            <w:pPr>
              <w:rPr>
                <w:sz w:val="24"/>
                <w:szCs w:val="24"/>
              </w:rPr>
            </w:pPr>
            <w:r w:rsidRPr="00587D92">
              <w:rPr>
                <w:sz w:val="24"/>
                <w:szCs w:val="24"/>
              </w:rPr>
              <w:t>отсутствуют</w:t>
            </w:r>
          </w:p>
        </w:tc>
      </w:tr>
      <w:tr w:rsidR="003F5F1F" w:rsidRPr="00587D92" w:rsidTr="003F5F1F">
        <w:trPr>
          <w:trHeight w:val="146"/>
        </w:trPr>
        <w:tc>
          <w:tcPr>
            <w:tcW w:w="676" w:type="dxa"/>
          </w:tcPr>
          <w:p w:rsidR="003F5F1F" w:rsidRPr="00587D92" w:rsidRDefault="00D85F8B" w:rsidP="00EA5989">
            <w:pPr>
              <w:jc w:val="center"/>
              <w:rPr>
                <w:sz w:val="24"/>
                <w:szCs w:val="24"/>
              </w:rPr>
            </w:pPr>
            <w:r w:rsidRPr="00587D92">
              <w:rPr>
                <w:sz w:val="24"/>
                <w:szCs w:val="24"/>
              </w:rPr>
              <w:t>12</w:t>
            </w:r>
            <w:r w:rsidR="003F5F1F" w:rsidRPr="00587D92">
              <w:rPr>
                <w:sz w:val="24"/>
                <w:szCs w:val="24"/>
              </w:rPr>
              <w:t>.</w:t>
            </w:r>
          </w:p>
        </w:tc>
        <w:tc>
          <w:tcPr>
            <w:tcW w:w="9814" w:type="dxa"/>
            <w:gridSpan w:val="8"/>
          </w:tcPr>
          <w:p w:rsidR="003F5F1F" w:rsidRPr="00587D92" w:rsidRDefault="003F5F1F" w:rsidP="00EA5989">
            <w:pPr>
              <w:jc w:val="both"/>
              <w:rPr>
                <w:sz w:val="24"/>
                <w:szCs w:val="24"/>
              </w:rPr>
            </w:pPr>
            <w:r w:rsidRPr="00587D92">
              <w:rPr>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3F5F1F" w:rsidRPr="00587D92" w:rsidTr="00B416F7">
        <w:trPr>
          <w:trHeight w:val="146"/>
        </w:trPr>
        <w:tc>
          <w:tcPr>
            <w:tcW w:w="2545" w:type="dxa"/>
            <w:gridSpan w:val="2"/>
          </w:tcPr>
          <w:p w:rsidR="003F5F1F" w:rsidRPr="00587D92" w:rsidRDefault="003F5F1F" w:rsidP="00D85F8B">
            <w:pPr>
              <w:rPr>
                <w:b/>
                <w:sz w:val="24"/>
                <w:szCs w:val="24"/>
              </w:rPr>
            </w:pPr>
            <w:r w:rsidRPr="00587D92">
              <w:rPr>
                <w:sz w:val="24"/>
                <w:szCs w:val="24"/>
              </w:rPr>
              <w:t>1</w:t>
            </w:r>
            <w:r w:rsidR="00D85F8B" w:rsidRPr="00587D92">
              <w:rPr>
                <w:sz w:val="24"/>
                <w:szCs w:val="24"/>
              </w:rPr>
              <w:t>2</w:t>
            </w:r>
            <w:r w:rsidRPr="00587D92">
              <w:rPr>
                <w:sz w:val="24"/>
                <w:szCs w:val="24"/>
              </w:rPr>
              <w:t>.1.</w:t>
            </w:r>
            <w:r w:rsidRPr="00587D92">
              <w:rPr>
                <w:b/>
                <w:sz w:val="24"/>
                <w:szCs w:val="24"/>
              </w:rPr>
              <w:t xml:space="preserve"> </w:t>
            </w:r>
            <w:r w:rsidRPr="00587D92">
              <w:rPr>
                <w:sz w:val="24"/>
                <w:szCs w:val="24"/>
              </w:rPr>
              <w:t>Мероприятия, необходимые для достижения целей регулирования</w:t>
            </w:r>
          </w:p>
        </w:tc>
        <w:tc>
          <w:tcPr>
            <w:tcW w:w="1389" w:type="dxa"/>
          </w:tcPr>
          <w:p w:rsidR="003F5F1F" w:rsidRPr="00587D92" w:rsidRDefault="003F5F1F" w:rsidP="00D85F8B">
            <w:pPr>
              <w:rPr>
                <w:sz w:val="24"/>
                <w:szCs w:val="24"/>
              </w:rPr>
            </w:pPr>
            <w:r w:rsidRPr="00587D92">
              <w:rPr>
                <w:sz w:val="24"/>
                <w:szCs w:val="24"/>
              </w:rPr>
              <w:t>1</w:t>
            </w:r>
            <w:r w:rsidR="00D85F8B" w:rsidRPr="00587D92">
              <w:rPr>
                <w:sz w:val="24"/>
                <w:szCs w:val="24"/>
              </w:rPr>
              <w:t>2</w:t>
            </w:r>
            <w:r w:rsidRPr="00587D92">
              <w:rPr>
                <w:sz w:val="24"/>
                <w:szCs w:val="24"/>
              </w:rPr>
              <w:t xml:space="preserve">.2. Сроки </w:t>
            </w:r>
          </w:p>
        </w:tc>
        <w:tc>
          <w:tcPr>
            <w:tcW w:w="1991" w:type="dxa"/>
            <w:gridSpan w:val="4"/>
          </w:tcPr>
          <w:p w:rsidR="003F5F1F" w:rsidRPr="00587D92" w:rsidRDefault="003F5F1F" w:rsidP="00D85F8B">
            <w:pPr>
              <w:rPr>
                <w:sz w:val="24"/>
                <w:szCs w:val="24"/>
              </w:rPr>
            </w:pPr>
            <w:r w:rsidRPr="00587D92">
              <w:rPr>
                <w:sz w:val="24"/>
                <w:szCs w:val="24"/>
              </w:rPr>
              <w:t>1</w:t>
            </w:r>
            <w:r w:rsidR="00D85F8B" w:rsidRPr="00587D92">
              <w:rPr>
                <w:sz w:val="24"/>
                <w:szCs w:val="24"/>
              </w:rPr>
              <w:t>2</w:t>
            </w:r>
            <w:r w:rsidRPr="00587D92">
              <w:rPr>
                <w:sz w:val="24"/>
                <w:szCs w:val="24"/>
              </w:rPr>
              <w:t>.3. Описание ожидаемого результата</w:t>
            </w:r>
          </w:p>
        </w:tc>
        <w:tc>
          <w:tcPr>
            <w:tcW w:w="1976" w:type="dxa"/>
          </w:tcPr>
          <w:p w:rsidR="003F5F1F" w:rsidRPr="00587D92" w:rsidRDefault="003F5F1F" w:rsidP="00D85F8B">
            <w:pPr>
              <w:rPr>
                <w:sz w:val="24"/>
                <w:szCs w:val="24"/>
              </w:rPr>
            </w:pPr>
            <w:r w:rsidRPr="00587D92">
              <w:rPr>
                <w:sz w:val="24"/>
                <w:szCs w:val="24"/>
              </w:rPr>
              <w:t>1</w:t>
            </w:r>
            <w:r w:rsidR="00D85F8B" w:rsidRPr="00587D92">
              <w:rPr>
                <w:sz w:val="24"/>
                <w:szCs w:val="24"/>
              </w:rPr>
              <w:t>2</w:t>
            </w:r>
            <w:r w:rsidRPr="00587D92">
              <w:rPr>
                <w:sz w:val="24"/>
                <w:szCs w:val="24"/>
              </w:rPr>
              <w:t>.4. Объем финансирования</w:t>
            </w:r>
          </w:p>
        </w:tc>
        <w:tc>
          <w:tcPr>
            <w:tcW w:w="2589" w:type="dxa"/>
          </w:tcPr>
          <w:p w:rsidR="003F5F1F" w:rsidRPr="00587D92" w:rsidRDefault="003F5F1F" w:rsidP="00D85F8B">
            <w:pPr>
              <w:rPr>
                <w:sz w:val="24"/>
                <w:szCs w:val="24"/>
              </w:rPr>
            </w:pPr>
            <w:r w:rsidRPr="00587D92">
              <w:rPr>
                <w:sz w:val="24"/>
                <w:szCs w:val="24"/>
              </w:rPr>
              <w:t>1</w:t>
            </w:r>
            <w:r w:rsidR="00D85F8B" w:rsidRPr="00587D92">
              <w:rPr>
                <w:sz w:val="24"/>
                <w:szCs w:val="24"/>
              </w:rPr>
              <w:t>2</w:t>
            </w:r>
            <w:r w:rsidRPr="00587D92">
              <w:rPr>
                <w:sz w:val="24"/>
                <w:szCs w:val="24"/>
              </w:rPr>
              <w:t>.5. Источник финансирования</w:t>
            </w:r>
          </w:p>
        </w:tc>
      </w:tr>
      <w:tr w:rsidR="003F5F1F" w:rsidRPr="00587D92" w:rsidTr="00B416F7">
        <w:trPr>
          <w:trHeight w:val="146"/>
        </w:trPr>
        <w:tc>
          <w:tcPr>
            <w:tcW w:w="2545" w:type="dxa"/>
            <w:gridSpan w:val="2"/>
          </w:tcPr>
          <w:p w:rsidR="003F5F1F" w:rsidRPr="00587D92" w:rsidRDefault="0082546C" w:rsidP="00EA5989">
            <w:pPr>
              <w:rPr>
                <w:sz w:val="24"/>
                <w:szCs w:val="24"/>
              </w:rPr>
            </w:pPr>
            <w:r w:rsidRPr="00587D92">
              <w:rPr>
                <w:spacing w:val="-4"/>
                <w:sz w:val="24"/>
                <w:szCs w:val="24"/>
              </w:rPr>
              <w:t>опубликование проекта акта на «Официальном интернет-портале правовой информации Свердловской области»</w:t>
            </w:r>
            <w:r w:rsidR="00F479C2" w:rsidRPr="00587D92">
              <w:rPr>
                <w:spacing w:val="-4"/>
                <w:sz w:val="24"/>
                <w:szCs w:val="24"/>
              </w:rPr>
              <w:t xml:space="preserve"> (www.pravo.gov66.ru)</w:t>
            </w:r>
          </w:p>
        </w:tc>
        <w:tc>
          <w:tcPr>
            <w:tcW w:w="1389" w:type="dxa"/>
          </w:tcPr>
          <w:p w:rsidR="003F5F1F" w:rsidRPr="00587D92" w:rsidRDefault="0082546C" w:rsidP="00EA5989">
            <w:pPr>
              <w:rPr>
                <w:sz w:val="24"/>
                <w:szCs w:val="24"/>
              </w:rPr>
            </w:pPr>
            <w:r w:rsidRPr="00587D92">
              <w:rPr>
                <w:spacing w:val="-6"/>
                <w:sz w:val="24"/>
                <w:szCs w:val="24"/>
              </w:rPr>
              <w:t>с момента принятия проекта акта</w:t>
            </w:r>
          </w:p>
        </w:tc>
        <w:tc>
          <w:tcPr>
            <w:tcW w:w="1991" w:type="dxa"/>
            <w:gridSpan w:val="4"/>
          </w:tcPr>
          <w:p w:rsidR="003F5F1F" w:rsidRPr="00587D92" w:rsidRDefault="00B416F7" w:rsidP="00EA5989">
            <w:pPr>
              <w:rPr>
                <w:sz w:val="24"/>
                <w:szCs w:val="24"/>
              </w:rPr>
            </w:pPr>
            <w:r w:rsidRPr="00587D92">
              <w:rPr>
                <w:sz w:val="24"/>
                <w:szCs w:val="24"/>
              </w:rPr>
              <w:t>информирование</w:t>
            </w:r>
          </w:p>
        </w:tc>
        <w:tc>
          <w:tcPr>
            <w:tcW w:w="1976" w:type="dxa"/>
          </w:tcPr>
          <w:p w:rsidR="003F5F1F" w:rsidRPr="00587D92" w:rsidRDefault="00B416F7" w:rsidP="00EA5989">
            <w:pPr>
              <w:rPr>
                <w:sz w:val="24"/>
                <w:szCs w:val="24"/>
              </w:rPr>
            </w:pPr>
            <w:r w:rsidRPr="00587D92">
              <w:rPr>
                <w:sz w:val="24"/>
                <w:szCs w:val="24"/>
              </w:rPr>
              <w:t xml:space="preserve">требуется </w:t>
            </w:r>
          </w:p>
        </w:tc>
        <w:tc>
          <w:tcPr>
            <w:tcW w:w="2589" w:type="dxa"/>
          </w:tcPr>
          <w:p w:rsidR="003F5F1F" w:rsidRPr="00587D92" w:rsidRDefault="00F479C2" w:rsidP="00B416F7">
            <w:pPr>
              <w:rPr>
                <w:sz w:val="24"/>
                <w:szCs w:val="24"/>
              </w:rPr>
            </w:pPr>
            <w:r w:rsidRPr="00587D92">
              <w:rPr>
                <w:sz w:val="24"/>
                <w:szCs w:val="24"/>
              </w:rPr>
              <w:t>В соответствии с положениями части 2 статьи 3 Закона Свердловской области</w:t>
            </w:r>
            <w:r w:rsidR="00B416F7" w:rsidRPr="00587D92">
              <w:rPr>
                <w:sz w:val="24"/>
                <w:szCs w:val="24"/>
              </w:rPr>
              <w:t xml:space="preserve"> от 12 октября 2015 года № 111-ОЗ «О перераспределении отдельных полномочий в сфере градостроительной деятельности между органами местного самоуправления муниципального образования «город Екатеринбург» и органами государственной власти Свердловской области» </w:t>
            </w:r>
            <w:r w:rsidRPr="00587D92">
              <w:rPr>
                <w:sz w:val="24"/>
                <w:szCs w:val="24"/>
              </w:rPr>
              <w:t xml:space="preserve"> полномочия осуществляются за счет средств областного бюджета</w:t>
            </w:r>
          </w:p>
        </w:tc>
      </w:tr>
    </w:tbl>
    <w:p w:rsidR="00957441" w:rsidRPr="00587D92" w:rsidRDefault="00015AF4">
      <w:pPr>
        <w:rPr>
          <w:sz w:val="24"/>
          <w:szCs w:val="24"/>
        </w:rPr>
      </w:pPr>
    </w:p>
    <w:p w:rsidR="00587D92" w:rsidRPr="00587D92" w:rsidRDefault="00587D92">
      <w:pPr>
        <w:rPr>
          <w:sz w:val="24"/>
          <w:szCs w:val="24"/>
        </w:rPr>
      </w:pPr>
    </w:p>
    <w:sectPr w:rsidR="00587D92" w:rsidRPr="00587D92" w:rsidSect="00ED33DC">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993"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899" w:rsidRDefault="00AE0899" w:rsidP="00ED33DC">
      <w:r>
        <w:separator/>
      </w:r>
    </w:p>
  </w:endnote>
  <w:endnote w:type="continuationSeparator" w:id="0">
    <w:p w:rsidR="00AE0899" w:rsidRDefault="00AE0899" w:rsidP="00ED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3DC" w:rsidRDefault="00ED33D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3DC" w:rsidRDefault="00ED33D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3DC" w:rsidRDefault="00ED33D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899" w:rsidRDefault="00AE0899" w:rsidP="00ED33DC">
      <w:r>
        <w:separator/>
      </w:r>
    </w:p>
  </w:footnote>
  <w:footnote w:type="continuationSeparator" w:id="0">
    <w:p w:rsidR="00AE0899" w:rsidRDefault="00AE0899" w:rsidP="00ED3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3DC" w:rsidRDefault="00ED33D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931426"/>
      <w:docPartObj>
        <w:docPartGallery w:val="Page Numbers (Top of Page)"/>
        <w:docPartUnique/>
      </w:docPartObj>
    </w:sdtPr>
    <w:sdtEndPr/>
    <w:sdtContent>
      <w:p w:rsidR="00ED33DC" w:rsidRDefault="001B2A29">
        <w:pPr>
          <w:pStyle w:val="a9"/>
          <w:jc w:val="center"/>
        </w:pPr>
        <w:r>
          <w:fldChar w:fldCharType="begin"/>
        </w:r>
        <w:r w:rsidR="00ED33DC">
          <w:instrText>PAGE   \* MERGEFORMAT</w:instrText>
        </w:r>
        <w:r>
          <w:fldChar w:fldCharType="separate"/>
        </w:r>
        <w:r w:rsidR="00015AF4">
          <w:rPr>
            <w:noProof/>
          </w:rPr>
          <w:t>2</w:t>
        </w:r>
        <w:r>
          <w:fldChar w:fldCharType="end"/>
        </w:r>
      </w:p>
    </w:sdtContent>
  </w:sdt>
  <w:p w:rsidR="00ED33DC" w:rsidRDefault="00ED33D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3DC" w:rsidRDefault="00ED33D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0CC"/>
    <w:multiLevelType w:val="multilevel"/>
    <w:tmpl w:val="CD74939E"/>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b w:val="0"/>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2024"/>
    <w:rsid w:val="00015AF4"/>
    <w:rsid w:val="00020B2E"/>
    <w:rsid w:val="000A6E37"/>
    <w:rsid w:val="000E4D18"/>
    <w:rsid w:val="000E6DB1"/>
    <w:rsid w:val="00132024"/>
    <w:rsid w:val="00134E88"/>
    <w:rsid w:val="001431F3"/>
    <w:rsid w:val="00146BEE"/>
    <w:rsid w:val="0014736D"/>
    <w:rsid w:val="00173AAD"/>
    <w:rsid w:val="001B2A29"/>
    <w:rsid w:val="001F2403"/>
    <w:rsid w:val="001F7E1C"/>
    <w:rsid w:val="003325EF"/>
    <w:rsid w:val="003435D2"/>
    <w:rsid w:val="0036452B"/>
    <w:rsid w:val="0037045C"/>
    <w:rsid w:val="00371067"/>
    <w:rsid w:val="003F5F1F"/>
    <w:rsid w:val="00414969"/>
    <w:rsid w:val="00457663"/>
    <w:rsid w:val="00587D92"/>
    <w:rsid w:val="005B561D"/>
    <w:rsid w:val="006221A4"/>
    <w:rsid w:val="0064658E"/>
    <w:rsid w:val="006743F2"/>
    <w:rsid w:val="006C2AF6"/>
    <w:rsid w:val="007B609F"/>
    <w:rsid w:val="0082546C"/>
    <w:rsid w:val="008711E6"/>
    <w:rsid w:val="00872F1E"/>
    <w:rsid w:val="0092457E"/>
    <w:rsid w:val="009D44D0"/>
    <w:rsid w:val="00A40673"/>
    <w:rsid w:val="00A42839"/>
    <w:rsid w:val="00A815E2"/>
    <w:rsid w:val="00A90477"/>
    <w:rsid w:val="00A93CF3"/>
    <w:rsid w:val="00AB318D"/>
    <w:rsid w:val="00AC2B19"/>
    <w:rsid w:val="00AE0899"/>
    <w:rsid w:val="00B416F7"/>
    <w:rsid w:val="00BF6A14"/>
    <w:rsid w:val="00C03A92"/>
    <w:rsid w:val="00C06795"/>
    <w:rsid w:val="00D64B17"/>
    <w:rsid w:val="00D65D61"/>
    <w:rsid w:val="00D85F8B"/>
    <w:rsid w:val="00E51F7A"/>
    <w:rsid w:val="00E55D2B"/>
    <w:rsid w:val="00EB43DD"/>
    <w:rsid w:val="00EB6F6D"/>
    <w:rsid w:val="00ED33DC"/>
    <w:rsid w:val="00ED64D2"/>
    <w:rsid w:val="00F0623A"/>
    <w:rsid w:val="00F4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25D87-14B1-494E-9B0C-28563B48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F1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3F5F1F"/>
    <w:pPr>
      <w:keepNext/>
      <w:keepLines/>
      <w:overflowPunct/>
      <w:autoSpaceDE/>
      <w:autoSpaceDN/>
      <w:adjustRightInd/>
      <w:spacing w:before="240" w:after="240" w:line="360" w:lineRule="atLeast"/>
      <w:jc w:val="center"/>
      <w:textAlignment w:val="auto"/>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5F1F"/>
    <w:rPr>
      <w:rFonts w:ascii="Times New Roman" w:eastAsia="Times New Roman" w:hAnsi="Times New Roman" w:cs="Times New Roman"/>
      <w:b/>
      <w:sz w:val="28"/>
      <w:szCs w:val="20"/>
      <w:lang w:eastAsia="ru-RU"/>
    </w:rPr>
  </w:style>
  <w:style w:type="paragraph" w:styleId="a3">
    <w:name w:val="List Paragraph"/>
    <w:basedOn w:val="a"/>
    <w:uiPriority w:val="34"/>
    <w:qFormat/>
    <w:rsid w:val="003F5F1F"/>
    <w:pPr>
      <w:overflowPunct/>
      <w:autoSpaceDE/>
      <w:autoSpaceDN/>
      <w:adjustRightInd/>
      <w:ind w:left="720"/>
      <w:contextualSpacing/>
      <w:textAlignment w:val="auto"/>
    </w:pPr>
    <w:rPr>
      <w:kern w:val="16"/>
    </w:rPr>
  </w:style>
  <w:style w:type="table" w:styleId="a4">
    <w:name w:val="Table Grid"/>
    <w:basedOn w:val="a1"/>
    <w:uiPriority w:val="59"/>
    <w:rsid w:val="003F5F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Title"/>
    <w:basedOn w:val="1"/>
    <w:next w:val="a"/>
    <w:link w:val="a6"/>
    <w:qFormat/>
    <w:rsid w:val="003F5F1F"/>
    <w:pPr>
      <w:keepLines w:val="0"/>
      <w:spacing w:before="0" w:after="0" w:line="240" w:lineRule="auto"/>
      <w:ind w:left="884" w:hanging="851"/>
      <w:jc w:val="both"/>
    </w:pPr>
    <w:rPr>
      <w:b w:val="0"/>
      <w:bCs/>
      <w:kern w:val="32"/>
      <w:szCs w:val="28"/>
    </w:rPr>
  </w:style>
  <w:style w:type="character" w:customStyle="1" w:styleId="a6">
    <w:name w:val="Название Знак"/>
    <w:basedOn w:val="a0"/>
    <w:link w:val="a5"/>
    <w:rsid w:val="003F5F1F"/>
    <w:rPr>
      <w:rFonts w:ascii="Times New Roman" w:eastAsia="Times New Roman" w:hAnsi="Times New Roman" w:cs="Times New Roman"/>
      <w:bCs/>
      <w:kern w:val="32"/>
      <w:sz w:val="28"/>
      <w:szCs w:val="28"/>
      <w:lang w:eastAsia="ru-RU"/>
    </w:rPr>
  </w:style>
  <w:style w:type="paragraph" w:styleId="a7">
    <w:name w:val="Balloon Text"/>
    <w:basedOn w:val="a"/>
    <w:link w:val="a8"/>
    <w:uiPriority w:val="99"/>
    <w:semiHidden/>
    <w:unhideWhenUsed/>
    <w:rsid w:val="000E6DB1"/>
    <w:rPr>
      <w:rFonts w:ascii="Arial" w:hAnsi="Arial" w:cs="Arial"/>
      <w:sz w:val="18"/>
      <w:szCs w:val="18"/>
    </w:rPr>
  </w:style>
  <w:style w:type="character" w:customStyle="1" w:styleId="a8">
    <w:name w:val="Текст выноски Знак"/>
    <w:basedOn w:val="a0"/>
    <w:link w:val="a7"/>
    <w:uiPriority w:val="99"/>
    <w:semiHidden/>
    <w:rsid w:val="000E6DB1"/>
    <w:rPr>
      <w:rFonts w:ascii="Arial" w:eastAsia="Times New Roman" w:hAnsi="Arial" w:cs="Arial"/>
      <w:sz w:val="18"/>
      <w:szCs w:val="18"/>
      <w:lang w:eastAsia="ru-RU"/>
    </w:rPr>
  </w:style>
  <w:style w:type="paragraph" w:styleId="a9">
    <w:name w:val="header"/>
    <w:basedOn w:val="a"/>
    <w:link w:val="aa"/>
    <w:uiPriority w:val="99"/>
    <w:unhideWhenUsed/>
    <w:rsid w:val="00ED33DC"/>
    <w:pPr>
      <w:tabs>
        <w:tab w:val="center" w:pos="4677"/>
        <w:tab w:val="right" w:pos="9355"/>
      </w:tabs>
    </w:pPr>
  </w:style>
  <w:style w:type="character" w:customStyle="1" w:styleId="aa">
    <w:name w:val="Верхний колонтитул Знак"/>
    <w:basedOn w:val="a0"/>
    <w:link w:val="a9"/>
    <w:uiPriority w:val="99"/>
    <w:rsid w:val="00ED33DC"/>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ED33DC"/>
    <w:pPr>
      <w:tabs>
        <w:tab w:val="center" w:pos="4677"/>
        <w:tab w:val="right" w:pos="9355"/>
      </w:tabs>
    </w:pPr>
  </w:style>
  <w:style w:type="character" w:customStyle="1" w:styleId="ac">
    <w:name w:val="Нижний колонтитул Знак"/>
    <w:basedOn w:val="a0"/>
    <w:link w:val="ab"/>
    <w:uiPriority w:val="99"/>
    <w:rsid w:val="00ED33DC"/>
    <w:rPr>
      <w:rFonts w:ascii="Times New Roman" w:eastAsia="Times New Roman" w:hAnsi="Times New Roman" w:cs="Times New Roman"/>
      <w:sz w:val="28"/>
      <w:szCs w:val="20"/>
      <w:lang w:eastAsia="ru-RU"/>
    </w:rPr>
  </w:style>
  <w:style w:type="paragraph" w:styleId="ad">
    <w:name w:val="Normal (Web)"/>
    <w:basedOn w:val="a"/>
    <w:uiPriority w:val="99"/>
    <w:unhideWhenUsed/>
    <w:rsid w:val="00C03A92"/>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414969"/>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Урецкая Олеся Марковна</dc:creator>
  <cp:lastModifiedBy>Урецкая Олеся Марковна</cp:lastModifiedBy>
  <cp:revision>7</cp:revision>
  <cp:lastPrinted>2015-10-23T09:50:00Z</cp:lastPrinted>
  <dcterms:created xsi:type="dcterms:W3CDTF">2015-11-24T13:13:00Z</dcterms:created>
  <dcterms:modified xsi:type="dcterms:W3CDTF">2015-12-09T04:58:00Z</dcterms:modified>
</cp:coreProperties>
</file>