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2011 г. N 1758-ПП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ОСУЩЕСТВЛЕНИЯ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НАДЗОРА В ОБЛАСТИ ОХРАНЫ 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ОСОБО ОХРАНЯЕМЫХ ПРИРОДНЫХ ТЕРРИТОРИЙ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ЗНАЧЕНИЯ В СВЕРДЛОВСКОЙ ОБЛАСТИ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26.04.2012 </w:t>
      </w:r>
      <w:hyperlink r:id="rId4" w:history="1">
        <w:r>
          <w:rPr>
            <w:rFonts w:ascii="Calibri" w:hAnsi="Calibri" w:cs="Calibri"/>
            <w:color w:val="0000FF"/>
          </w:rPr>
          <w:t>N 426-ПП</w:t>
        </w:r>
      </w:hyperlink>
      <w:r>
        <w:rPr>
          <w:rFonts w:ascii="Calibri" w:hAnsi="Calibri" w:cs="Calibri"/>
        </w:rPr>
        <w:t xml:space="preserve">, от 26.10.2012 </w:t>
      </w:r>
      <w:hyperlink r:id="rId5" w:history="1">
        <w:r>
          <w:rPr>
            <w:rFonts w:ascii="Calibri" w:hAnsi="Calibri" w:cs="Calibri"/>
            <w:color w:val="0000FF"/>
          </w:rPr>
          <w:t>N 1206-ПП</w:t>
        </w:r>
      </w:hyperlink>
      <w:r>
        <w:rPr>
          <w:rFonts w:ascii="Calibri" w:hAnsi="Calibri" w:cs="Calibri"/>
        </w:rPr>
        <w:t>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статьи 65</w:t>
        </w:r>
      </w:hyperlink>
      <w:r>
        <w:rPr>
          <w:rFonts w:ascii="Calibri" w:hAnsi="Calibri" w:cs="Calibri"/>
        </w:rPr>
        <w:t xml:space="preserve"> Федерального закона от 10 января 2002 года N 7-ФЗ "Об охране окружающей среды", </w:t>
      </w:r>
      <w:hyperlink r:id="rId7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 от 14 марта 1995 года N 33-ФЗ "Об особо охраняемых природных территориях" Правительство Свердловской области постановляет: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государственного надзора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в Свердловской области (прилагается).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Министра природных ресурсов и экологии Свердловской области, члена Правительства Свердловской области Крючкова К.В.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26.10.2012 N 1206-ПП)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А.Л.ГРЕДИН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2011 г. N 1758-ПП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ПОРЯДОК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ГОСУДАРСТВЕННОГО НАДЗОРА В ОБЛАСТИ ОХРАНЫ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ИСПОЛЬЗОВАНИЯ ОСОБО ОХРАНЯЕМЫХ ПРИРОДНЫХ ТЕРРИТОРИЙ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ЗНАЧЕНИЯ В СВЕРДЛОВСКОЙ ОБЛАСТИ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26.04.2012 </w:t>
      </w:r>
      <w:hyperlink r:id="rId9" w:history="1">
        <w:r>
          <w:rPr>
            <w:rFonts w:ascii="Calibri" w:hAnsi="Calibri" w:cs="Calibri"/>
            <w:color w:val="0000FF"/>
          </w:rPr>
          <w:t>N 426-ПП</w:t>
        </w:r>
      </w:hyperlink>
      <w:r>
        <w:rPr>
          <w:rFonts w:ascii="Calibri" w:hAnsi="Calibri" w:cs="Calibri"/>
        </w:rPr>
        <w:t xml:space="preserve">, от 26.10.2012 </w:t>
      </w:r>
      <w:hyperlink r:id="rId10" w:history="1">
        <w:r>
          <w:rPr>
            <w:rFonts w:ascii="Calibri" w:hAnsi="Calibri" w:cs="Calibri"/>
            <w:color w:val="0000FF"/>
          </w:rPr>
          <w:t>N 1206-ПП</w:t>
        </w:r>
      </w:hyperlink>
      <w:r>
        <w:rPr>
          <w:rFonts w:ascii="Calibri" w:hAnsi="Calibri" w:cs="Calibri"/>
        </w:rPr>
        <w:t>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 xml:space="preserve">1. Настоящий Порядок устанавливает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марта 1995 года N 33-ФЗ "Об особо охраняемых природных территориях" порядок осуществления государственного надзора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на особо охраняемых природных территориях областного значения в Свердловской области.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Задачами государственного надзора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являются предупреждение, выявление и </w:t>
      </w:r>
      <w:r>
        <w:rPr>
          <w:rFonts w:ascii="Calibri" w:hAnsi="Calibri" w:cs="Calibri"/>
        </w:rPr>
        <w:lastRenderedPageBreak/>
        <w:t xml:space="preserve">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марта 1995 года N 33-ФЗ "Об особо охраняемых </w:t>
      </w:r>
      <w:proofErr w:type="gramStart"/>
      <w:r>
        <w:rPr>
          <w:rFonts w:ascii="Calibri" w:hAnsi="Calibri" w:cs="Calibri"/>
        </w:rPr>
        <w:t>природных территориях", другими федеральными законами, принимаемыми в соответствии с ними иными нормативными правовыми актами Свердловской области требований в области охраны окружающей среды, касающихся:</w:t>
      </w:r>
      <w:proofErr w:type="gramEnd"/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режима особо охраняемой природной территории областного значения;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областного значения;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режима охранных зон, округов санитарной или горно-санитарной охраны особо охраняемых природных территорий областного значения.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осуществляется Министерством природных ресурсов и экологии Свердловской области (далее - уполномоченный орган) при осуществлении им регионального государственного экологического надзора согласно своей компетенции в соответствии с законодательством Российской Федерации.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26.10.2012 N 1206-ПП)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в пределах своей компетенции государственного надзора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уполномоченный орган осуществляет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26.10.2012 N 1206-ПП)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уполномоченного органа в порядке, установленном законодательством Российской Федерации, имеют право: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 областного значения;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о назначении проверки посещать расположенные на особо охраняемых природных территориях областного значения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 областного значения;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орган может быть привлечен судом к участию в деле либо вправе вступать </w:t>
      </w:r>
      <w:proofErr w:type="gramStart"/>
      <w:r>
        <w:rPr>
          <w:rFonts w:ascii="Calibri" w:hAnsi="Calibri" w:cs="Calibri"/>
        </w:rPr>
        <w:t>в дело по своей инициативе для дачи заключения по иску о возмещении</w:t>
      </w:r>
      <w:proofErr w:type="gramEnd"/>
      <w:r>
        <w:rPr>
          <w:rFonts w:ascii="Calibri" w:hAnsi="Calibri" w:cs="Calibri"/>
        </w:rPr>
        <w:t xml:space="preserve">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осуществляется в форме документарных и (или) выездных проверок, проводимых в соответствии с планами, утверждаемыми уполномоченным органом, на объектах,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а также в форме внеплановых документарных и (или) выездных проверок с соблюдением законных прав и законных интересов юридических лиц и индивидуальных предпринимателей.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Внеплановые проверки проводятся по основаниям,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26.04.2012 N 426-ПП)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Мероприятия по государственному надзору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 в отношении юридических лиц и индивидуальных предпринимателей проводятся в соответствии с требованиями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Типовая форма приказа (распоряжения) о проведении проверки, типовая форма заявления о согласовании с органом прокуратуры проведения внеплановой выездной проверки юридического лица, индивидуального предпринимателя, типовая форма акта проверки, а также типовая форма журнала учета проверок юридического лица, индивидуального предпринимателя устанавливаются Министерством экономического развития Российской Федерации.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Юридические лица, индивидуальные предприниматели и граждане, в отношении которых проводятся проверки, обязаны обеспечить должностным лицам уполномоченного органа, осуществляющего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значения, доступ на объекты, подлежащие такому надзору, и предоставить документацию, необходимую для проведения проверки.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Решения должностных лиц уполномоченного органа, осуществляющих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значения, могут быть обжалованы в соответствии с законодательством Российской Федерации.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Должностные лица уполномоченного органа, осуществляющие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областного значения,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надзора в области охраны и использования особо охраняемых природных территорий областного значения.</w:t>
      </w: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E61" w:rsidRDefault="00E30E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E61" w:rsidRDefault="00E30E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37F7" w:rsidRDefault="007A37F7"/>
    <w:sectPr w:rsidR="007A37F7" w:rsidSect="0046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30E61"/>
    <w:rsid w:val="0045500F"/>
    <w:rsid w:val="004D2063"/>
    <w:rsid w:val="007A37F7"/>
    <w:rsid w:val="008A4C2F"/>
    <w:rsid w:val="009259CC"/>
    <w:rsid w:val="00E30E61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91B99EEC42D565238D6F05D247AFDC20AFD415AD067666DF9FEDA25F4980BA04211BCC11D509A3745B5697B4CK" TargetMode="External"/><Relationship Id="rId13" Type="http://schemas.openxmlformats.org/officeDocument/2006/relationships/hyperlink" Target="consultantplus://offline/ref=44D91B99EEC42D565238D6F05D247AFDC20AFD415AD067666DF9FEDA25F4980BA04211BCC11D509A3745B5697B4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D91B99EEC42D565238C8FD4B4824F7C202A24A5DD3653731ADF88D7AA49E5EE00217E982595E9E734EK" TargetMode="External"/><Relationship Id="rId12" Type="http://schemas.openxmlformats.org/officeDocument/2006/relationships/hyperlink" Target="consultantplus://offline/ref=44D91B99EEC42D565238C8FD4B4824F7C202A24A5DD3653731ADF88D7A7A44K" TargetMode="External"/><Relationship Id="rId17" Type="http://schemas.openxmlformats.org/officeDocument/2006/relationships/hyperlink" Target="consultantplus://offline/ref=44D91B99EEC42D565238C8FD4B4824F7C202A44B5BD6653731ADF88D7A7A4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D91B99EEC42D565238D6F05D247AFDC20AFD415AD06F616EF9FEDA25F4980BA04211BCC11D509A3745B5687B4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D91B99EEC42D565238C8FD4B4824F7C202A24A5DD4653731ADF88D7AA49E5EE00217E982595B997347K" TargetMode="External"/><Relationship Id="rId11" Type="http://schemas.openxmlformats.org/officeDocument/2006/relationships/hyperlink" Target="consultantplus://offline/ref=44D91B99EEC42D565238C8FD4B4824F7C202A24A5DD3653731ADF88D7AA49E5EE00217E982595E9E734EK" TargetMode="External"/><Relationship Id="rId5" Type="http://schemas.openxmlformats.org/officeDocument/2006/relationships/hyperlink" Target="consultantplus://offline/ref=44D91B99EEC42D565238D6F05D247AFDC20AFD415AD067666DF9FEDA25F4980BA04211BCC11D509A3745B5697B4CK" TargetMode="External"/><Relationship Id="rId15" Type="http://schemas.openxmlformats.org/officeDocument/2006/relationships/hyperlink" Target="consultantplus://offline/ref=44D91B99EEC42D565238C8FD4B4824F7C202A44B5BD6653731ADF88D7AA49E5EE00217E982595C997342K" TargetMode="External"/><Relationship Id="rId10" Type="http://schemas.openxmlformats.org/officeDocument/2006/relationships/hyperlink" Target="consultantplus://offline/ref=44D91B99EEC42D565238D6F05D247AFDC20AFD415AD067666DF9FEDA25F4980BA04211BCC11D509A3745B5697B4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4D91B99EEC42D565238D6F05D247AFDC20AFD415AD06F616EF9FEDA25F4980BA04211BCC11D509A3745B5687B44K" TargetMode="External"/><Relationship Id="rId9" Type="http://schemas.openxmlformats.org/officeDocument/2006/relationships/hyperlink" Target="consultantplus://offline/ref=44D91B99EEC42D565238D6F05D247AFDC20AFD415AD06F616EF9FEDA25F4980BA04211BCC11D509A3745B5687B44K" TargetMode="External"/><Relationship Id="rId14" Type="http://schemas.openxmlformats.org/officeDocument/2006/relationships/hyperlink" Target="consultantplus://offline/ref=44D91B99EEC42D565238D6F05D247AFDC20AFD415AD067666DF9FEDA25F4980BA04211BCC11D509A3745B5697B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1598</Words>
  <Characters>9115</Characters>
  <Application>Microsoft Office Word</Application>
  <DocSecurity>0</DocSecurity>
  <Lines>75</Lines>
  <Paragraphs>21</Paragraphs>
  <ScaleCrop>false</ScaleCrop>
  <Company>MEC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horkova</cp:lastModifiedBy>
  <cp:revision>1</cp:revision>
  <dcterms:created xsi:type="dcterms:W3CDTF">2013-06-03T10:56:00Z</dcterms:created>
  <dcterms:modified xsi:type="dcterms:W3CDTF">2013-06-03T10:58:00Z</dcterms:modified>
</cp:coreProperties>
</file>