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A4BFB" w:rsidTr="00EA4BF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FB" w:rsidRDefault="00EA4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FB" w:rsidRDefault="00EA4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75-ОЗ</w:t>
            </w:r>
          </w:p>
        </w:tc>
      </w:tr>
    </w:tbl>
    <w:p w:rsidR="00EA4BFB" w:rsidRDefault="00EA4B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EA4BFB" w:rsidRDefault="00EA4B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СВЕРДЛОВСКОЙ ОБЛАСТИ</w:t>
      </w:r>
    </w:p>
    <w:p w:rsidR="00EA4BFB" w:rsidRDefault="00EA4B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УСТАНОВЛЕНИИ НА ТЕРРИТОРИИ СВЕРДЛОВСКОЙ ОБЛАСТИ</w:t>
      </w:r>
    </w:p>
    <w:p w:rsidR="00EA4BFB" w:rsidRDefault="00EA4B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СЛУЧАЕВ, ПРИ КОТОРЫХ НЕ ТРЕБУЕТСЯ ПОЛУЧЕНИЕ</w:t>
      </w:r>
    </w:p>
    <w:p w:rsidR="00EA4BFB" w:rsidRDefault="00EA4B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РАЗРЕШЕНИЯ НА СТРОИТЕЛЬСТВО</w:t>
      </w:r>
    </w:p>
    <w:p w:rsidR="00EA4BFB" w:rsidRDefault="00EA4BF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Законодательным Собранием</w:t>
      </w:r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9 июля 2013 года</w:t>
      </w:r>
    </w:p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0" w:name="Par17"/>
      <w:bookmarkEnd w:id="0"/>
      <w:r>
        <w:rPr>
          <w:rFonts w:cs="Times New Roman"/>
          <w:szCs w:val="28"/>
        </w:rPr>
        <w:t>Статья 1. Предмет регулирования настоящего Закона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Настоящим Законом в соответствии с федеральным законом на территории Свердловской области устанавливаются случаи, при которых не требуется получение разрешения на строительство.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" w:name="Par21"/>
      <w:bookmarkEnd w:id="1"/>
      <w:r>
        <w:rPr>
          <w:rFonts w:cs="Times New Roman"/>
          <w:szCs w:val="28"/>
        </w:rPr>
        <w:t>Статья 2. Случаи, при которых не требуется получение разрешения на строительство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Получение разрешения на строительство помимо случаев, установленных федеральным законом, не требуется также в случаях: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строительства и (или) реконструкции кабельных, воздушных и кабельно-воздушных линий электропередачи, в том числе кабельных линий электропередачи, исполненных в блочной канализации, а также электроустановок напряжением до 20 киловольт включительно;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строительства и (или)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строительства и (или) реконструкции внутриквартальных самотечных сетей (коллекторов)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коллекторам, напорных сетей (коллекторов)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строительства и (или) реконструкции подземных, наземных, надземных газопроводов низкого давления до 0,005 </w:t>
      </w:r>
      <w:proofErr w:type="spellStart"/>
      <w:r>
        <w:rPr>
          <w:rFonts w:cs="Times New Roman"/>
          <w:szCs w:val="28"/>
        </w:rPr>
        <w:t>мегапаскаля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включительно от точки присоединения к распределительному газопроводу до отключающего устройства, расположенного на границе сети газораспределения и сети </w:t>
      </w:r>
      <w:proofErr w:type="spellStart"/>
      <w:r>
        <w:rPr>
          <w:rFonts w:cs="Times New Roman"/>
          <w:szCs w:val="28"/>
        </w:rPr>
        <w:t>газопотребления</w:t>
      </w:r>
      <w:proofErr w:type="spellEnd"/>
      <w:r>
        <w:rPr>
          <w:rFonts w:cs="Times New Roman"/>
          <w:szCs w:val="28"/>
        </w:rPr>
        <w:t>, а также строительства и (или) реконструкции средств электрохимической защиты от коррозии этих газопроводов;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реконструкции тепловых сетей, транспортирующих водяной пар с рабочим давлением до 0,07 </w:t>
      </w:r>
      <w:proofErr w:type="spellStart"/>
      <w:r>
        <w:rPr>
          <w:rFonts w:cs="Times New Roman"/>
          <w:szCs w:val="28"/>
        </w:rPr>
        <w:t>мегапаскаля</w:t>
      </w:r>
      <w:proofErr w:type="spellEnd"/>
      <w:r>
        <w:rPr>
          <w:rFonts w:cs="Times New Roman"/>
          <w:szCs w:val="28"/>
        </w:rPr>
        <w:t xml:space="preserve"> включительно или горячую воду с температурой до 115 градусов Цельсия включительно;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строительства и (или) реконструкции вне границ населенных пунктов антенно-мачтовых сооружений высотой до 50 метров включительно;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строительства и (или) реконструкции улиц, автомобильных дорог общего пользования регионального, межмуниципального и местного значения, частных автомобильных дорог без изменения их параметров при выполнении следующих видов работ: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строительства и (или) реконструкции переходно-скоростных полос и разделительных островков на съездах, въездах, пересечениях, примыканиях и остановках общественного транспорта;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строительства и (или) реконструкции аварийных улавливающих съездов (карманов), остановочных и посадочных площадок на остановках общественного транспорта, площадок для остановки и стоянки автомобилей;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строительства и (или) реконструкции водопроводов, водонапорных башен и </w:t>
      </w:r>
      <w:proofErr w:type="spellStart"/>
      <w:r>
        <w:rPr>
          <w:rFonts w:cs="Times New Roman"/>
          <w:szCs w:val="28"/>
        </w:rPr>
        <w:t>повысительных</w:t>
      </w:r>
      <w:proofErr w:type="spellEnd"/>
      <w:r>
        <w:rPr>
          <w:rFonts w:cs="Times New Roman"/>
          <w:szCs w:val="28"/>
        </w:rPr>
        <w:t xml:space="preserve"> насосных станций, предназначенных для водоснабжения двух и более объектов капитального строительства, в отношении проектной документации которых в соответствии с федеральным законом не проводится экспертиза;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строительства и (или) реконструкции канализационных коллекторов, канализационных насосных станций, предназначенных для отведения сточных вод от двух и более объектов капитального строительства, в отношении проектной документации которых в соответствии с федеральным законом не проводится экспертиза;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10) строительства и (или) реконструкции линейно-кабельных сооружений связи и кабельных линий электросвязи.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2" w:name="Par37"/>
      <w:bookmarkEnd w:id="2"/>
      <w:r>
        <w:rPr>
          <w:rFonts w:cs="Times New Roman"/>
          <w:szCs w:val="28"/>
        </w:rPr>
        <w:t>Статья 3. Вступление в силу настоящего Закона</w:t>
      </w: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через десять дней после его официального опубликования.</w:t>
      </w:r>
    </w:p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EA4BFB" w:rsidRDefault="00EA4BF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Е.В.КУЙВАШЕВ</w:t>
      </w:r>
    </w:p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г. Екатеринбург</w:t>
      </w:r>
    </w:p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15 июля 2013 года</w:t>
      </w:r>
    </w:p>
    <w:p w:rsidR="00EA4BFB" w:rsidRDefault="00EA4B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75-ОЗ</w:t>
      </w:r>
    </w:p>
    <w:p w:rsidR="00F15E58" w:rsidRDefault="00F15E58"/>
    <w:sectPr w:rsidR="00F15E58" w:rsidSect="0003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FB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387D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BFB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MET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2014-09-18T10:53:00Z</dcterms:created>
  <dcterms:modified xsi:type="dcterms:W3CDTF">2014-09-18T10:53:00Z</dcterms:modified>
</cp:coreProperties>
</file>